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C31B" w14:textId="1BC7A6DE" w:rsidR="002D58CC" w:rsidRDefault="002D58CC">
      <w:pPr>
        <w:rPr>
          <w:rFonts w:ascii="Arial" w:hAnsi="Arial" w:cs="Arial"/>
        </w:rPr>
      </w:pPr>
      <w:r>
        <w:rPr>
          <w:rFonts w:ascii="Arial" w:hAnsi="Arial" w:cs="Arial"/>
          <w:noProof/>
          <w:lang w:eastAsia="es-MX"/>
        </w:rPr>
        <w:drawing>
          <wp:anchor distT="0" distB="0" distL="114300" distR="114300" simplePos="0" relativeHeight="251658240" behindDoc="0" locked="0" layoutInCell="1" allowOverlap="1" wp14:anchorId="7EF24523" wp14:editId="286B4BF4">
            <wp:simplePos x="0" y="0"/>
            <wp:positionH relativeFrom="column">
              <wp:posOffset>-684530</wp:posOffset>
            </wp:positionH>
            <wp:positionV relativeFrom="paragraph">
              <wp:posOffset>-858198</wp:posOffset>
            </wp:positionV>
            <wp:extent cx="7701915" cy="99675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FON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1915" cy="99675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type="page"/>
      </w:r>
    </w:p>
    <w:p w14:paraId="4C6C81E5" w14:textId="77777777" w:rsidR="00333F22" w:rsidRDefault="00333F22" w:rsidP="00A74C2B">
      <w:pPr>
        <w:autoSpaceDE w:val="0"/>
        <w:autoSpaceDN w:val="0"/>
        <w:adjustRightInd w:val="0"/>
        <w:spacing w:after="0" w:line="360" w:lineRule="auto"/>
        <w:jc w:val="both"/>
        <w:rPr>
          <w:rFonts w:ascii="Arial" w:hAnsi="Arial" w:cs="Arial"/>
        </w:rPr>
      </w:pPr>
    </w:p>
    <w:p w14:paraId="4257C377" w14:textId="2D7E133E" w:rsidR="00333F22" w:rsidRDefault="00333F22" w:rsidP="00A74C2B">
      <w:pPr>
        <w:autoSpaceDE w:val="0"/>
        <w:autoSpaceDN w:val="0"/>
        <w:adjustRightInd w:val="0"/>
        <w:spacing w:after="0" w:line="360" w:lineRule="auto"/>
        <w:jc w:val="both"/>
        <w:rPr>
          <w:rFonts w:ascii="Arial" w:hAnsi="Arial" w:cs="Arial"/>
        </w:rPr>
      </w:pPr>
    </w:p>
    <w:p w14:paraId="3BF29235" w14:textId="77777777" w:rsidR="00333F22" w:rsidRDefault="00333F22" w:rsidP="00A74C2B">
      <w:pPr>
        <w:autoSpaceDE w:val="0"/>
        <w:autoSpaceDN w:val="0"/>
        <w:adjustRightInd w:val="0"/>
        <w:spacing w:after="0" w:line="360" w:lineRule="auto"/>
        <w:jc w:val="both"/>
        <w:rPr>
          <w:rFonts w:ascii="Arial" w:hAnsi="Arial" w:cs="Arial"/>
        </w:rPr>
      </w:pPr>
    </w:p>
    <w:p w14:paraId="1E381D4C" w14:textId="77777777" w:rsidR="00333F22" w:rsidRDefault="00333F22" w:rsidP="00A74C2B">
      <w:pPr>
        <w:autoSpaceDE w:val="0"/>
        <w:autoSpaceDN w:val="0"/>
        <w:adjustRightInd w:val="0"/>
        <w:spacing w:after="0" w:line="360" w:lineRule="auto"/>
        <w:jc w:val="both"/>
        <w:rPr>
          <w:rFonts w:ascii="Arial" w:hAnsi="Arial" w:cs="Arial"/>
        </w:rPr>
      </w:pPr>
    </w:p>
    <w:p w14:paraId="69C8AACC" w14:textId="77777777" w:rsidR="00333F22" w:rsidRDefault="00333F22" w:rsidP="00A74C2B">
      <w:pPr>
        <w:autoSpaceDE w:val="0"/>
        <w:autoSpaceDN w:val="0"/>
        <w:adjustRightInd w:val="0"/>
        <w:spacing w:after="0" w:line="360" w:lineRule="auto"/>
        <w:jc w:val="both"/>
        <w:rPr>
          <w:rFonts w:ascii="Arial" w:hAnsi="Arial" w:cs="Arial"/>
        </w:rPr>
      </w:pPr>
    </w:p>
    <w:p w14:paraId="524D4B2B" w14:textId="77777777" w:rsidR="00333F22" w:rsidRDefault="00333F22" w:rsidP="00A74C2B">
      <w:pPr>
        <w:autoSpaceDE w:val="0"/>
        <w:autoSpaceDN w:val="0"/>
        <w:adjustRightInd w:val="0"/>
        <w:spacing w:after="0" w:line="360" w:lineRule="auto"/>
        <w:jc w:val="both"/>
        <w:rPr>
          <w:rFonts w:ascii="Arial" w:hAnsi="Arial" w:cs="Arial"/>
        </w:rPr>
      </w:pPr>
    </w:p>
    <w:p w14:paraId="7A49A282" w14:textId="77777777" w:rsidR="00333F22" w:rsidRDefault="00333F22" w:rsidP="00A74C2B">
      <w:pPr>
        <w:autoSpaceDE w:val="0"/>
        <w:autoSpaceDN w:val="0"/>
        <w:adjustRightInd w:val="0"/>
        <w:spacing w:after="0" w:line="360" w:lineRule="auto"/>
        <w:jc w:val="both"/>
        <w:rPr>
          <w:rFonts w:ascii="Arial" w:hAnsi="Arial" w:cs="Arial"/>
        </w:rPr>
      </w:pPr>
    </w:p>
    <w:p w14:paraId="75EC5906" w14:textId="77777777" w:rsidR="00333F22" w:rsidRPr="00CD5928" w:rsidRDefault="00333F22" w:rsidP="00333F22">
      <w:pPr>
        <w:spacing w:line="360" w:lineRule="auto"/>
        <w:jc w:val="center"/>
        <w:rPr>
          <w:rFonts w:ascii="Arial" w:hAnsi="Arial"/>
          <w:b/>
          <w:sz w:val="48"/>
          <w:szCs w:val="48"/>
          <w:lang w:val="es-ES_tradnl"/>
        </w:rPr>
      </w:pPr>
      <w:r w:rsidRPr="00CD5928">
        <w:rPr>
          <w:rFonts w:ascii="Arial" w:hAnsi="Arial"/>
          <w:b/>
          <w:sz w:val="48"/>
          <w:szCs w:val="48"/>
          <w:lang w:val="es-ES_tradnl"/>
        </w:rPr>
        <w:t xml:space="preserve">Evaluación Específica de Desempeño </w:t>
      </w:r>
      <w:r>
        <w:rPr>
          <w:rFonts w:ascii="Arial" w:hAnsi="Arial"/>
          <w:b/>
          <w:sz w:val="48"/>
          <w:szCs w:val="48"/>
          <w:lang w:val="es-ES_tradnl"/>
        </w:rPr>
        <w:t xml:space="preserve">del </w:t>
      </w:r>
      <w:r w:rsidRPr="00CD5928">
        <w:rPr>
          <w:rFonts w:ascii="Arial" w:hAnsi="Arial"/>
          <w:b/>
          <w:sz w:val="48"/>
          <w:szCs w:val="48"/>
          <w:lang w:val="es-ES_tradnl"/>
        </w:rPr>
        <w:t>"</w:t>
      </w:r>
      <w:r w:rsidR="00B44882">
        <w:rPr>
          <w:rFonts w:ascii="Arial" w:hAnsi="Arial"/>
          <w:b/>
          <w:sz w:val="48"/>
          <w:szCs w:val="48"/>
          <w:lang w:val="es-ES_tradnl"/>
        </w:rPr>
        <w:t>Fondo de Aportaciones para la Nómina Educativa y el Gasto Operativo (FONE)</w:t>
      </w:r>
      <w:r w:rsidRPr="00CD5928">
        <w:rPr>
          <w:rFonts w:ascii="Arial" w:hAnsi="Arial"/>
          <w:b/>
          <w:sz w:val="48"/>
          <w:szCs w:val="48"/>
          <w:lang w:val="es-ES_tradnl"/>
        </w:rPr>
        <w:t>"</w:t>
      </w:r>
      <w:r>
        <w:rPr>
          <w:rFonts w:ascii="Arial" w:hAnsi="Arial"/>
          <w:b/>
          <w:sz w:val="48"/>
          <w:szCs w:val="48"/>
          <w:lang w:val="es-ES_tradnl"/>
        </w:rPr>
        <w:t>, para el Ejercicio Fiscal 2015</w:t>
      </w:r>
    </w:p>
    <w:p w14:paraId="07202881" w14:textId="77777777" w:rsidR="00333F22" w:rsidRPr="00CD5928" w:rsidRDefault="00333F22" w:rsidP="00333F22">
      <w:pPr>
        <w:spacing w:line="360" w:lineRule="auto"/>
        <w:jc w:val="center"/>
        <w:rPr>
          <w:rFonts w:ascii="Arial" w:hAnsi="Arial"/>
          <w:b/>
          <w:lang w:val="es-ES_tradnl"/>
        </w:rPr>
      </w:pPr>
    </w:p>
    <w:p w14:paraId="77BE90EF" w14:textId="77777777" w:rsidR="00333F22" w:rsidRPr="00CD5928" w:rsidRDefault="00333F22" w:rsidP="00333F22">
      <w:pPr>
        <w:spacing w:line="360" w:lineRule="auto"/>
        <w:jc w:val="center"/>
        <w:rPr>
          <w:rFonts w:ascii="Arial" w:hAnsi="Arial"/>
          <w:b/>
          <w:lang w:val="es-ES_tradnl"/>
        </w:rPr>
      </w:pPr>
    </w:p>
    <w:p w14:paraId="64CB2A3E" w14:textId="77777777" w:rsidR="00333F22" w:rsidRPr="00CD5928" w:rsidRDefault="00333F22" w:rsidP="00333F22">
      <w:pPr>
        <w:spacing w:line="360" w:lineRule="auto"/>
        <w:jc w:val="center"/>
        <w:rPr>
          <w:rFonts w:ascii="Arial" w:hAnsi="Arial"/>
          <w:b/>
          <w:sz w:val="40"/>
          <w:szCs w:val="40"/>
          <w:lang w:val="es-ES_tradnl"/>
        </w:rPr>
      </w:pPr>
      <w:r w:rsidRPr="00CD5928">
        <w:rPr>
          <w:rFonts w:ascii="Arial" w:hAnsi="Arial"/>
          <w:b/>
          <w:sz w:val="40"/>
          <w:szCs w:val="40"/>
          <w:lang w:val="es-ES_tradnl"/>
        </w:rPr>
        <w:t>Informe final de Evaluación</w:t>
      </w:r>
    </w:p>
    <w:p w14:paraId="61206B75" w14:textId="77777777" w:rsidR="00333F22" w:rsidRDefault="00333F22" w:rsidP="00A74C2B">
      <w:pPr>
        <w:autoSpaceDE w:val="0"/>
        <w:autoSpaceDN w:val="0"/>
        <w:adjustRightInd w:val="0"/>
        <w:spacing w:after="0" w:line="360" w:lineRule="auto"/>
        <w:jc w:val="both"/>
        <w:rPr>
          <w:rFonts w:ascii="Arial" w:hAnsi="Arial" w:cs="Arial"/>
        </w:rPr>
      </w:pPr>
    </w:p>
    <w:p w14:paraId="33C746AA" w14:textId="77777777" w:rsidR="00333F22" w:rsidRDefault="00333F22" w:rsidP="00A74C2B">
      <w:pPr>
        <w:autoSpaceDE w:val="0"/>
        <w:autoSpaceDN w:val="0"/>
        <w:adjustRightInd w:val="0"/>
        <w:spacing w:after="0" w:line="360" w:lineRule="auto"/>
        <w:jc w:val="both"/>
        <w:rPr>
          <w:rFonts w:ascii="Arial" w:hAnsi="Arial" w:cs="Arial"/>
        </w:rPr>
      </w:pPr>
    </w:p>
    <w:p w14:paraId="7EEEB574" w14:textId="77777777" w:rsidR="00333F22" w:rsidRDefault="00333F22" w:rsidP="00A74C2B">
      <w:pPr>
        <w:autoSpaceDE w:val="0"/>
        <w:autoSpaceDN w:val="0"/>
        <w:adjustRightInd w:val="0"/>
        <w:spacing w:after="0" w:line="360" w:lineRule="auto"/>
        <w:jc w:val="both"/>
        <w:rPr>
          <w:rFonts w:ascii="Arial" w:hAnsi="Arial" w:cs="Arial"/>
        </w:rPr>
      </w:pPr>
    </w:p>
    <w:p w14:paraId="26B43135" w14:textId="77777777" w:rsidR="00333F22" w:rsidRDefault="00333F22" w:rsidP="00A74C2B">
      <w:pPr>
        <w:autoSpaceDE w:val="0"/>
        <w:autoSpaceDN w:val="0"/>
        <w:adjustRightInd w:val="0"/>
        <w:spacing w:after="0" w:line="360" w:lineRule="auto"/>
        <w:jc w:val="both"/>
        <w:rPr>
          <w:rFonts w:ascii="Arial" w:hAnsi="Arial" w:cs="Arial"/>
        </w:rPr>
      </w:pPr>
    </w:p>
    <w:p w14:paraId="69D080B7" w14:textId="77777777" w:rsidR="00333F22" w:rsidRDefault="00333F22" w:rsidP="00A74C2B">
      <w:pPr>
        <w:autoSpaceDE w:val="0"/>
        <w:autoSpaceDN w:val="0"/>
        <w:adjustRightInd w:val="0"/>
        <w:spacing w:after="0" w:line="360" w:lineRule="auto"/>
        <w:jc w:val="both"/>
        <w:rPr>
          <w:rFonts w:ascii="Arial" w:hAnsi="Arial" w:cs="Arial"/>
        </w:rPr>
      </w:pPr>
    </w:p>
    <w:p w14:paraId="7EE6CABD" w14:textId="77777777" w:rsidR="00333F22" w:rsidRPr="00CD5928" w:rsidRDefault="00333F22" w:rsidP="00333F22">
      <w:pPr>
        <w:spacing w:line="360" w:lineRule="auto"/>
        <w:jc w:val="center"/>
        <w:rPr>
          <w:rFonts w:ascii="Arial" w:hAnsi="Arial"/>
          <w:b/>
          <w:lang w:val="es-ES_tradnl"/>
        </w:rPr>
      </w:pPr>
    </w:p>
    <w:p w14:paraId="76FCA1D4" w14:textId="77777777" w:rsidR="00333F22" w:rsidRDefault="00333F22" w:rsidP="00333F22">
      <w:pPr>
        <w:autoSpaceDE w:val="0"/>
        <w:autoSpaceDN w:val="0"/>
        <w:adjustRightInd w:val="0"/>
        <w:spacing w:after="0" w:line="360" w:lineRule="auto"/>
        <w:jc w:val="center"/>
        <w:rPr>
          <w:rFonts w:ascii="Arial" w:hAnsi="Arial" w:cs="Arial"/>
        </w:rPr>
      </w:pPr>
      <w:r>
        <w:rPr>
          <w:rFonts w:ascii="Arial" w:hAnsi="Arial"/>
          <w:b/>
          <w:sz w:val="32"/>
          <w:szCs w:val="32"/>
          <w:lang w:val="es-ES_tradnl"/>
        </w:rPr>
        <w:t>S</w:t>
      </w:r>
      <w:r w:rsidRPr="00CD5928">
        <w:rPr>
          <w:rFonts w:ascii="Arial" w:hAnsi="Arial"/>
          <w:b/>
          <w:sz w:val="32"/>
          <w:szCs w:val="32"/>
          <w:lang w:val="es-ES_tradnl"/>
        </w:rPr>
        <w:t>eptiembre</w:t>
      </w:r>
      <w:r>
        <w:rPr>
          <w:rFonts w:ascii="Arial" w:hAnsi="Arial"/>
          <w:b/>
          <w:sz w:val="32"/>
          <w:szCs w:val="32"/>
          <w:lang w:val="es-ES_tradnl"/>
        </w:rPr>
        <w:t>,</w:t>
      </w:r>
      <w:r w:rsidRPr="00CD5928">
        <w:rPr>
          <w:rFonts w:ascii="Arial" w:hAnsi="Arial"/>
          <w:b/>
          <w:sz w:val="32"/>
          <w:szCs w:val="32"/>
          <w:lang w:val="es-ES_tradnl"/>
        </w:rPr>
        <w:t xml:space="preserve"> 2016</w:t>
      </w:r>
    </w:p>
    <w:p w14:paraId="54D934E1" w14:textId="77777777" w:rsidR="00333F22" w:rsidRDefault="00333F22" w:rsidP="00A74C2B">
      <w:pPr>
        <w:autoSpaceDE w:val="0"/>
        <w:autoSpaceDN w:val="0"/>
        <w:adjustRightInd w:val="0"/>
        <w:spacing w:after="0" w:line="360" w:lineRule="auto"/>
        <w:jc w:val="both"/>
        <w:rPr>
          <w:rFonts w:ascii="Arial" w:hAnsi="Arial" w:cs="Arial"/>
        </w:rPr>
      </w:pPr>
    </w:p>
    <w:p w14:paraId="2BCE871D" w14:textId="77777777" w:rsidR="00B44882" w:rsidRDefault="00B44882" w:rsidP="00A74C2B">
      <w:pPr>
        <w:autoSpaceDE w:val="0"/>
        <w:autoSpaceDN w:val="0"/>
        <w:adjustRightInd w:val="0"/>
        <w:spacing w:after="0" w:line="360" w:lineRule="auto"/>
        <w:jc w:val="both"/>
        <w:rPr>
          <w:rFonts w:ascii="Arial" w:hAnsi="Arial" w:cs="Arial"/>
        </w:rPr>
      </w:pPr>
    </w:p>
    <w:p w14:paraId="2D22222D" w14:textId="77777777" w:rsidR="00B44882" w:rsidRDefault="00B44882" w:rsidP="00A74C2B">
      <w:pPr>
        <w:autoSpaceDE w:val="0"/>
        <w:autoSpaceDN w:val="0"/>
        <w:adjustRightInd w:val="0"/>
        <w:spacing w:after="0" w:line="360" w:lineRule="auto"/>
        <w:jc w:val="both"/>
        <w:rPr>
          <w:rFonts w:ascii="Arial" w:hAnsi="Arial" w:cs="Arial"/>
        </w:rPr>
      </w:pPr>
    </w:p>
    <w:p w14:paraId="1185EC7F" w14:textId="77777777" w:rsidR="00B44882" w:rsidRDefault="00B44882" w:rsidP="00A74C2B">
      <w:pPr>
        <w:autoSpaceDE w:val="0"/>
        <w:autoSpaceDN w:val="0"/>
        <w:adjustRightInd w:val="0"/>
        <w:spacing w:after="0" w:line="360" w:lineRule="auto"/>
        <w:jc w:val="both"/>
        <w:rPr>
          <w:rFonts w:ascii="Arial" w:hAnsi="Arial" w:cs="Arial"/>
        </w:rPr>
      </w:pPr>
    </w:p>
    <w:p w14:paraId="59CE76F0" w14:textId="77777777" w:rsidR="00B44882" w:rsidRDefault="00B44882" w:rsidP="00A74C2B">
      <w:pPr>
        <w:autoSpaceDE w:val="0"/>
        <w:autoSpaceDN w:val="0"/>
        <w:adjustRightInd w:val="0"/>
        <w:spacing w:after="0" w:line="360" w:lineRule="auto"/>
        <w:jc w:val="both"/>
        <w:rPr>
          <w:rFonts w:ascii="Arial" w:hAnsi="Arial" w:cs="Arial"/>
        </w:rPr>
      </w:pPr>
    </w:p>
    <w:p w14:paraId="60B5B4DF" w14:textId="77777777" w:rsidR="00B44882" w:rsidRDefault="00B44882" w:rsidP="00A74C2B">
      <w:pPr>
        <w:autoSpaceDE w:val="0"/>
        <w:autoSpaceDN w:val="0"/>
        <w:adjustRightInd w:val="0"/>
        <w:spacing w:after="0" w:line="360" w:lineRule="auto"/>
        <w:jc w:val="both"/>
        <w:rPr>
          <w:rFonts w:ascii="Arial" w:hAnsi="Arial" w:cs="Arial"/>
        </w:rPr>
      </w:pPr>
    </w:p>
    <w:p w14:paraId="35E8A721" w14:textId="77777777" w:rsidR="00B44882" w:rsidRDefault="00B44882" w:rsidP="00A74C2B">
      <w:pPr>
        <w:autoSpaceDE w:val="0"/>
        <w:autoSpaceDN w:val="0"/>
        <w:adjustRightInd w:val="0"/>
        <w:spacing w:after="0" w:line="360" w:lineRule="auto"/>
        <w:jc w:val="both"/>
        <w:rPr>
          <w:rFonts w:ascii="Arial" w:hAnsi="Arial" w:cs="Arial"/>
        </w:rPr>
      </w:pPr>
    </w:p>
    <w:p w14:paraId="396067D8" w14:textId="77777777" w:rsidR="00B44882" w:rsidRDefault="00B44882" w:rsidP="00A74C2B">
      <w:pPr>
        <w:autoSpaceDE w:val="0"/>
        <w:autoSpaceDN w:val="0"/>
        <w:adjustRightInd w:val="0"/>
        <w:spacing w:after="0" w:line="360" w:lineRule="auto"/>
        <w:jc w:val="both"/>
        <w:rPr>
          <w:rFonts w:ascii="Arial" w:hAnsi="Arial" w:cs="Arial"/>
        </w:rPr>
      </w:pPr>
    </w:p>
    <w:p w14:paraId="427C8E8E" w14:textId="77777777" w:rsidR="00B44882" w:rsidRDefault="00B44882" w:rsidP="00A74C2B">
      <w:pPr>
        <w:autoSpaceDE w:val="0"/>
        <w:autoSpaceDN w:val="0"/>
        <w:adjustRightInd w:val="0"/>
        <w:spacing w:after="0" w:line="360" w:lineRule="auto"/>
        <w:jc w:val="both"/>
        <w:rPr>
          <w:rFonts w:ascii="Arial" w:hAnsi="Arial" w:cs="Arial"/>
        </w:rPr>
      </w:pPr>
    </w:p>
    <w:p w14:paraId="3F75A332" w14:textId="77777777" w:rsidR="00B44882" w:rsidRDefault="00B44882" w:rsidP="00A74C2B">
      <w:pPr>
        <w:autoSpaceDE w:val="0"/>
        <w:autoSpaceDN w:val="0"/>
        <w:adjustRightInd w:val="0"/>
        <w:spacing w:after="0" w:line="360" w:lineRule="auto"/>
        <w:jc w:val="both"/>
        <w:rPr>
          <w:rFonts w:ascii="Arial" w:hAnsi="Arial" w:cs="Arial"/>
        </w:rPr>
      </w:pPr>
    </w:p>
    <w:p w14:paraId="1F028531" w14:textId="77777777" w:rsidR="00B44882" w:rsidRDefault="00B44882" w:rsidP="00A74C2B">
      <w:pPr>
        <w:autoSpaceDE w:val="0"/>
        <w:autoSpaceDN w:val="0"/>
        <w:adjustRightInd w:val="0"/>
        <w:spacing w:after="0" w:line="360" w:lineRule="auto"/>
        <w:jc w:val="both"/>
        <w:rPr>
          <w:rFonts w:ascii="Arial" w:hAnsi="Arial" w:cs="Arial"/>
        </w:rPr>
      </w:pPr>
    </w:p>
    <w:p w14:paraId="3EBC5BFA" w14:textId="77777777" w:rsidR="00B44882" w:rsidRDefault="00B44882" w:rsidP="00A74C2B">
      <w:pPr>
        <w:autoSpaceDE w:val="0"/>
        <w:autoSpaceDN w:val="0"/>
        <w:adjustRightInd w:val="0"/>
        <w:spacing w:after="0" w:line="360" w:lineRule="auto"/>
        <w:jc w:val="both"/>
        <w:rPr>
          <w:rFonts w:ascii="Arial" w:hAnsi="Arial" w:cs="Arial"/>
        </w:rPr>
      </w:pPr>
    </w:p>
    <w:p w14:paraId="5B2161FB" w14:textId="77777777" w:rsidR="00B44882" w:rsidRDefault="00B44882" w:rsidP="00A74C2B">
      <w:pPr>
        <w:autoSpaceDE w:val="0"/>
        <w:autoSpaceDN w:val="0"/>
        <w:adjustRightInd w:val="0"/>
        <w:spacing w:after="0" w:line="360" w:lineRule="auto"/>
        <w:jc w:val="both"/>
        <w:rPr>
          <w:rFonts w:ascii="Arial" w:hAnsi="Arial" w:cs="Arial"/>
        </w:rPr>
      </w:pPr>
    </w:p>
    <w:p w14:paraId="2AB8C40F" w14:textId="77777777" w:rsidR="00B44882" w:rsidRDefault="00B44882" w:rsidP="00A74C2B">
      <w:pPr>
        <w:autoSpaceDE w:val="0"/>
        <w:autoSpaceDN w:val="0"/>
        <w:adjustRightInd w:val="0"/>
        <w:spacing w:after="0" w:line="360" w:lineRule="auto"/>
        <w:jc w:val="both"/>
        <w:rPr>
          <w:rFonts w:ascii="Arial" w:hAnsi="Arial" w:cs="Arial"/>
        </w:rPr>
      </w:pPr>
    </w:p>
    <w:p w14:paraId="0D46402E" w14:textId="77777777" w:rsidR="00B44882" w:rsidRDefault="00B44882" w:rsidP="00A74C2B">
      <w:pPr>
        <w:autoSpaceDE w:val="0"/>
        <w:autoSpaceDN w:val="0"/>
        <w:adjustRightInd w:val="0"/>
        <w:spacing w:after="0" w:line="360" w:lineRule="auto"/>
        <w:jc w:val="both"/>
        <w:rPr>
          <w:rFonts w:ascii="Arial" w:hAnsi="Arial" w:cs="Arial"/>
        </w:rPr>
      </w:pPr>
    </w:p>
    <w:p w14:paraId="5B18D82F" w14:textId="77777777" w:rsidR="00B44882" w:rsidRDefault="00B44882" w:rsidP="00A74C2B">
      <w:pPr>
        <w:autoSpaceDE w:val="0"/>
        <w:autoSpaceDN w:val="0"/>
        <w:adjustRightInd w:val="0"/>
        <w:spacing w:after="0" w:line="360" w:lineRule="auto"/>
        <w:jc w:val="both"/>
        <w:rPr>
          <w:rFonts w:ascii="Arial" w:hAnsi="Arial" w:cs="Arial"/>
        </w:rPr>
      </w:pPr>
    </w:p>
    <w:p w14:paraId="632A7B1C" w14:textId="77777777" w:rsidR="00B44882" w:rsidRPr="005E088A" w:rsidRDefault="00B44882" w:rsidP="00B44882">
      <w:pPr>
        <w:pStyle w:val="Ttulo1"/>
        <w:jc w:val="right"/>
        <w:rPr>
          <w:rFonts w:ascii="Arial" w:hAnsi="Arial" w:cs="Arial"/>
          <w:sz w:val="44"/>
          <w:szCs w:val="44"/>
          <w:lang w:val="es-ES_tradnl"/>
        </w:rPr>
      </w:pPr>
      <w:bookmarkStart w:id="0" w:name="_Toc462914567"/>
      <w:r w:rsidRPr="005E088A">
        <w:rPr>
          <w:rFonts w:ascii="Arial" w:hAnsi="Arial" w:cs="Arial"/>
          <w:sz w:val="44"/>
          <w:szCs w:val="44"/>
          <w:lang w:val="es-ES_tradnl"/>
        </w:rPr>
        <w:t>Resumen Ejecutivo</w:t>
      </w:r>
      <w:bookmarkEnd w:id="0"/>
      <w:r w:rsidRPr="005E088A">
        <w:rPr>
          <w:rFonts w:ascii="Arial" w:hAnsi="Arial" w:cs="Arial"/>
          <w:sz w:val="44"/>
          <w:szCs w:val="44"/>
          <w:lang w:val="es-ES_tradnl"/>
        </w:rPr>
        <w:t xml:space="preserve"> </w:t>
      </w:r>
    </w:p>
    <w:p w14:paraId="6FC1BA8F" w14:textId="77777777" w:rsidR="00B44882" w:rsidRDefault="00B44882" w:rsidP="00A74C2B">
      <w:pPr>
        <w:autoSpaceDE w:val="0"/>
        <w:autoSpaceDN w:val="0"/>
        <w:adjustRightInd w:val="0"/>
        <w:spacing w:after="0" w:line="360" w:lineRule="auto"/>
        <w:jc w:val="both"/>
        <w:rPr>
          <w:rFonts w:ascii="Arial" w:hAnsi="Arial" w:cs="Arial"/>
        </w:rPr>
      </w:pPr>
    </w:p>
    <w:p w14:paraId="761EF489" w14:textId="77777777" w:rsidR="00333F22" w:rsidRDefault="00333F22" w:rsidP="00A74C2B">
      <w:pPr>
        <w:autoSpaceDE w:val="0"/>
        <w:autoSpaceDN w:val="0"/>
        <w:adjustRightInd w:val="0"/>
        <w:spacing w:after="0" w:line="360" w:lineRule="auto"/>
        <w:jc w:val="both"/>
        <w:rPr>
          <w:rFonts w:ascii="Arial" w:hAnsi="Arial" w:cs="Arial"/>
        </w:rPr>
      </w:pPr>
    </w:p>
    <w:p w14:paraId="1C981DE3" w14:textId="77777777" w:rsidR="00333F22" w:rsidRDefault="00333F22" w:rsidP="00A74C2B">
      <w:pPr>
        <w:autoSpaceDE w:val="0"/>
        <w:autoSpaceDN w:val="0"/>
        <w:adjustRightInd w:val="0"/>
        <w:spacing w:after="0" w:line="360" w:lineRule="auto"/>
        <w:jc w:val="both"/>
        <w:rPr>
          <w:rFonts w:ascii="Arial" w:hAnsi="Arial" w:cs="Arial"/>
        </w:rPr>
      </w:pPr>
    </w:p>
    <w:p w14:paraId="12BF5985" w14:textId="77777777" w:rsidR="00333F22" w:rsidRDefault="00333F22" w:rsidP="00A74C2B">
      <w:pPr>
        <w:autoSpaceDE w:val="0"/>
        <w:autoSpaceDN w:val="0"/>
        <w:adjustRightInd w:val="0"/>
        <w:spacing w:after="0" w:line="360" w:lineRule="auto"/>
        <w:jc w:val="both"/>
        <w:rPr>
          <w:rFonts w:ascii="Arial" w:hAnsi="Arial" w:cs="Arial"/>
        </w:rPr>
      </w:pPr>
    </w:p>
    <w:p w14:paraId="51DA04CE" w14:textId="77777777" w:rsidR="00333F22" w:rsidRDefault="00333F22" w:rsidP="00A74C2B">
      <w:pPr>
        <w:autoSpaceDE w:val="0"/>
        <w:autoSpaceDN w:val="0"/>
        <w:adjustRightInd w:val="0"/>
        <w:spacing w:after="0" w:line="360" w:lineRule="auto"/>
        <w:jc w:val="both"/>
        <w:rPr>
          <w:rFonts w:ascii="Arial" w:hAnsi="Arial" w:cs="Arial"/>
        </w:rPr>
      </w:pPr>
    </w:p>
    <w:p w14:paraId="33F7233C" w14:textId="77777777" w:rsidR="00333F22" w:rsidRDefault="00333F22" w:rsidP="00A74C2B">
      <w:pPr>
        <w:autoSpaceDE w:val="0"/>
        <w:autoSpaceDN w:val="0"/>
        <w:adjustRightInd w:val="0"/>
        <w:spacing w:after="0" w:line="360" w:lineRule="auto"/>
        <w:jc w:val="both"/>
        <w:rPr>
          <w:rFonts w:ascii="Arial" w:hAnsi="Arial" w:cs="Arial"/>
        </w:rPr>
      </w:pPr>
    </w:p>
    <w:p w14:paraId="2B0F8AD1" w14:textId="77777777" w:rsidR="00333F22" w:rsidRDefault="00333F22" w:rsidP="00A74C2B">
      <w:pPr>
        <w:autoSpaceDE w:val="0"/>
        <w:autoSpaceDN w:val="0"/>
        <w:adjustRightInd w:val="0"/>
        <w:spacing w:after="0" w:line="360" w:lineRule="auto"/>
        <w:jc w:val="both"/>
        <w:rPr>
          <w:rFonts w:ascii="Arial" w:hAnsi="Arial" w:cs="Arial"/>
        </w:rPr>
      </w:pPr>
    </w:p>
    <w:p w14:paraId="0E4D3B7C" w14:textId="77777777" w:rsidR="00333F22" w:rsidRDefault="00333F22" w:rsidP="00A74C2B">
      <w:pPr>
        <w:autoSpaceDE w:val="0"/>
        <w:autoSpaceDN w:val="0"/>
        <w:adjustRightInd w:val="0"/>
        <w:spacing w:after="0" w:line="360" w:lineRule="auto"/>
        <w:jc w:val="both"/>
        <w:rPr>
          <w:rFonts w:ascii="Arial" w:hAnsi="Arial" w:cs="Arial"/>
        </w:rPr>
      </w:pPr>
    </w:p>
    <w:p w14:paraId="43EFC96E" w14:textId="77777777" w:rsidR="00333F22" w:rsidRDefault="00333F22" w:rsidP="00A74C2B">
      <w:pPr>
        <w:autoSpaceDE w:val="0"/>
        <w:autoSpaceDN w:val="0"/>
        <w:adjustRightInd w:val="0"/>
        <w:spacing w:after="0" w:line="360" w:lineRule="auto"/>
        <w:jc w:val="both"/>
        <w:rPr>
          <w:rFonts w:ascii="Arial" w:hAnsi="Arial" w:cs="Arial"/>
        </w:rPr>
      </w:pPr>
    </w:p>
    <w:p w14:paraId="610F6271" w14:textId="77777777" w:rsidR="00333F22" w:rsidRDefault="00333F22" w:rsidP="00A74C2B">
      <w:pPr>
        <w:autoSpaceDE w:val="0"/>
        <w:autoSpaceDN w:val="0"/>
        <w:adjustRightInd w:val="0"/>
        <w:spacing w:after="0" w:line="360" w:lineRule="auto"/>
        <w:jc w:val="both"/>
        <w:rPr>
          <w:rFonts w:ascii="Arial" w:hAnsi="Arial" w:cs="Arial"/>
        </w:rPr>
      </w:pPr>
    </w:p>
    <w:p w14:paraId="26406EF5" w14:textId="77777777" w:rsidR="00333F22" w:rsidRDefault="00333F22" w:rsidP="00A74C2B">
      <w:pPr>
        <w:autoSpaceDE w:val="0"/>
        <w:autoSpaceDN w:val="0"/>
        <w:adjustRightInd w:val="0"/>
        <w:spacing w:after="0" w:line="360" w:lineRule="auto"/>
        <w:jc w:val="both"/>
        <w:rPr>
          <w:rFonts w:ascii="Arial" w:hAnsi="Arial" w:cs="Arial"/>
        </w:rPr>
      </w:pPr>
    </w:p>
    <w:p w14:paraId="10ED61AF" w14:textId="77777777" w:rsidR="00333F22" w:rsidRDefault="00333F22" w:rsidP="00A74C2B">
      <w:pPr>
        <w:autoSpaceDE w:val="0"/>
        <w:autoSpaceDN w:val="0"/>
        <w:adjustRightInd w:val="0"/>
        <w:spacing w:after="0" w:line="360" w:lineRule="auto"/>
        <w:jc w:val="both"/>
        <w:rPr>
          <w:rFonts w:ascii="Arial" w:hAnsi="Arial" w:cs="Arial"/>
        </w:rPr>
      </w:pPr>
    </w:p>
    <w:p w14:paraId="7DC91E48" w14:textId="77777777" w:rsidR="00333F22" w:rsidRDefault="00333F22" w:rsidP="00A74C2B">
      <w:pPr>
        <w:autoSpaceDE w:val="0"/>
        <w:autoSpaceDN w:val="0"/>
        <w:adjustRightInd w:val="0"/>
        <w:spacing w:after="0" w:line="360" w:lineRule="auto"/>
        <w:jc w:val="both"/>
        <w:rPr>
          <w:rFonts w:ascii="Arial" w:hAnsi="Arial" w:cs="Arial"/>
        </w:rPr>
      </w:pPr>
    </w:p>
    <w:p w14:paraId="049FB050" w14:textId="77777777" w:rsidR="008F3864" w:rsidRDefault="008F3864" w:rsidP="00A74C2B">
      <w:pPr>
        <w:autoSpaceDE w:val="0"/>
        <w:autoSpaceDN w:val="0"/>
        <w:adjustRightInd w:val="0"/>
        <w:spacing w:after="0" w:line="360" w:lineRule="auto"/>
        <w:jc w:val="both"/>
        <w:rPr>
          <w:rFonts w:ascii="Arial" w:hAnsi="Arial" w:cs="Arial"/>
        </w:rPr>
      </w:pPr>
    </w:p>
    <w:p w14:paraId="7D3B9632" w14:textId="77777777" w:rsidR="008F3864" w:rsidRDefault="008F3864" w:rsidP="00A74C2B">
      <w:pPr>
        <w:autoSpaceDE w:val="0"/>
        <w:autoSpaceDN w:val="0"/>
        <w:adjustRightInd w:val="0"/>
        <w:spacing w:after="0" w:line="360" w:lineRule="auto"/>
        <w:jc w:val="both"/>
        <w:rPr>
          <w:rFonts w:ascii="Arial" w:hAnsi="Arial" w:cs="Arial"/>
        </w:rPr>
      </w:pPr>
    </w:p>
    <w:p w14:paraId="71FDF1A6" w14:textId="77777777" w:rsidR="008F3864" w:rsidRDefault="008F3864" w:rsidP="00A74C2B">
      <w:pPr>
        <w:autoSpaceDE w:val="0"/>
        <w:autoSpaceDN w:val="0"/>
        <w:adjustRightInd w:val="0"/>
        <w:spacing w:after="0" w:line="360" w:lineRule="auto"/>
        <w:jc w:val="both"/>
        <w:rPr>
          <w:rFonts w:ascii="Arial" w:hAnsi="Arial" w:cs="Arial"/>
        </w:rPr>
      </w:pPr>
    </w:p>
    <w:p w14:paraId="362C6651" w14:textId="77777777" w:rsidR="008F3864" w:rsidRDefault="008F3864" w:rsidP="00A74C2B">
      <w:pPr>
        <w:autoSpaceDE w:val="0"/>
        <w:autoSpaceDN w:val="0"/>
        <w:adjustRightInd w:val="0"/>
        <w:spacing w:after="0" w:line="360" w:lineRule="auto"/>
        <w:jc w:val="both"/>
        <w:rPr>
          <w:rFonts w:ascii="Arial" w:hAnsi="Arial" w:cs="Arial"/>
        </w:rPr>
      </w:pPr>
    </w:p>
    <w:p w14:paraId="605DF263" w14:textId="77777777" w:rsidR="008F3864" w:rsidRDefault="008F3864" w:rsidP="00A74C2B">
      <w:pPr>
        <w:autoSpaceDE w:val="0"/>
        <w:autoSpaceDN w:val="0"/>
        <w:adjustRightInd w:val="0"/>
        <w:spacing w:after="0" w:line="360" w:lineRule="auto"/>
        <w:jc w:val="both"/>
        <w:rPr>
          <w:rFonts w:ascii="Arial" w:hAnsi="Arial" w:cs="Arial"/>
        </w:rPr>
      </w:pPr>
    </w:p>
    <w:p w14:paraId="0F28AC51" w14:textId="77777777" w:rsidR="008F3864" w:rsidRDefault="008F3864" w:rsidP="00A74C2B">
      <w:pPr>
        <w:autoSpaceDE w:val="0"/>
        <w:autoSpaceDN w:val="0"/>
        <w:adjustRightInd w:val="0"/>
        <w:spacing w:after="0" w:line="360" w:lineRule="auto"/>
        <w:jc w:val="both"/>
        <w:rPr>
          <w:rFonts w:ascii="Arial" w:hAnsi="Arial" w:cs="Arial"/>
        </w:rPr>
      </w:pPr>
    </w:p>
    <w:p w14:paraId="279BBAB3" w14:textId="77777777" w:rsidR="00333F22" w:rsidRDefault="00333F22" w:rsidP="00A74C2B">
      <w:pPr>
        <w:autoSpaceDE w:val="0"/>
        <w:autoSpaceDN w:val="0"/>
        <w:adjustRightInd w:val="0"/>
        <w:spacing w:after="0" w:line="360" w:lineRule="auto"/>
        <w:jc w:val="both"/>
        <w:rPr>
          <w:rFonts w:ascii="Arial" w:hAnsi="Arial" w:cs="Arial"/>
        </w:rPr>
      </w:pPr>
    </w:p>
    <w:p w14:paraId="1C563953" w14:textId="2D320965" w:rsidR="00A74C2B" w:rsidRPr="001C5BCD" w:rsidRDefault="00B36212" w:rsidP="00A74C2B">
      <w:pPr>
        <w:autoSpaceDE w:val="0"/>
        <w:autoSpaceDN w:val="0"/>
        <w:adjustRightInd w:val="0"/>
        <w:spacing w:after="0" w:line="360" w:lineRule="auto"/>
        <w:jc w:val="both"/>
        <w:rPr>
          <w:rFonts w:ascii="Arial" w:hAnsi="Arial" w:cs="Arial"/>
        </w:rPr>
      </w:pPr>
      <w:r w:rsidRPr="001C5BCD">
        <w:rPr>
          <w:rFonts w:ascii="Arial" w:hAnsi="Arial" w:cs="Arial"/>
        </w:rPr>
        <w:lastRenderedPageBreak/>
        <w:t xml:space="preserve">El </w:t>
      </w:r>
      <w:r w:rsidRPr="001C5BCD">
        <w:rPr>
          <w:rFonts w:ascii="Arial" w:hAnsi="Arial" w:cs="Arial"/>
          <w:i/>
        </w:rPr>
        <w:t>Fondo de Aportaciones para la Nómina Educativa y el Gasto Operativo (FONE)</w:t>
      </w:r>
      <w:r w:rsidRPr="001C5BCD">
        <w:rPr>
          <w:rFonts w:ascii="Arial" w:hAnsi="Arial" w:cs="Arial"/>
        </w:rPr>
        <w:t xml:space="preserve"> surge en 2013 con la reforma a la Ley de Coordinación Fiscal</w:t>
      </w:r>
      <w:r w:rsidR="00742073" w:rsidRPr="001C5BCD">
        <w:rPr>
          <w:rFonts w:ascii="Arial" w:hAnsi="Arial" w:cs="Arial"/>
        </w:rPr>
        <w:t xml:space="preserve">, dicho Fondo entró en vigor en el ejercicio fiscal 2015, </w:t>
      </w:r>
      <w:r w:rsidR="00066921">
        <w:rPr>
          <w:rFonts w:ascii="Arial" w:hAnsi="Arial" w:cs="Arial"/>
        </w:rPr>
        <w:t>sustituyendo</w:t>
      </w:r>
      <w:r w:rsidRPr="001C5BCD">
        <w:rPr>
          <w:rFonts w:ascii="Arial" w:hAnsi="Arial" w:cs="Arial"/>
        </w:rPr>
        <w:t xml:space="preserve"> al Fondo de Aportaciones para la Educación Básica y Normal</w:t>
      </w:r>
      <w:r w:rsidR="00742073" w:rsidRPr="001C5BCD">
        <w:rPr>
          <w:rFonts w:ascii="Arial" w:hAnsi="Arial" w:cs="Arial"/>
        </w:rPr>
        <w:t xml:space="preserve"> (FAEB). El FONE se concibe como un mecanismo de financiamiento ordenado y transparente de la nómina del personal que ocupa las plazas transferidas a las entidades federativas en el marco del Acuerdo Nacional para la Modernización de la Educación Básica.</w:t>
      </w:r>
    </w:p>
    <w:p w14:paraId="32E1E5E4" w14:textId="77777777" w:rsidR="00A74C2B" w:rsidRPr="001C5BCD" w:rsidRDefault="00A74C2B" w:rsidP="00A74C2B">
      <w:pPr>
        <w:autoSpaceDE w:val="0"/>
        <w:autoSpaceDN w:val="0"/>
        <w:adjustRightInd w:val="0"/>
        <w:spacing w:after="0" w:line="360" w:lineRule="auto"/>
        <w:jc w:val="both"/>
        <w:rPr>
          <w:rFonts w:ascii="Arial" w:hAnsi="Arial" w:cs="Arial"/>
        </w:rPr>
      </w:pPr>
    </w:p>
    <w:p w14:paraId="1F3D3346" w14:textId="7554F1B6" w:rsidR="006E0530" w:rsidRPr="001C5BCD" w:rsidRDefault="00574982" w:rsidP="00A74C2B">
      <w:pPr>
        <w:autoSpaceDE w:val="0"/>
        <w:autoSpaceDN w:val="0"/>
        <w:adjustRightInd w:val="0"/>
        <w:spacing w:after="0" w:line="360" w:lineRule="auto"/>
        <w:jc w:val="both"/>
        <w:rPr>
          <w:rFonts w:ascii="Arial" w:hAnsi="Arial" w:cs="Arial"/>
        </w:rPr>
      </w:pPr>
      <w:r>
        <w:rPr>
          <w:rFonts w:ascii="Arial" w:hAnsi="Arial" w:cs="Arial"/>
        </w:rPr>
        <w:t>En esta evaluación se observó que en el p</w:t>
      </w:r>
      <w:r w:rsidR="00A74C2B" w:rsidRPr="001C5BCD">
        <w:rPr>
          <w:rFonts w:ascii="Arial" w:hAnsi="Arial" w:cs="Arial"/>
        </w:rPr>
        <w:t>resupuesto de Egresos de la Federación (PEF) 2015 se estableció el Programa presupuestario (</w:t>
      </w:r>
      <w:r w:rsidR="00787DB0">
        <w:rPr>
          <w:rFonts w:ascii="Arial" w:hAnsi="Arial" w:cs="Arial"/>
        </w:rPr>
        <w:t>PP</w:t>
      </w:r>
      <w:r w:rsidR="00A74C2B" w:rsidRPr="001C5BCD">
        <w:rPr>
          <w:rFonts w:ascii="Arial" w:hAnsi="Arial" w:cs="Arial"/>
        </w:rPr>
        <w:t xml:space="preserve">) </w:t>
      </w:r>
      <w:r w:rsidR="00A74C2B" w:rsidRPr="001C5BCD">
        <w:rPr>
          <w:rFonts w:ascii="Arial" w:hAnsi="Arial" w:cs="Arial"/>
          <w:b/>
        </w:rPr>
        <w:t>I013</w:t>
      </w:r>
      <w:r w:rsidR="00A74C2B" w:rsidRPr="001C5BCD">
        <w:rPr>
          <w:rFonts w:ascii="Arial" w:hAnsi="Arial" w:cs="Arial"/>
        </w:rPr>
        <w:t xml:space="preserve"> </w:t>
      </w:r>
      <w:r w:rsidR="00A74C2B" w:rsidRPr="001C5BCD">
        <w:rPr>
          <w:rFonts w:ascii="Arial" w:hAnsi="Arial" w:cs="Arial"/>
          <w:b/>
        </w:rPr>
        <w:t>FONE Servicio Personales</w:t>
      </w:r>
      <w:r w:rsidR="00A74C2B" w:rsidRPr="001C5BCD">
        <w:rPr>
          <w:rFonts w:ascii="Arial" w:hAnsi="Arial" w:cs="Arial"/>
        </w:rPr>
        <w:t>, el cual se alineó a la meta México con Educación de Calidad del Plan Nacional de Desarrollo (PND) 2013-2018 y al objetivo sectorial “</w:t>
      </w:r>
      <w:r w:rsidR="00A74C2B" w:rsidRPr="001C5BCD">
        <w:rPr>
          <w:rFonts w:ascii="Arial" w:hAnsi="Arial" w:cs="Arial"/>
          <w:i/>
        </w:rPr>
        <w:t>Asegurar la calidad de los aprendizajes en la educación básica y la formación integral de todos los grupos de la población”</w:t>
      </w:r>
      <w:r w:rsidR="00A74C2B" w:rsidRPr="001C5BCD">
        <w:rPr>
          <w:rFonts w:ascii="Arial" w:hAnsi="Arial" w:cs="Arial"/>
        </w:rPr>
        <w:t xml:space="preserve">. </w:t>
      </w:r>
    </w:p>
    <w:p w14:paraId="09E4B6EF" w14:textId="77777777" w:rsidR="00FC708A" w:rsidRPr="001C5BCD" w:rsidRDefault="00FC708A" w:rsidP="00A74C2B">
      <w:pPr>
        <w:autoSpaceDE w:val="0"/>
        <w:autoSpaceDN w:val="0"/>
        <w:adjustRightInd w:val="0"/>
        <w:spacing w:after="0" w:line="360" w:lineRule="auto"/>
        <w:jc w:val="both"/>
        <w:rPr>
          <w:rFonts w:ascii="Arial" w:hAnsi="Arial" w:cs="Arial"/>
        </w:rPr>
      </w:pPr>
    </w:p>
    <w:p w14:paraId="264AB2A3" w14:textId="16F50D2C" w:rsidR="00FC708A" w:rsidRPr="001C5BCD" w:rsidRDefault="00FC708A" w:rsidP="00A74C2B">
      <w:pPr>
        <w:autoSpaceDE w:val="0"/>
        <w:autoSpaceDN w:val="0"/>
        <w:adjustRightInd w:val="0"/>
        <w:spacing w:after="0" w:line="360" w:lineRule="auto"/>
        <w:jc w:val="both"/>
        <w:rPr>
          <w:rFonts w:ascii="Arial" w:hAnsi="Arial" w:cs="Arial"/>
        </w:rPr>
      </w:pPr>
      <w:r w:rsidRPr="001C5BCD">
        <w:rPr>
          <w:rFonts w:ascii="Arial" w:hAnsi="Arial" w:cs="Arial"/>
        </w:rPr>
        <w:t>En el plano estatal, los servicios de Educación Básica se prestan por la Secretaría de Educación del Gobierno del estado de Yucatán (SEGEY). Derivado de lo anterior, se identificaron diez programas presupuestarios que ejercieron recursos del FONE. En esta evaluación se analizarán dos de ellos, pues ejercen el 97.2% del total, estos son</w:t>
      </w:r>
      <w:r w:rsidRPr="001C5BCD">
        <w:rPr>
          <w:rFonts w:ascii="Arial" w:hAnsi="Arial" w:cs="Arial"/>
          <w:i/>
        </w:rPr>
        <w:t xml:space="preserve">: </w:t>
      </w:r>
      <w:r w:rsidR="00787DB0">
        <w:rPr>
          <w:rFonts w:ascii="Arial" w:hAnsi="Arial" w:cs="Arial"/>
          <w:i/>
        </w:rPr>
        <w:t>PP</w:t>
      </w:r>
      <w:r w:rsidRPr="001C5BCD">
        <w:rPr>
          <w:rFonts w:ascii="Arial" w:hAnsi="Arial" w:cs="Arial"/>
          <w:i/>
        </w:rPr>
        <w:t xml:space="preserve"> 068 Cobertura con Equidad en Educación Básica</w:t>
      </w:r>
      <w:r w:rsidRPr="001C5BCD">
        <w:rPr>
          <w:rFonts w:ascii="Arial" w:hAnsi="Arial" w:cs="Arial"/>
        </w:rPr>
        <w:t xml:space="preserve"> y </w:t>
      </w:r>
      <w:r w:rsidR="00787DB0">
        <w:rPr>
          <w:rFonts w:ascii="Arial" w:hAnsi="Arial" w:cs="Arial"/>
          <w:i/>
        </w:rPr>
        <w:t>PP</w:t>
      </w:r>
      <w:r w:rsidRPr="001C5BCD">
        <w:rPr>
          <w:rFonts w:ascii="Arial" w:hAnsi="Arial" w:cs="Arial"/>
          <w:i/>
        </w:rPr>
        <w:t xml:space="preserve"> 236 Gastos Administrativos de la SEGEY</w:t>
      </w:r>
      <w:r w:rsidRPr="001C5BCD">
        <w:rPr>
          <w:rFonts w:ascii="Arial" w:hAnsi="Arial" w:cs="Arial"/>
        </w:rPr>
        <w:t>.</w:t>
      </w:r>
    </w:p>
    <w:p w14:paraId="1AB3D974" w14:textId="77777777" w:rsidR="004B4BA8" w:rsidRPr="001C5BCD" w:rsidRDefault="004B4BA8" w:rsidP="00A74C2B">
      <w:pPr>
        <w:autoSpaceDE w:val="0"/>
        <w:autoSpaceDN w:val="0"/>
        <w:adjustRightInd w:val="0"/>
        <w:spacing w:after="0" w:line="360" w:lineRule="auto"/>
        <w:jc w:val="both"/>
        <w:rPr>
          <w:rFonts w:ascii="Arial" w:hAnsi="Arial" w:cs="Arial"/>
        </w:rPr>
      </w:pPr>
    </w:p>
    <w:p w14:paraId="00AA0080" w14:textId="77D4F2C3" w:rsidR="00FC708A" w:rsidRPr="001C5BCD" w:rsidRDefault="00066921" w:rsidP="00A74C2B">
      <w:pPr>
        <w:autoSpaceDE w:val="0"/>
        <w:autoSpaceDN w:val="0"/>
        <w:adjustRightInd w:val="0"/>
        <w:spacing w:after="0" w:line="360" w:lineRule="auto"/>
        <w:jc w:val="both"/>
        <w:rPr>
          <w:rFonts w:ascii="Arial" w:hAnsi="Arial" w:cs="Arial"/>
        </w:rPr>
      </w:pPr>
      <w:r>
        <w:rPr>
          <w:rFonts w:ascii="Arial" w:hAnsi="Arial" w:cs="Arial"/>
        </w:rPr>
        <w:t xml:space="preserve">En el capítulo sobre la Descripción del Fondo se identificó que en la Matriz de Indicadores de Resultados federal </w:t>
      </w:r>
      <w:r w:rsidR="004B4BA8" w:rsidRPr="001C5BCD">
        <w:rPr>
          <w:rFonts w:ascii="Arial" w:hAnsi="Arial" w:cs="Arial"/>
        </w:rPr>
        <w:t>no cuenta con un objetivo a nivel de su Fin. Asimismo,</w:t>
      </w:r>
      <w:r w:rsidR="00DD34EA" w:rsidRPr="001C5BCD">
        <w:rPr>
          <w:rFonts w:ascii="Arial" w:hAnsi="Arial" w:cs="Arial"/>
        </w:rPr>
        <w:t xml:space="preserve"> </w:t>
      </w:r>
      <w:r>
        <w:rPr>
          <w:rFonts w:ascii="Arial" w:hAnsi="Arial" w:cs="Arial"/>
        </w:rPr>
        <w:t xml:space="preserve">el recurso aprobado para Yucatán fue de 5,495 millones 238 mil 020 pesos, de los cuales la Federación reportó el ejercicio de 5,266 millones 275 mil 523 pesos. Este último dato difiere de lo presentado en la cuenta pública estatal donde se menciona el ejercicio de 5,270 millones 409 mil 686 pesos. </w:t>
      </w:r>
    </w:p>
    <w:p w14:paraId="14E1DB4F" w14:textId="77777777" w:rsidR="00FC7D14" w:rsidRPr="001C5BCD" w:rsidRDefault="00FC7D14" w:rsidP="00A74C2B">
      <w:pPr>
        <w:autoSpaceDE w:val="0"/>
        <w:autoSpaceDN w:val="0"/>
        <w:adjustRightInd w:val="0"/>
        <w:spacing w:after="0" w:line="360" w:lineRule="auto"/>
        <w:jc w:val="both"/>
        <w:rPr>
          <w:rFonts w:ascii="Arial" w:hAnsi="Arial" w:cs="Arial"/>
        </w:rPr>
      </w:pPr>
    </w:p>
    <w:p w14:paraId="37A73101" w14:textId="77777777" w:rsidR="00FC7D14" w:rsidRPr="001C5BCD" w:rsidRDefault="00D13DB3" w:rsidP="00A74C2B">
      <w:pPr>
        <w:autoSpaceDE w:val="0"/>
        <w:autoSpaceDN w:val="0"/>
        <w:adjustRightInd w:val="0"/>
        <w:spacing w:after="0" w:line="360" w:lineRule="auto"/>
        <w:jc w:val="both"/>
        <w:rPr>
          <w:rFonts w:ascii="Arial" w:hAnsi="Arial" w:cs="Arial"/>
        </w:rPr>
      </w:pPr>
      <w:r w:rsidRPr="001C5BCD">
        <w:rPr>
          <w:rFonts w:ascii="Arial" w:hAnsi="Arial" w:cs="Arial"/>
        </w:rPr>
        <w:t>Se pudo determinar que no se cuenta con árboles de problemas base del FONE, así como tampoco diagnósticos que pudieran identificar el problema que se pretende resolver. Solamente se puede estimar que alguna de las problemáticas que se intenta resolver es el rezago educativo y los bajos niveles de calidad con que se imparte el nivel de educación básica.</w:t>
      </w:r>
    </w:p>
    <w:p w14:paraId="240FC766" w14:textId="77777777" w:rsidR="00FC58BD" w:rsidRPr="001C5BCD" w:rsidRDefault="00FC58BD" w:rsidP="00A74C2B">
      <w:pPr>
        <w:autoSpaceDE w:val="0"/>
        <w:autoSpaceDN w:val="0"/>
        <w:adjustRightInd w:val="0"/>
        <w:spacing w:after="0" w:line="360" w:lineRule="auto"/>
        <w:jc w:val="both"/>
        <w:rPr>
          <w:rFonts w:ascii="Arial" w:hAnsi="Arial" w:cs="Arial"/>
        </w:rPr>
      </w:pPr>
    </w:p>
    <w:p w14:paraId="0C614F8D" w14:textId="4721C10B" w:rsidR="00E027BD" w:rsidRPr="001C5BCD" w:rsidRDefault="00AF7C69" w:rsidP="00A74C2B">
      <w:pPr>
        <w:autoSpaceDE w:val="0"/>
        <w:autoSpaceDN w:val="0"/>
        <w:adjustRightInd w:val="0"/>
        <w:spacing w:after="0" w:line="360" w:lineRule="auto"/>
        <w:jc w:val="both"/>
        <w:rPr>
          <w:rFonts w:ascii="Arial" w:hAnsi="Arial" w:cs="Arial"/>
        </w:rPr>
      </w:pPr>
      <w:r w:rsidRPr="001C5BCD">
        <w:rPr>
          <w:rFonts w:ascii="Arial" w:hAnsi="Arial" w:cs="Arial"/>
        </w:rPr>
        <w:t>El análisis del Capítulo II</w:t>
      </w:r>
      <w:r w:rsidR="00066921">
        <w:rPr>
          <w:rFonts w:ascii="Arial" w:hAnsi="Arial" w:cs="Arial"/>
        </w:rPr>
        <w:t xml:space="preserve"> sobre la</w:t>
      </w:r>
      <w:r w:rsidR="00066921" w:rsidRPr="001C5BCD">
        <w:rPr>
          <w:rFonts w:ascii="Arial" w:hAnsi="Arial" w:cs="Arial"/>
        </w:rPr>
        <w:t xml:space="preserve"> Planeación</w:t>
      </w:r>
      <w:r w:rsidRPr="001C5BCD">
        <w:rPr>
          <w:rFonts w:ascii="Arial" w:hAnsi="Arial" w:cs="Arial"/>
        </w:rPr>
        <w:t xml:space="preserve"> Estratégica, se avoca a la alineación que tiene el Fondo con los Planes y Programas Sectoriales a nivel federal y estatal. </w:t>
      </w:r>
      <w:r w:rsidR="00066921">
        <w:rPr>
          <w:rFonts w:ascii="Arial" w:hAnsi="Arial" w:cs="Arial"/>
        </w:rPr>
        <w:t>En este sentido,</w:t>
      </w:r>
      <w:r w:rsidRPr="001C5BCD">
        <w:rPr>
          <w:rFonts w:ascii="Arial" w:hAnsi="Arial" w:cs="Arial"/>
        </w:rPr>
        <w:t xml:space="preserve"> a nivel nacional se pudo observar su armonización a la estrategia del Plan Sectorial de Educación 2013-2018, y que señala: </w:t>
      </w:r>
      <w:r w:rsidRPr="001C5BCD">
        <w:rPr>
          <w:rFonts w:ascii="Arial" w:hAnsi="Arial" w:cs="Arial"/>
          <w:i/>
        </w:rPr>
        <w:t xml:space="preserve">Crear condiciones para que las escuelas ocupen el centro del quehacer del Sistema </w:t>
      </w:r>
      <w:r w:rsidRPr="001C5BCD">
        <w:rPr>
          <w:rFonts w:ascii="Arial" w:hAnsi="Arial" w:cs="Arial"/>
          <w:i/>
        </w:rPr>
        <w:lastRenderedPageBreak/>
        <w:t>Educativo y reciban el apoyo necesario para cumplir con sus fines.</w:t>
      </w:r>
      <w:r w:rsidRPr="001C5BCD">
        <w:rPr>
          <w:rFonts w:ascii="Arial" w:hAnsi="Arial" w:cs="Arial"/>
        </w:rPr>
        <w:t xml:space="preserve"> De igual forma, a nivel estatal se identifica con los objetivos del Programa Sectorial de Educación de Calidad 2013-2018, el cual plantea: </w:t>
      </w:r>
      <w:r w:rsidRPr="001C5BCD">
        <w:rPr>
          <w:rFonts w:ascii="Arial" w:hAnsi="Arial" w:cs="Arial"/>
          <w:i/>
        </w:rPr>
        <w:t>incrementar los niveles de logro educativo en el sistema educativo estatal, en el tema de Calidad; y disminuir el rezago educativo e incrementar la eficiencia terminal del sistema educativo estatal, en el tema Eficiencia terminal</w:t>
      </w:r>
      <w:r w:rsidRPr="001C5BCD">
        <w:rPr>
          <w:rFonts w:ascii="Arial" w:hAnsi="Arial" w:cs="Arial"/>
        </w:rPr>
        <w:t>.</w:t>
      </w:r>
    </w:p>
    <w:p w14:paraId="0C35903E" w14:textId="77777777" w:rsidR="00AF7C69" w:rsidRPr="001C5BCD" w:rsidRDefault="00AF7C69" w:rsidP="00A74C2B">
      <w:pPr>
        <w:autoSpaceDE w:val="0"/>
        <w:autoSpaceDN w:val="0"/>
        <w:adjustRightInd w:val="0"/>
        <w:spacing w:after="0" w:line="360" w:lineRule="auto"/>
        <w:jc w:val="both"/>
        <w:rPr>
          <w:rFonts w:ascii="Arial" w:hAnsi="Arial" w:cs="Arial"/>
        </w:rPr>
      </w:pPr>
    </w:p>
    <w:p w14:paraId="19C1714A" w14:textId="38475A0C" w:rsidR="00AA5298" w:rsidRPr="001C5BCD" w:rsidRDefault="00AA5298" w:rsidP="00A74C2B">
      <w:pPr>
        <w:autoSpaceDE w:val="0"/>
        <w:autoSpaceDN w:val="0"/>
        <w:adjustRightInd w:val="0"/>
        <w:spacing w:after="0" w:line="360" w:lineRule="auto"/>
        <w:jc w:val="both"/>
        <w:rPr>
          <w:rFonts w:ascii="Arial" w:hAnsi="Arial" w:cs="Arial"/>
        </w:rPr>
      </w:pPr>
      <w:r w:rsidRPr="001C5BCD">
        <w:rPr>
          <w:rFonts w:ascii="Arial" w:hAnsi="Arial" w:cs="Arial"/>
        </w:rPr>
        <w:t>El Capítulo III se enfoca al Avance en el Cumplimiento de Resultados, en éste se</w:t>
      </w:r>
      <w:r w:rsidR="00A44630" w:rsidRPr="001C5BCD">
        <w:rPr>
          <w:rFonts w:ascii="Arial" w:hAnsi="Arial" w:cs="Arial"/>
        </w:rPr>
        <w:t xml:space="preserve"> pretend</w:t>
      </w:r>
      <w:r w:rsidR="009A4B4D" w:rsidRPr="001C5BCD">
        <w:rPr>
          <w:rFonts w:ascii="Arial" w:hAnsi="Arial" w:cs="Arial"/>
        </w:rPr>
        <w:t>ió</w:t>
      </w:r>
      <w:r w:rsidR="00A44630" w:rsidRPr="001C5BCD">
        <w:rPr>
          <w:rFonts w:ascii="Arial" w:hAnsi="Arial" w:cs="Arial"/>
        </w:rPr>
        <w:t xml:space="preserve"> </w:t>
      </w:r>
      <w:r w:rsidRPr="001C5BCD">
        <w:rPr>
          <w:rFonts w:ascii="Arial" w:hAnsi="Arial" w:cs="Arial"/>
        </w:rPr>
        <w:t>hace</w:t>
      </w:r>
      <w:r w:rsidR="00A44630" w:rsidRPr="001C5BCD">
        <w:rPr>
          <w:rFonts w:ascii="Arial" w:hAnsi="Arial" w:cs="Arial"/>
        </w:rPr>
        <w:t>r</w:t>
      </w:r>
      <w:r w:rsidRPr="001C5BCD">
        <w:rPr>
          <w:rFonts w:ascii="Arial" w:hAnsi="Arial" w:cs="Arial"/>
        </w:rPr>
        <w:t xml:space="preserve"> un estudio </w:t>
      </w:r>
      <w:r w:rsidR="00684133" w:rsidRPr="001C5BCD">
        <w:rPr>
          <w:rFonts w:ascii="Arial" w:hAnsi="Arial" w:cs="Arial"/>
        </w:rPr>
        <w:t xml:space="preserve">comparativo </w:t>
      </w:r>
      <w:r w:rsidRPr="001C5BCD">
        <w:rPr>
          <w:rFonts w:ascii="Arial" w:hAnsi="Arial" w:cs="Arial"/>
        </w:rPr>
        <w:t xml:space="preserve">de </w:t>
      </w:r>
      <w:r w:rsidR="00684133" w:rsidRPr="001C5BCD">
        <w:rPr>
          <w:rFonts w:ascii="Arial" w:hAnsi="Arial" w:cs="Arial"/>
        </w:rPr>
        <w:t>los reportes en los avances físico-financiero del Portal aplicativo de la Secretaría de Hacienda y Crédito Público, correspondientes a los años 2014</w:t>
      </w:r>
      <w:r w:rsidR="00726F25" w:rsidRPr="001C5BCD">
        <w:rPr>
          <w:rFonts w:ascii="Arial" w:hAnsi="Arial" w:cs="Arial"/>
        </w:rPr>
        <w:t xml:space="preserve"> (FAEB)</w:t>
      </w:r>
      <w:r w:rsidR="00684133" w:rsidRPr="001C5BCD">
        <w:rPr>
          <w:rFonts w:ascii="Arial" w:hAnsi="Arial" w:cs="Arial"/>
        </w:rPr>
        <w:t xml:space="preserve"> y 2015</w:t>
      </w:r>
      <w:r w:rsidR="00726F25" w:rsidRPr="001C5BCD">
        <w:rPr>
          <w:rFonts w:ascii="Arial" w:hAnsi="Arial" w:cs="Arial"/>
        </w:rPr>
        <w:t xml:space="preserve"> (FONE)</w:t>
      </w:r>
      <w:r w:rsidR="00684133" w:rsidRPr="001C5BCD">
        <w:rPr>
          <w:rFonts w:ascii="Arial" w:hAnsi="Arial" w:cs="Arial"/>
        </w:rPr>
        <w:t>.</w:t>
      </w:r>
      <w:r w:rsidR="00A44630" w:rsidRPr="001C5BCD">
        <w:rPr>
          <w:rFonts w:ascii="Arial" w:hAnsi="Arial" w:cs="Arial"/>
        </w:rPr>
        <w:t xml:space="preserve"> Esto permitió conocer que en el año 2014 no se reportaron avances en los indicadores, por lo que no se pudo realizar un estudio comparativo de un año a otro</w:t>
      </w:r>
      <w:r w:rsidR="00535E12" w:rsidRPr="001C5BCD">
        <w:rPr>
          <w:rFonts w:ascii="Arial" w:hAnsi="Arial" w:cs="Arial"/>
        </w:rPr>
        <w:t>,</w:t>
      </w:r>
      <w:r w:rsidR="009A4B4D" w:rsidRPr="001C5BCD">
        <w:rPr>
          <w:rFonts w:ascii="Arial" w:hAnsi="Arial" w:cs="Arial"/>
        </w:rPr>
        <w:t xml:space="preserve"> de esta manera,</w:t>
      </w:r>
      <w:r w:rsidR="00535E12" w:rsidRPr="001C5BCD">
        <w:rPr>
          <w:rFonts w:ascii="Arial" w:hAnsi="Arial" w:cs="Arial"/>
        </w:rPr>
        <w:t xml:space="preserve"> se efectuó únicamente un análisis con lo reportado en el año 2015</w:t>
      </w:r>
      <w:r w:rsidR="009640DB">
        <w:rPr>
          <w:rFonts w:ascii="Arial" w:hAnsi="Arial" w:cs="Arial"/>
        </w:rPr>
        <w:t xml:space="preserve">, </w:t>
      </w:r>
      <w:r w:rsidR="008A694C">
        <w:rPr>
          <w:rFonts w:ascii="Arial" w:hAnsi="Arial" w:cs="Arial"/>
        </w:rPr>
        <w:t>en el que se pudo verificar</w:t>
      </w:r>
      <w:r w:rsidR="009640DB">
        <w:rPr>
          <w:rFonts w:ascii="Arial" w:hAnsi="Arial" w:cs="Arial"/>
        </w:rPr>
        <w:t xml:space="preserve"> el alcance de cuatro de las seis metas programadas, siendo que tres de </w:t>
      </w:r>
      <w:r w:rsidR="008A694C">
        <w:rPr>
          <w:rFonts w:ascii="Arial" w:hAnsi="Arial" w:cs="Arial"/>
        </w:rPr>
        <w:t>la</w:t>
      </w:r>
      <w:r w:rsidR="009640DB">
        <w:rPr>
          <w:rFonts w:ascii="Arial" w:hAnsi="Arial" w:cs="Arial"/>
        </w:rPr>
        <w:t xml:space="preserve">s </w:t>
      </w:r>
      <w:r w:rsidR="008A694C">
        <w:rPr>
          <w:rFonts w:ascii="Arial" w:hAnsi="Arial" w:cs="Arial"/>
        </w:rPr>
        <w:t xml:space="preserve">mismas </w:t>
      </w:r>
      <w:r w:rsidR="009640DB">
        <w:rPr>
          <w:rFonts w:ascii="Arial" w:hAnsi="Arial" w:cs="Arial"/>
        </w:rPr>
        <w:t>obtuvieron un avance de más del cien por ciento.</w:t>
      </w:r>
      <w:r w:rsidR="008A694C">
        <w:rPr>
          <w:rFonts w:ascii="Arial" w:hAnsi="Arial" w:cs="Arial"/>
        </w:rPr>
        <w:t xml:space="preserve"> Esto permitió determinar que existe una planeación coherente en las metas programadas, ya que no existe diferencia significativa entre ellas y el avance obtenido.</w:t>
      </w:r>
    </w:p>
    <w:p w14:paraId="2D23E4C6" w14:textId="77777777" w:rsidR="00B150B7" w:rsidRPr="001C5BCD" w:rsidRDefault="00B150B7" w:rsidP="00A74C2B">
      <w:pPr>
        <w:autoSpaceDE w:val="0"/>
        <w:autoSpaceDN w:val="0"/>
        <w:adjustRightInd w:val="0"/>
        <w:spacing w:after="0" w:line="360" w:lineRule="auto"/>
        <w:jc w:val="both"/>
        <w:rPr>
          <w:rFonts w:ascii="Arial" w:hAnsi="Arial" w:cs="Arial"/>
        </w:rPr>
      </w:pPr>
    </w:p>
    <w:p w14:paraId="550C3EF2" w14:textId="77777777" w:rsidR="00B150B7" w:rsidRPr="001C5BCD" w:rsidRDefault="00B150B7" w:rsidP="00A74C2B">
      <w:pPr>
        <w:autoSpaceDE w:val="0"/>
        <w:autoSpaceDN w:val="0"/>
        <w:adjustRightInd w:val="0"/>
        <w:spacing w:after="0" w:line="360" w:lineRule="auto"/>
        <w:jc w:val="both"/>
        <w:rPr>
          <w:rFonts w:ascii="Arial" w:hAnsi="Arial" w:cs="Arial"/>
        </w:rPr>
      </w:pPr>
      <w:r w:rsidRPr="001C5BCD">
        <w:rPr>
          <w:rFonts w:ascii="Arial" w:hAnsi="Arial" w:cs="Arial"/>
        </w:rPr>
        <w:t xml:space="preserve">En lo que respecta al Capítulo IV (Gestión y Administración Financiera), se realizó un informe relativo </w:t>
      </w:r>
      <w:r w:rsidR="007E1A5B" w:rsidRPr="001C5BCD">
        <w:rPr>
          <w:rFonts w:ascii="Arial" w:hAnsi="Arial" w:cs="Arial"/>
        </w:rPr>
        <w:t>a</w:t>
      </w:r>
      <w:r w:rsidRPr="001C5BCD">
        <w:rPr>
          <w:rFonts w:ascii="Arial" w:hAnsi="Arial" w:cs="Arial"/>
        </w:rPr>
        <w:t xml:space="preserve"> la normatividad vigente para el correcto manejo y aplicación del fondo. Es así como se presentan los Lineamientos del Gasto de Operación del Fondo de Aportaciones para la Nómina Educativa y el Gasto Operativo, y las Disposiciones Específicas que deberán observar las Entidades Federativas para registrar cada nómina.</w:t>
      </w:r>
    </w:p>
    <w:p w14:paraId="51D79A89" w14:textId="77777777" w:rsidR="00B32821" w:rsidRPr="001C5BCD" w:rsidRDefault="00B32821" w:rsidP="00A74C2B">
      <w:pPr>
        <w:autoSpaceDE w:val="0"/>
        <w:autoSpaceDN w:val="0"/>
        <w:adjustRightInd w:val="0"/>
        <w:spacing w:after="0" w:line="360" w:lineRule="auto"/>
        <w:jc w:val="both"/>
        <w:rPr>
          <w:rFonts w:ascii="Arial" w:hAnsi="Arial" w:cs="Arial"/>
        </w:rPr>
      </w:pPr>
    </w:p>
    <w:p w14:paraId="575064B1" w14:textId="3039CB53" w:rsidR="007B7139" w:rsidRDefault="001E4671" w:rsidP="00A74C2B">
      <w:pPr>
        <w:autoSpaceDE w:val="0"/>
        <w:autoSpaceDN w:val="0"/>
        <w:adjustRightInd w:val="0"/>
        <w:spacing w:after="0" w:line="360" w:lineRule="auto"/>
        <w:jc w:val="both"/>
        <w:rPr>
          <w:rFonts w:ascii="Arial" w:hAnsi="Arial" w:cs="Arial"/>
        </w:rPr>
      </w:pPr>
      <w:r>
        <w:rPr>
          <w:rFonts w:ascii="Arial" w:hAnsi="Arial" w:cs="Arial"/>
        </w:rPr>
        <w:t>Asimismo, se realizó</w:t>
      </w:r>
      <w:r w:rsidR="00B32821" w:rsidRPr="001C5BCD">
        <w:rPr>
          <w:rFonts w:ascii="Arial" w:hAnsi="Arial" w:cs="Arial"/>
        </w:rPr>
        <w:t xml:space="preserve"> un análisis </w:t>
      </w:r>
      <w:r w:rsidR="00E7305C" w:rsidRPr="001C5BCD">
        <w:rPr>
          <w:rFonts w:ascii="Arial" w:hAnsi="Arial" w:cs="Arial"/>
        </w:rPr>
        <w:t xml:space="preserve">comparativo </w:t>
      </w:r>
      <w:r w:rsidR="00B32821" w:rsidRPr="001C5BCD">
        <w:rPr>
          <w:rFonts w:ascii="Arial" w:hAnsi="Arial" w:cs="Arial"/>
        </w:rPr>
        <w:t>del presupuesto</w:t>
      </w:r>
      <w:r w:rsidR="00726F25" w:rsidRPr="001C5BCD">
        <w:rPr>
          <w:rFonts w:ascii="Arial" w:hAnsi="Arial" w:cs="Arial"/>
        </w:rPr>
        <w:t xml:space="preserve"> del fondo ministrado a Yucatán</w:t>
      </w:r>
      <w:r w:rsidR="00B32821" w:rsidRPr="001C5BCD">
        <w:rPr>
          <w:rFonts w:ascii="Arial" w:hAnsi="Arial" w:cs="Arial"/>
        </w:rPr>
        <w:t xml:space="preserve"> correspondiente a los años 2013</w:t>
      </w:r>
      <w:r w:rsidR="00034BDB">
        <w:rPr>
          <w:rFonts w:ascii="Arial" w:hAnsi="Arial" w:cs="Arial"/>
        </w:rPr>
        <w:t xml:space="preserve"> </w:t>
      </w:r>
      <w:r w:rsidR="00066921">
        <w:rPr>
          <w:rFonts w:ascii="Arial" w:hAnsi="Arial" w:cs="Arial"/>
        </w:rPr>
        <w:t xml:space="preserve">y </w:t>
      </w:r>
      <w:r w:rsidR="00B32821" w:rsidRPr="001C5BCD">
        <w:rPr>
          <w:rFonts w:ascii="Arial" w:hAnsi="Arial" w:cs="Arial"/>
        </w:rPr>
        <w:t>2014</w:t>
      </w:r>
      <w:r w:rsidR="00726F25" w:rsidRPr="001C5BCD">
        <w:rPr>
          <w:rFonts w:ascii="Arial" w:hAnsi="Arial" w:cs="Arial"/>
        </w:rPr>
        <w:t xml:space="preserve"> (FAEB)</w:t>
      </w:r>
      <w:r w:rsidR="00B32821" w:rsidRPr="001C5BCD">
        <w:rPr>
          <w:rFonts w:ascii="Arial" w:hAnsi="Arial" w:cs="Arial"/>
        </w:rPr>
        <w:t xml:space="preserve"> y 2015</w:t>
      </w:r>
      <w:r w:rsidR="00726F25" w:rsidRPr="001C5BCD">
        <w:rPr>
          <w:rFonts w:ascii="Arial" w:hAnsi="Arial" w:cs="Arial"/>
        </w:rPr>
        <w:t xml:space="preserve"> (FONE)</w:t>
      </w:r>
      <w:r w:rsidR="00B32821" w:rsidRPr="001C5BCD">
        <w:rPr>
          <w:rFonts w:ascii="Arial" w:hAnsi="Arial" w:cs="Arial"/>
        </w:rPr>
        <w:t xml:space="preserve">, con el propósito de observar el comportamiento </w:t>
      </w:r>
      <w:r w:rsidR="00135727" w:rsidRPr="001C5BCD">
        <w:rPr>
          <w:rFonts w:ascii="Arial" w:hAnsi="Arial" w:cs="Arial"/>
        </w:rPr>
        <w:t>y variación</w:t>
      </w:r>
      <w:r w:rsidR="00726F25" w:rsidRPr="001C5BCD">
        <w:rPr>
          <w:rFonts w:ascii="Arial" w:hAnsi="Arial" w:cs="Arial"/>
        </w:rPr>
        <w:t xml:space="preserve"> </w:t>
      </w:r>
      <w:r w:rsidR="00B32821" w:rsidRPr="001C5BCD">
        <w:rPr>
          <w:rFonts w:ascii="Arial" w:hAnsi="Arial" w:cs="Arial"/>
        </w:rPr>
        <w:t xml:space="preserve">de los recursos </w:t>
      </w:r>
      <w:r w:rsidR="00726F25" w:rsidRPr="001C5BCD">
        <w:rPr>
          <w:rFonts w:ascii="Arial" w:hAnsi="Arial" w:cs="Arial"/>
        </w:rPr>
        <w:t>durante estos tres años.</w:t>
      </w:r>
      <w:r w:rsidR="008A694C">
        <w:rPr>
          <w:rFonts w:ascii="Arial" w:hAnsi="Arial" w:cs="Arial"/>
        </w:rPr>
        <w:t xml:space="preserve"> Este análisis permitió determinar que en suma, durante los tres años, se han ejercido un total de </w:t>
      </w:r>
      <w:r w:rsidR="008A694C" w:rsidRPr="00FA6C0D">
        <w:rPr>
          <w:rFonts w:ascii="Arial" w:hAnsi="Arial" w:cs="Arial"/>
        </w:rPr>
        <w:t>16,318 millones 859 mil 802</w:t>
      </w:r>
      <w:r w:rsidR="008A694C">
        <w:rPr>
          <w:rFonts w:ascii="Arial" w:hAnsi="Arial" w:cs="Arial"/>
        </w:rPr>
        <w:t xml:space="preserve"> </w:t>
      </w:r>
      <w:r w:rsidR="008A694C" w:rsidRPr="00FA6C0D">
        <w:rPr>
          <w:rFonts w:ascii="Arial" w:hAnsi="Arial" w:cs="Arial"/>
        </w:rPr>
        <w:t>pesos</w:t>
      </w:r>
      <w:r w:rsidR="008A694C">
        <w:rPr>
          <w:rFonts w:ascii="Arial" w:hAnsi="Arial" w:cs="Arial"/>
        </w:rPr>
        <w:t>,</w:t>
      </w:r>
      <w:r w:rsidR="00263B4D">
        <w:rPr>
          <w:rFonts w:ascii="Arial" w:hAnsi="Arial" w:cs="Arial"/>
        </w:rPr>
        <w:t xml:space="preserve"> de acuerdo a lo reportado en la cuenta pública del estado;</w:t>
      </w:r>
      <w:r w:rsidR="008A694C">
        <w:rPr>
          <w:rFonts w:ascii="Arial" w:hAnsi="Arial" w:cs="Arial"/>
        </w:rPr>
        <w:t xml:space="preserve"> asimismo se observó una variación promedio anual de 2.35%</w:t>
      </w:r>
      <w:r w:rsidR="00263B4D">
        <w:rPr>
          <w:rFonts w:ascii="Arial" w:hAnsi="Arial" w:cs="Arial"/>
        </w:rPr>
        <w:t xml:space="preserve"> en el periodo señalado</w:t>
      </w:r>
      <w:r w:rsidR="008A694C">
        <w:rPr>
          <w:rFonts w:ascii="Arial" w:hAnsi="Arial" w:cs="Arial"/>
        </w:rPr>
        <w:t>.</w:t>
      </w:r>
      <w:r w:rsidR="00135727" w:rsidRPr="001C5BCD">
        <w:rPr>
          <w:rFonts w:ascii="Arial" w:hAnsi="Arial" w:cs="Arial"/>
        </w:rPr>
        <w:t xml:space="preserve"> </w:t>
      </w:r>
      <w:r w:rsidR="00177E11" w:rsidRPr="001C5BCD">
        <w:rPr>
          <w:rFonts w:ascii="Arial" w:hAnsi="Arial" w:cs="Arial"/>
        </w:rPr>
        <w:t>E</w:t>
      </w:r>
      <w:r w:rsidR="003F6D93" w:rsidRPr="001C5BCD">
        <w:rPr>
          <w:rFonts w:ascii="Arial" w:hAnsi="Arial" w:cs="Arial"/>
        </w:rPr>
        <w:t xml:space="preserve">n este </w:t>
      </w:r>
      <w:r w:rsidR="00177E11" w:rsidRPr="001C5BCD">
        <w:rPr>
          <w:rFonts w:ascii="Arial" w:hAnsi="Arial" w:cs="Arial"/>
        </w:rPr>
        <w:t xml:space="preserve">mismo </w:t>
      </w:r>
      <w:r w:rsidR="003F6D93" w:rsidRPr="001C5BCD">
        <w:rPr>
          <w:rFonts w:ascii="Arial" w:hAnsi="Arial" w:cs="Arial"/>
        </w:rPr>
        <w:t>capítulo se pudo notar el nivel de eficiencia y eficacia del ejercicio de los recursos, mismos que se basaron en los informes reportados en el PASH</w:t>
      </w:r>
      <w:r w:rsidR="008A694C">
        <w:rPr>
          <w:rFonts w:ascii="Arial" w:hAnsi="Arial" w:cs="Arial"/>
        </w:rPr>
        <w:t>,</w:t>
      </w:r>
      <w:r w:rsidR="00263B4D">
        <w:rPr>
          <w:rFonts w:ascii="Arial" w:hAnsi="Arial" w:cs="Arial"/>
        </w:rPr>
        <w:t xml:space="preserve"> y en el que resalta una eficiencia “débil” en los recursos, con base en la </w:t>
      </w:r>
      <w:r w:rsidR="00787DB0">
        <w:rPr>
          <w:rFonts w:ascii="Arial" w:hAnsi="Arial" w:cs="Arial"/>
        </w:rPr>
        <w:t xml:space="preserve">ponderación </w:t>
      </w:r>
      <w:r w:rsidR="00263B4D">
        <w:rPr>
          <w:rFonts w:ascii="Arial" w:hAnsi="Arial" w:cs="Arial"/>
        </w:rPr>
        <w:t>del Índice de Eficiencia, toda vez que cuatro de seis indicadores alcanzaron sus metas programadas.</w:t>
      </w:r>
    </w:p>
    <w:p w14:paraId="4233BBDC" w14:textId="77777777" w:rsidR="00F33C35" w:rsidRPr="001C5BCD" w:rsidRDefault="00F33C35" w:rsidP="00A74C2B">
      <w:pPr>
        <w:autoSpaceDE w:val="0"/>
        <w:autoSpaceDN w:val="0"/>
        <w:adjustRightInd w:val="0"/>
        <w:spacing w:after="0" w:line="360" w:lineRule="auto"/>
        <w:jc w:val="both"/>
        <w:rPr>
          <w:rFonts w:ascii="Arial" w:hAnsi="Arial" w:cs="Arial"/>
        </w:rPr>
      </w:pPr>
    </w:p>
    <w:p w14:paraId="55BAAD6E" w14:textId="77777777" w:rsidR="007B7139" w:rsidRPr="001C5BCD" w:rsidRDefault="001064B0" w:rsidP="00A74C2B">
      <w:pPr>
        <w:autoSpaceDE w:val="0"/>
        <w:autoSpaceDN w:val="0"/>
        <w:adjustRightInd w:val="0"/>
        <w:spacing w:after="0" w:line="360" w:lineRule="auto"/>
        <w:jc w:val="both"/>
        <w:rPr>
          <w:rFonts w:ascii="Arial" w:hAnsi="Arial" w:cs="Arial"/>
        </w:rPr>
      </w:pPr>
      <w:r>
        <w:rPr>
          <w:rFonts w:ascii="Arial" w:hAnsi="Arial" w:cs="Arial"/>
        </w:rPr>
        <w:t>En</w:t>
      </w:r>
      <w:r w:rsidR="007B7139" w:rsidRPr="001C5BCD">
        <w:rPr>
          <w:rFonts w:ascii="Arial" w:hAnsi="Arial" w:cs="Arial"/>
        </w:rPr>
        <w:t xml:space="preserve"> este mismo contexto se realizó el estudio para conocer si los recursos del fondo fueron transferidos a las instancias ejecutoras en tiempo y forma.</w:t>
      </w:r>
      <w:r w:rsidR="0013319F" w:rsidRPr="001C5BCD">
        <w:rPr>
          <w:rFonts w:ascii="Arial" w:hAnsi="Arial" w:cs="Arial"/>
        </w:rPr>
        <w:t xml:space="preserve"> La dependencia comprobó que existen </w:t>
      </w:r>
      <w:r w:rsidR="0013319F" w:rsidRPr="001C5BCD">
        <w:rPr>
          <w:rFonts w:ascii="Arial" w:hAnsi="Arial" w:cs="Arial"/>
        </w:rPr>
        <w:lastRenderedPageBreak/>
        <w:t>registros de recepción de los recursos del Fondo, pero se observó que difieren con el calendario establecido, sin embargo esto podría ser atribuible a que los recursos se reciben en primera instancia por la Secretaría de Administración y Finanzas y ésta a su vez lo transfiere a la ejecutora.</w:t>
      </w:r>
    </w:p>
    <w:p w14:paraId="759C2BE0" w14:textId="77777777" w:rsidR="007E1A5B" w:rsidRPr="001C5BCD" w:rsidRDefault="007E1A5B" w:rsidP="00A74C2B">
      <w:pPr>
        <w:autoSpaceDE w:val="0"/>
        <w:autoSpaceDN w:val="0"/>
        <w:adjustRightInd w:val="0"/>
        <w:spacing w:after="0" w:line="360" w:lineRule="auto"/>
        <w:jc w:val="both"/>
        <w:rPr>
          <w:rFonts w:ascii="Arial" w:hAnsi="Arial" w:cs="Arial"/>
        </w:rPr>
      </w:pPr>
    </w:p>
    <w:p w14:paraId="723992FA" w14:textId="6C9ECDA3" w:rsidR="00FF5444" w:rsidRDefault="00781857" w:rsidP="00A74C2B">
      <w:pPr>
        <w:autoSpaceDE w:val="0"/>
        <w:autoSpaceDN w:val="0"/>
        <w:adjustRightInd w:val="0"/>
        <w:spacing w:after="0" w:line="360" w:lineRule="auto"/>
        <w:jc w:val="both"/>
        <w:rPr>
          <w:rFonts w:ascii="Arial" w:hAnsi="Arial" w:cs="Arial"/>
        </w:rPr>
      </w:pPr>
      <w:r w:rsidRPr="001C5BCD">
        <w:rPr>
          <w:rFonts w:ascii="Arial" w:hAnsi="Arial" w:cs="Arial"/>
        </w:rPr>
        <w:t>En lo que se refiere al tema de transparencia y rendición de cuentas,</w:t>
      </w:r>
      <w:r w:rsidR="00E44604">
        <w:rPr>
          <w:rFonts w:ascii="Arial" w:hAnsi="Arial" w:cs="Arial"/>
        </w:rPr>
        <w:t xml:space="preserve"> así como en materia financiera y</w:t>
      </w:r>
      <w:r w:rsidR="00787DB0">
        <w:rPr>
          <w:rFonts w:ascii="Arial" w:hAnsi="Arial" w:cs="Arial"/>
        </w:rPr>
        <w:t xml:space="preserve"> </w:t>
      </w:r>
      <w:r w:rsidR="00E44604">
        <w:rPr>
          <w:rFonts w:ascii="Arial" w:hAnsi="Arial" w:cs="Arial"/>
        </w:rPr>
        <w:t xml:space="preserve"> de información de resultados</w:t>
      </w:r>
      <w:r w:rsidR="000363F7">
        <w:rPr>
          <w:rFonts w:ascii="Arial" w:hAnsi="Arial" w:cs="Arial"/>
        </w:rPr>
        <w:t>,</w:t>
      </w:r>
      <w:r w:rsidR="00E44604" w:rsidRPr="001C5BCD" w:rsidDel="00E44604">
        <w:rPr>
          <w:rFonts w:ascii="Arial" w:hAnsi="Arial" w:cs="Arial"/>
        </w:rPr>
        <w:t xml:space="preserve"> </w:t>
      </w:r>
      <w:r w:rsidR="00E44604">
        <w:rPr>
          <w:rFonts w:ascii="Arial" w:hAnsi="Arial" w:cs="Arial"/>
        </w:rPr>
        <w:t>se identificó que se llevan a cabo de manera parcial</w:t>
      </w:r>
      <w:r w:rsidR="00263B4D">
        <w:rPr>
          <w:rFonts w:ascii="Arial" w:hAnsi="Arial" w:cs="Arial"/>
        </w:rPr>
        <w:t>, esto debido a la observancia que se tuvo en el portal de internet de la dependencia ejecutora</w:t>
      </w:r>
      <w:r w:rsidR="000363F7">
        <w:rPr>
          <w:rFonts w:ascii="Arial" w:hAnsi="Arial" w:cs="Arial"/>
        </w:rPr>
        <w:t xml:space="preserve">, y en la cual no se encontró </w:t>
      </w:r>
      <w:r w:rsidR="000363F7" w:rsidRPr="007B241A">
        <w:rPr>
          <w:rFonts w:ascii="Arial" w:hAnsi="Arial" w:cs="Arial"/>
        </w:rPr>
        <w:t>pública la información sobre el ejercicio, destino y resultado de los recursos federales transferidos ni del resultado</w:t>
      </w:r>
      <w:r w:rsidR="000363F7">
        <w:rPr>
          <w:rFonts w:ascii="Arial" w:hAnsi="Arial" w:cs="Arial"/>
        </w:rPr>
        <w:t xml:space="preserve"> de las evaluaciones realizadas.</w:t>
      </w:r>
    </w:p>
    <w:p w14:paraId="1B3B832C" w14:textId="77777777" w:rsidR="00157320" w:rsidRPr="001C5BCD" w:rsidRDefault="00157320" w:rsidP="00A74C2B">
      <w:pPr>
        <w:autoSpaceDE w:val="0"/>
        <w:autoSpaceDN w:val="0"/>
        <w:adjustRightInd w:val="0"/>
        <w:spacing w:after="0" w:line="360" w:lineRule="auto"/>
        <w:jc w:val="both"/>
        <w:rPr>
          <w:rFonts w:ascii="Arial" w:hAnsi="Arial" w:cs="Arial"/>
        </w:rPr>
      </w:pPr>
    </w:p>
    <w:p w14:paraId="3F83B80B" w14:textId="7023570E" w:rsidR="00333F22" w:rsidRDefault="00416291" w:rsidP="00A74C2B">
      <w:pPr>
        <w:autoSpaceDE w:val="0"/>
        <w:autoSpaceDN w:val="0"/>
        <w:adjustRightInd w:val="0"/>
        <w:spacing w:after="0" w:line="360" w:lineRule="auto"/>
        <w:jc w:val="both"/>
        <w:rPr>
          <w:rFonts w:ascii="Arial" w:hAnsi="Arial"/>
          <w:lang w:val="es-ES_tradnl"/>
        </w:rPr>
      </w:pPr>
      <w:r w:rsidRPr="001C5BCD">
        <w:rPr>
          <w:rFonts w:ascii="Arial" w:hAnsi="Arial" w:cs="Arial"/>
        </w:rPr>
        <w:t>Con base en el análisis de los capítulos anteriores, en el Capítulo V se realiza un análisis de Fortalezas, Oportunidades, Debilidades y Amenazas (FODA)</w:t>
      </w:r>
      <w:r w:rsidR="00FC77BF" w:rsidRPr="001C5BCD">
        <w:rPr>
          <w:rFonts w:ascii="Arial" w:hAnsi="Arial" w:cs="Arial"/>
        </w:rPr>
        <w:t xml:space="preserve">. </w:t>
      </w:r>
    </w:p>
    <w:p w14:paraId="3B386061" w14:textId="77777777" w:rsidR="00333F22" w:rsidRDefault="00333F22" w:rsidP="00A74C2B">
      <w:pPr>
        <w:autoSpaceDE w:val="0"/>
        <w:autoSpaceDN w:val="0"/>
        <w:adjustRightInd w:val="0"/>
        <w:spacing w:after="0" w:line="360" w:lineRule="auto"/>
        <w:jc w:val="both"/>
        <w:rPr>
          <w:rFonts w:ascii="Arial" w:hAnsi="Arial"/>
          <w:lang w:val="es-ES_tradnl"/>
        </w:rPr>
      </w:pPr>
    </w:p>
    <w:p w14:paraId="7CD62FAB" w14:textId="77777777" w:rsidR="00333F22" w:rsidRDefault="00333F22" w:rsidP="00A74C2B">
      <w:pPr>
        <w:autoSpaceDE w:val="0"/>
        <w:autoSpaceDN w:val="0"/>
        <w:adjustRightInd w:val="0"/>
        <w:spacing w:after="0" w:line="360" w:lineRule="auto"/>
        <w:jc w:val="both"/>
        <w:rPr>
          <w:rFonts w:ascii="Arial" w:hAnsi="Arial"/>
          <w:lang w:val="es-ES_tradnl"/>
        </w:rPr>
      </w:pPr>
    </w:p>
    <w:p w14:paraId="3FEFA96F" w14:textId="77777777" w:rsidR="00333F22" w:rsidRDefault="00333F22" w:rsidP="00A74C2B">
      <w:pPr>
        <w:autoSpaceDE w:val="0"/>
        <w:autoSpaceDN w:val="0"/>
        <w:adjustRightInd w:val="0"/>
        <w:spacing w:after="0" w:line="360" w:lineRule="auto"/>
        <w:jc w:val="both"/>
        <w:rPr>
          <w:rFonts w:ascii="Arial" w:hAnsi="Arial"/>
          <w:lang w:val="es-ES_tradnl"/>
        </w:rPr>
      </w:pPr>
    </w:p>
    <w:p w14:paraId="6843D9F8" w14:textId="77777777" w:rsidR="00333F22" w:rsidRDefault="00333F22" w:rsidP="00A74C2B">
      <w:pPr>
        <w:autoSpaceDE w:val="0"/>
        <w:autoSpaceDN w:val="0"/>
        <w:adjustRightInd w:val="0"/>
        <w:spacing w:after="0" w:line="360" w:lineRule="auto"/>
        <w:jc w:val="both"/>
        <w:rPr>
          <w:rFonts w:ascii="Arial" w:hAnsi="Arial"/>
          <w:lang w:val="es-ES_tradnl"/>
        </w:rPr>
      </w:pPr>
    </w:p>
    <w:p w14:paraId="42F041A1" w14:textId="77777777" w:rsidR="00FF5444" w:rsidRDefault="00FF5444" w:rsidP="00A74C2B">
      <w:pPr>
        <w:autoSpaceDE w:val="0"/>
        <w:autoSpaceDN w:val="0"/>
        <w:adjustRightInd w:val="0"/>
        <w:spacing w:after="0" w:line="360" w:lineRule="auto"/>
        <w:jc w:val="both"/>
        <w:rPr>
          <w:rFonts w:ascii="Arial" w:hAnsi="Arial"/>
          <w:lang w:val="es-ES_tradnl"/>
        </w:rPr>
      </w:pPr>
    </w:p>
    <w:p w14:paraId="161294A2" w14:textId="77777777" w:rsidR="00FF5444" w:rsidRDefault="00FF5444" w:rsidP="00A74C2B">
      <w:pPr>
        <w:autoSpaceDE w:val="0"/>
        <w:autoSpaceDN w:val="0"/>
        <w:adjustRightInd w:val="0"/>
        <w:spacing w:after="0" w:line="360" w:lineRule="auto"/>
        <w:jc w:val="both"/>
        <w:rPr>
          <w:rFonts w:ascii="Arial" w:hAnsi="Arial"/>
          <w:lang w:val="es-ES_tradnl"/>
        </w:rPr>
      </w:pPr>
    </w:p>
    <w:p w14:paraId="61DCC7D7" w14:textId="77777777" w:rsidR="00FF5444" w:rsidRDefault="00FF5444" w:rsidP="00A74C2B">
      <w:pPr>
        <w:autoSpaceDE w:val="0"/>
        <w:autoSpaceDN w:val="0"/>
        <w:adjustRightInd w:val="0"/>
        <w:spacing w:after="0" w:line="360" w:lineRule="auto"/>
        <w:jc w:val="both"/>
        <w:rPr>
          <w:rFonts w:ascii="Arial" w:hAnsi="Arial"/>
          <w:lang w:val="es-ES_tradnl"/>
        </w:rPr>
      </w:pPr>
    </w:p>
    <w:p w14:paraId="6DEB7DC3" w14:textId="77777777" w:rsidR="00FF5444" w:rsidRDefault="00FF5444" w:rsidP="00A74C2B">
      <w:pPr>
        <w:autoSpaceDE w:val="0"/>
        <w:autoSpaceDN w:val="0"/>
        <w:adjustRightInd w:val="0"/>
        <w:spacing w:after="0" w:line="360" w:lineRule="auto"/>
        <w:jc w:val="both"/>
        <w:rPr>
          <w:rFonts w:ascii="Arial" w:hAnsi="Arial"/>
          <w:lang w:val="es-ES_tradnl"/>
        </w:rPr>
      </w:pPr>
    </w:p>
    <w:p w14:paraId="7E4488F0" w14:textId="77777777" w:rsidR="00FF5444" w:rsidRDefault="00FF5444" w:rsidP="00A74C2B">
      <w:pPr>
        <w:autoSpaceDE w:val="0"/>
        <w:autoSpaceDN w:val="0"/>
        <w:adjustRightInd w:val="0"/>
        <w:spacing w:after="0" w:line="360" w:lineRule="auto"/>
        <w:jc w:val="both"/>
        <w:rPr>
          <w:rFonts w:ascii="Arial" w:hAnsi="Arial"/>
          <w:lang w:val="es-ES_tradnl"/>
        </w:rPr>
      </w:pPr>
    </w:p>
    <w:p w14:paraId="26465CFE" w14:textId="77777777" w:rsidR="00FF5444" w:rsidRDefault="00FF5444" w:rsidP="00A74C2B">
      <w:pPr>
        <w:autoSpaceDE w:val="0"/>
        <w:autoSpaceDN w:val="0"/>
        <w:adjustRightInd w:val="0"/>
        <w:spacing w:after="0" w:line="360" w:lineRule="auto"/>
        <w:jc w:val="both"/>
        <w:rPr>
          <w:rFonts w:ascii="Arial" w:hAnsi="Arial"/>
          <w:lang w:val="es-ES_tradnl"/>
        </w:rPr>
      </w:pPr>
    </w:p>
    <w:p w14:paraId="746A5536" w14:textId="77777777" w:rsidR="00FF5444" w:rsidRDefault="00FF5444" w:rsidP="00A74C2B">
      <w:pPr>
        <w:autoSpaceDE w:val="0"/>
        <w:autoSpaceDN w:val="0"/>
        <w:adjustRightInd w:val="0"/>
        <w:spacing w:after="0" w:line="360" w:lineRule="auto"/>
        <w:jc w:val="both"/>
        <w:rPr>
          <w:rFonts w:ascii="Arial" w:hAnsi="Arial"/>
          <w:lang w:val="es-ES_tradnl"/>
        </w:rPr>
      </w:pPr>
    </w:p>
    <w:p w14:paraId="2E53E9C3" w14:textId="77777777" w:rsidR="00FF5444" w:rsidRDefault="00FF5444" w:rsidP="00A74C2B">
      <w:pPr>
        <w:autoSpaceDE w:val="0"/>
        <w:autoSpaceDN w:val="0"/>
        <w:adjustRightInd w:val="0"/>
        <w:spacing w:after="0" w:line="360" w:lineRule="auto"/>
        <w:jc w:val="both"/>
        <w:rPr>
          <w:rFonts w:ascii="Arial" w:hAnsi="Arial"/>
          <w:lang w:val="es-ES_tradnl"/>
        </w:rPr>
      </w:pPr>
    </w:p>
    <w:p w14:paraId="643B9C1A" w14:textId="77777777" w:rsidR="00FF5444" w:rsidRDefault="00FF5444" w:rsidP="00A74C2B">
      <w:pPr>
        <w:autoSpaceDE w:val="0"/>
        <w:autoSpaceDN w:val="0"/>
        <w:adjustRightInd w:val="0"/>
        <w:spacing w:after="0" w:line="360" w:lineRule="auto"/>
        <w:jc w:val="both"/>
        <w:rPr>
          <w:rFonts w:ascii="Arial" w:hAnsi="Arial"/>
          <w:lang w:val="es-ES_tradnl"/>
        </w:rPr>
      </w:pPr>
    </w:p>
    <w:p w14:paraId="5DE08F79" w14:textId="77777777" w:rsidR="00FF5444" w:rsidRDefault="00FF5444" w:rsidP="00A74C2B">
      <w:pPr>
        <w:autoSpaceDE w:val="0"/>
        <w:autoSpaceDN w:val="0"/>
        <w:adjustRightInd w:val="0"/>
        <w:spacing w:after="0" w:line="360" w:lineRule="auto"/>
        <w:jc w:val="both"/>
        <w:rPr>
          <w:rFonts w:ascii="Arial" w:hAnsi="Arial"/>
          <w:lang w:val="es-ES_tradnl"/>
        </w:rPr>
      </w:pPr>
    </w:p>
    <w:p w14:paraId="0AED02BB" w14:textId="77777777" w:rsidR="00FF5444" w:rsidRDefault="00FF5444" w:rsidP="00A74C2B">
      <w:pPr>
        <w:autoSpaceDE w:val="0"/>
        <w:autoSpaceDN w:val="0"/>
        <w:adjustRightInd w:val="0"/>
        <w:spacing w:after="0" w:line="360" w:lineRule="auto"/>
        <w:jc w:val="both"/>
        <w:rPr>
          <w:rFonts w:ascii="Arial" w:hAnsi="Arial"/>
          <w:lang w:val="es-ES_tradnl"/>
        </w:rPr>
      </w:pPr>
    </w:p>
    <w:p w14:paraId="2FE83BEC" w14:textId="77777777" w:rsidR="00787DB0" w:rsidRDefault="00787DB0">
      <w:pPr>
        <w:rPr>
          <w:rFonts w:ascii="Arial" w:hAnsi="Arial"/>
          <w:b/>
          <w:lang w:val="es-ES_tradnl"/>
        </w:rPr>
      </w:pPr>
      <w:r>
        <w:rPr>
          <w:rFonts w:ascii="Arial" w:hAnsi="Arial"/>
          <w:b/>
          <w:lang w:val="es-ES_tradnl"/>
        </w:rPr>
        <w:br w:type="page"/>
      </w:r>
    </w:p>
    <w:p w14:paraId="38695DF5" w14:textId="01CAE64E" w:rsidR="00333F22" w:rsidRPr="001067DE" w:rsidRDefault="001067DE" w:rsidP="00333F22">
      <w:pPr>
        <w:spacing w:line="360" w:lineRule="auto"/>
        <w:rPr>
          <w:rFonts w:ascii="Arial" w:eastAsiaTheme="minorEastAsia" w:hAnsi="Arial" w:cs="Arial"/>
          <w:b/>
          <w:bCs/>
          <w:kern w:val="36"/>
          <w:sz w:val="44"/>
          <w:szCs w:val="44"/>
          <w:lang w:val="es-ES_tradnl" w:eastAsia="es-ES"/>
        </w:rPr>
      </w:pPr>
      <w:r w:rsidRPr="001067DE">
        <w:rPr>
          <w:rFonts w:ascii="Arial" w:eastAsiaTheme="minorEastAsia" w:hAnsi="Arial" w:cs="Arial"/>
          <w:b/>
          <w:bCs/>
          <w:kern w:val="36"/>
          <w:sz w:val="44"/>
          <w:szCs w:val="44"/>
          <w:lang w:val="es-ES_tradnl" w:eastAsia="es-ES"/>
        </w:rPr>
        <w:lastRenderedPageBreak/>
        <w:t>Índice</w:t>
      </w:r>
    </w:p>
    <w:p w14:paraId="167DDE38" w14:textId="77777777" w:rsidR="00723E2D" w:rsidRPr="0022368F" w:rsidRDefault="00333F22">
      <w:pPr>
        <w:pStyle w:val="TDC1"/>
        <w:rPr>
          <w:caps w:val="0"/>
          <w:lang w:val="es-MX" w:eastAsia="es-MX"/>
        </w:rPr>
      </w:pPr>
      <w:r w:rsidRPr="00AF760B">
        <w:fldChar w:fldCharType="begin"/>
      </w:r>
      <w:r w:rsidRPr="00AF760B">
        <w:instrText xml:space="preserve"> TOC \o "1-3" </w:instrText>
      </w:r>
      <w:r w:rsidRPr="00AF760B">
        <w:fldChar w:fldCharType="separate"/>
      </w:r>
      <w:r w:rsidR="00723E2D" w:rsidRPr="00391F81">
        <w:t>Resumen Ejecutivo</w:t>
      </w:r>
      <w:r w:rsidR="00723E2D">
        <w:tab/>
      </w:r>
      <w:r w:rsidR="00723E2D" w:rsidRPr="0022368F">
        <w:fldChar w:fldCharType="begin"/>
      </w:r>
      <w:r w:rsidR="00723E2D" w:rsidRPr="0022368F">
        <w:instrText xml:space="preserve"> PAGEREF _Toc462914567 \h </w:instrText>
      </w:r>
      <w:r w:rsidR="00723E2D" w:rsidRPr="0022368F">
        <w:fldChar w:fldCharType="separate"/>
      </w:r>
      <w:r w:rsidR="002D58CC" w:rsidRPr="0022368F">
        <w:t>3</w:t>
      </w:r>
      <w:r w:rsidR="00723E2D" w:rsidRPr="0022368F">
        <w:fldChar w:fldCharType="end"/>
      </w:r>
    </w:p>
    <w:p w14:paraId="75C2C54F" w14:textId="77777777" w:rsidR="00723E2D" w:rsidRPr="0022368F" w:rsidRDefault="00723E2D">
      <w:pPr>
        <w:pStyle w:val="TDC1"/>
        <w:rPr>
          <w:caps w:val="0"/>
          <w:lang w:val="es-MX" w:eastAsia="es-MX"/>
        </w:rPr>
      </w:pPr>
      <w:r w:rsidRPr="0022368F">
        <w:t>Glosario, tablas y figuras</w:t>
      </w:r>
      <w:r w:rsidRPr="0022368F">
        <w:tab/>
      </w:r>
      <w:r w:rsidRPr="0022368F">
        <w:fldChar w:fldCharType="begin"/>
      </w:r>
      <w:r w:rsidRPr="0022368F">
        <w:instrText xml:space="preserve"> PAGEREF _Toc462914568 \h </w:instrText>
      </w:r>
      <w:r w:rsidRPr="0022368F">
        <w:fldChar w:fldCharType="separate"/>
      </w:r>
      <w:r w:rsidR="002D58CC" w:rsidRPr="0022368F">
        <w:t>8</w:t>
      </w:r>
      <w:r w:rsidRPr="0022368F">
        <w:fldChar w:fldCharType="end"/>
      </w:r>
    </w:p>
    <w:p w14:paraId="4C186607" w14:textId="77777777" w:rsidR="00723E2D" w:rsidRPr="0022368F" w:rsidRDefault="00723E2D">
      <w:pPr>
        <w:pStyle w:val="TDC1"/>
        <w:rPr>
          <w:caps w:val="0"/>
          <w:lang w:val="es-MX" w:eastAsia="es-MX"/>
        </w:rPr>
      </w:pPr>
      <w:r w:rsidRPr="0022368F">
        <w:t>Introducción</w:t>
      </w:r>
      <w:r w:rsidRPr="0022368F">
        <w:tab/>
      </w:r>
      <w:r w:rsidRPr="0022368F">
        <w:fldChar w:fldCharType="begin"/>
      </w:r>
      <w:r w:rsidRPr="0022368F">
        <w:instrText xml:space="preserve"> PAGEREF _Toc462914569 \h </w:instrText>
      </w:r>
      <w:r w:rsidRPr="0022368F">
        <w:fldChar w:fldCharType="separate"/>
      </w:r>
      <w:r w:rsidR="002D58CC" w:rsidRPr="0022368F">
        <w:t>11</w:t>
      </w:r>
      <w:r w:rsidRPr="0022368F">
        <w:fldChar w:fldCharType="end"/>
      </w:r>
    </w:p>
    <w:p w14:paraId="5F0EFDD2" w14:textId="77777777" w:rsidR="00723E2D" w:rsidRPr="0022368F" w:rsidRDefault="00723E2D">
      <w:pPr>
        <w:pStyle w:val="TDC1"/>
        <w:rPr>
          <w:caps w:val="0"/>
          <w:lang w:val="es-MX" w:eastAsia="es-MX"/>
        </w:rPr>
      </w:pPr>
      <w:r w:rsidRPr="0022368F">
        <w:t>Capítulo I. Características del Fondo</w:t>
      </w:r>
      <w:r w:rsidRPr="0022368F">
        <w:tab/>
      </w:r>
      <w:r w:rsidRPr="0022368F">
        <w:fldChar w:fldCharType="begin"/>
      </w:r>
      <w:r w:rsidRPr="0022368F">
        <w:instrText xml:space="preserve"> PAGEREF _Toc462914570 \h </w:instrText>
      </w:r>
      <w:r w:rsidRPr="0022368F">
        <w:fldChar w:fldCharType="separate"/>
      </w:r>
      <w:r w:rsidR="002D58CC" w:rsidRPr="0022368F">
        <w:t>14</w:t>
      </w:r>
      <w:r w:rsidRPr="0022368F">
        <w:fldChar w:fldCharType="end"/>
      </w:r>
    </w:p>
    <w:p w14:paraId="5D2C54FA" w14:textId="77777777" w:rsidR="00723E2D" w:rsidRPr="0022368F" w:rsidRDefault="00723E2D">
      <w:pPr>
        <w:pStyle w:val="TDC1"/>
        <w:rPr>
          <w:caps w:val="0"/>
          <w:lang w:val="es-MX" w:eastAsia="es-MX"/>
        </w:rPr>
      </w:pPr>
      <w:r w:rsidRPr="0022368F">
        <w:t>Capítulo II. Planeación Estratégica</w:t>
      </w:r>
      <w:r w:rsidRPr="0022368F">
        <w:tab/>
      </w:r>
      <w:r w:rsidRPr="0022368F">
        <w:fldChar w:fldCharType="begin"/>
      </w:r>
      <w:r w:rsidRPr="0022368F">
        <w:instrText xml:space="preserve"> PAGEREF _Toc462914571 \h </w:instrText>
      </w:r>
      <w:r w:rsidRPr="0022368F">
        <w:fldChar w:fldCharType="separate"/>
      </w:r>
      <w:r w:rsidR="002D58CC" w:rsidRPr="0022368F">
        <w:t>19</w:t>
      </w:r>
      <w:r w:rsidRPr="0022368F">
        <w:fldChar w:fldCharType="end"/>
      </w:r>
    </w:p>
    <w:p w14:paraId="08C4E60C" w14:textId="77777777" w:rsidR="00723E2D" w:rsidRPr="0022368F" w:rsidRDefault="00723E2D">
      <w:pPr>
        <w:pStyle w:val="TDC1"/>
        <w:rPr>
          <w:caps w:val="0"/>
          <w:lang w:val="es-MX" w:eastAsia="es-MX"/>
        </w:rPr>
      </w:pPr>
      <w:r w:rsidRPr="0022368F">
        <w:t>Capítulo III. Avance en el Cumplimiento de Resultados</w:t>
      </w:r>
      <w:r w:rsidRPr="0022368F">
        <w:tab/>
      </w:r>
      <w:r w:rsidRPr="0022368F">
        <w:fldChar w:fldCharType="begin"/>
      </w:r>
      <w:r w:rsidRPr="0022368F">
        <w:instrText xml:space="preserve"> PAGEREF _Toc462914572 \h </w:instrText>
      </w:r>
      <w:r w:rsidRPr="0022368F">
        <w:fldChar w:fldCharType="separate"/>
      </w:r>
      <w:r w:rsidR="002D58CC" w:rsidRPr="0022368F">
        <w:t>27</w:t>
      </w:r>
      <w:r w:rsidRPr="0022368F">
        <w:fldChar w:fldCharType="end"/>
      </w:r>
    </w:p>
    <w:p w14:paraId="04BA0B11" w14:textId="77777777" w:rsidR="00723E2D" w:rsidRPr="0022368F" w:rsidRDefault="00723E2D">
      <w:pPr>
        <w:pStyle w:val="TDC1"/>
        <w:rPr>
          <w:caps w:val="0"/>
          <w:lang w:val="es-MX" w:eastAsia="es-MX"/>
        </w:rPr>
      </w:pPr>
      <w:r w:rsidRPr="0022368F">
        <w:t>Capítulo IV. Gestión y Administración Financiera</w:t>
      </w:r>
      <w:r w:rsidRPr="0022368F">
        <w:tab/>
      </w:r>
      <w:r w:rsidRPr="0022368F">
        <w:fldChar w:fldCharType="begin"/>
      </w:r>
      <w:r w:rsidRPr="0022368F">
        <w:instrText xml:space="preserve"> PAGEREF _Toc462914573 \h </w:instrText>
      </w:r>
      <w:r w:rsidRPr="0022368F">
        <w:fldChar w:fldCharType="separate"/>
      </w:r>
      <w:r w:rsidR="002D58CC" w:rsidRPr="0022368F">
        <w:t>33</w:t>
      </w:r>
      <w:r w:rsidRPr="0022368F">
        <w:fldChar w:fldCharType="end"/>
      </w:r>
    </w:p>
    <w:p w14:paraId="70474132" w14:textId="77777777" w:rsidR="00723E2D" w:rsidRPr="0022368F" w:rsidRDefault="00723E2D">
      <w:pPr>
        <w:pStyle w:val="TDC1"/>
        <w:rPr>
          <w:caps w:val="0"/>
          <w:lang w:val="es-MX" w:eastAsia="es-MX"/>
        </w:rPr>
      </w:pPr>
      <w:r w:rsidRPr="0022368F">
        <w:t>Capítulo V. Análisis de Fortalezas, Oportunidades, Debilidades, Amenazas y Recomendaciones</w:t>
      </w:r>
      <w:r w:rsidRPr="0022368F">
        <w:tab/>
      </w:r>
      <w:r w:rsidRPr="0022368F">
        <w:fldChar w:fldCharType="begin"/>
      </w:r>
      <w:r w:rsidRPr="0022368F">
        <w:instrText xml:space="preserve"> PAGEREF _Toc462914574 \h </w:instrText>
      </w:r>
      <w:r w:rsidRPr="0022368F">
        <w:fldChar w:fldCharType="separate"/>
      </w:r>
      <w:r w:rsidR="002D58CC" w:rsidRPr="0022368F">
        <w:t>52</w:t>
      </w:r>
      <w:r w:rsidRPr="0022368F">
        <w:fldChar w:fldCharType="end"/>
      </w:r>
    </w:p>
    <w:p w14:paraId="789D19F1" w14:textId="77777777" w:rsidR="00723E2D" w:rsidRPr="0022368F" w:rsidRDefault="00723E2D">
      <w:pPr>
        <w:pStyle w:val="TDC1"/>
        <w:rPr>
          <w:caps w:val="0"/>
          <w:lang w:val="es-MX" w:eastAsia="es-MX"/>
        </w:rPr>
      </w:pPr>
      <w:r w:rsidRPr="0022368F">
        <w:t>Capítulo VI. Principales Hallazgos</w:t>
      </w:r>
      <w:r w:rsidRPr="0022368F">
        <w:tab/>
      </w:r>
      <w:r w:rsidRPr="0022368F">
        <w:fldChar w:fldCharType="begin"/>
      </w:r>
      <w:r w:rsidRPr="0022368F">
        <w:instrText xml:space="preserve"> PAGEREF _Toc462914575 \h </w:instrText>
      </w:r>
      <w:r w:rsidRPr="0022368F">
        <w:fldChar w:fldCharType="separate"/>
      </w:r>
      <w:r w:rsidR="002D58CC" w:rsidRPr="0022368F">
        <w:t>54</w:t>
      </w:r>
      <w:r w:rsidRPr="0022368F">
        <w:fldChar w:fldCharType="end"/>
      </w:r>
    </w:p>
    <w:p w14:paraId="3DF91947" w14:textId="77777777" w:rsidR="00723E2D" w:rsidRPr="0022368F" w:rsidRDefault="00723E2D">
      <w:pPr>
        <w:pStyle w:val="TDC1"/>
        <w:rPr>
          <w:caps w:val="0"/>
          <w:lang w:val="es-MX" w:eastAsia="es-MX"/>
        </w:rPr>
      </w:pPr>
      <w:r w:rsidRPr="0022368F">
        <w:t>Capítulo VII. Conclusiones</w:t>
      </w:r>
      <w:r w:rsidRPr="0022368F">
        <w:tab/>
      </w:r>
      <w:r w:rsidRPr="0022368F">
        <w:fldChar w:fldCharType="begin"/>
      </w:r>
      <w:r w:rsidRPr="0022368F">
        <w:instrText xml:space="preserve"> PAGEREF _Toc462914576 \h </w:instrText>
      </w:r>
      <w:r w:rsidRPr="0022368F">
        <w:fldChar w:fldCharType="separate"/>
      </w:r>
      <w:r w:rsidR="002D58CC" w:rsidRPr="0022368F">
        <w:t>56</w:t>
      </w:r>
      <w:r w:rsidRPr="0022368F">
        <w:fldChar w:fldCharType="end"/>
      </w:r>
    </w:p>
    <w:p w14:paraId="184B93D5" w14:textId="77777777" w:rsidR="00723E2D" w:rsidRPr="0022368F" w:rsidRDefault="00723E2D">
      <w:pPr>
        <w:pStyle w:val="TDC1"/>
        <w:rPr>
          <w:caps w:val="0"/>
          <w:lang w:val="es-MX" w:eastAsia="es-MX"/>
        </w:rPr>
      </w:pPr>
      <w:r w:rsidRPr="0022368F">
        <w:t>Bibliografía y otros documentos consultados</w:t>
      </w:r>
      <w:r w:rsidRPr="0022368F">
        <w:tab/>
      </w:r>
      <w:r w:rsidRPr="0022368F">
        <w:fldChar w:fldCharType="begin"/>
      </w:r>
      <w:r w:rsidRPr="0022368F">
        <w:instrText xml:space="preserve"> PAGEREF _Toc462914577 \h </w:instrText>
      </w:r>
      <w:r w:rsidRPr="0022368F">
        <w:fldChar w:fldCharType="separate"/>
      </w:r>
      <w:r w:rsidR="002D58CC" w:rsidRPr="0022368F">
        <w:t>59</w:t>
      </w:r>
      <w:r w:rsidRPr="0022368F">
        <w:fldChar w:fldCharType="end"/>
      </w:r>
    </w:p>
    <w:p w14:paraId="26732075" w14:textId="77777777" w:rsidR="00723E2D" w:rsidRPr="0022368F" w:rsidRDefault="00723E2D">
      <w:pPr>
        <w:pStyle w:val="TDC3"/>
        <w:tabs>
          <w:tab w:val="right" w:pos="9962"/>
        </w:tabs>
        <w:rPr>
          <w:rFonts w:ascii="Arial" w:eastAsiaTheme="minorEastAsia" w:hAnsi="Arial" w:cs="Arial"/>
          <w:noProof/>
          <w:lang w:eastAsia="es-MX"/>
        </w:rPr>
      </w:pPr>
      <w:r w:rsidRPr="0022368F">
        <w:rPr>
          <w:rFonts w:ascii="Arial" w:hAnsi="Arial" w:cs="Arial"/>
          <w:noProof/>
        </w:rPr>
        <w:t>Anexo I. Base de datos de gabinete utilizadas para el análisis en formato electrónico.</w:t>
      </w:r>
      <w:r w:rsidRPr="0022368F">
        <w:rPr>
          <w:rFonts w:ascii="Arial" w:hAnsi="Arial" w:cs="Arial"/>
          <w:noProof/>
        </w:rPr>
        <w:tab/>
      </w:r>
      <w:r w:rsidRPr="0022368F">
        <w:rPr>
          <w:rFonts w:ascii="Arial" w:hAnsi="Arial" w:cs="Arial"/>
          <w:noProof/>
        </w:rPr>
        <w:fldChar w:fldCharType="begin"/>
      </w:r>
      <w:r w:rsidRPr="0022368F">
        <w:rPr>
          <w:rFonts w:ascii="Arial" w:hAnsi="Arial" w:cs="Arial"/>
          <w:noProof/>
        </w:rPr>
        <w:instrText xml:space="preserve"> PAGEREF _Toc462914578 \h </w:instrText>
      </w:r>
      <w:r w:rsidRPr="0022368F">
        <w:rPr>
          <w:rFonts w:ascii="Arial" w:hAnsi="Arial" w:cs="Arial"/>
          <w:noProof/>
        </w:rPr>
      </w:r>
      <w:r w:rsidRPr="0022368F">
        <w:rPr>
          <w:rFonts w:ascii="Arial" w:hAnsi="Arial" w:cs="Arial"/>
          <w:noProof/>
        </w:rPr>
        <w:fldChar w:fldCharType="separate"/>
      </w:r>
      <w:r w:rsidR="002D58CC" w:rsidRPr="0022368F">
        <w:rPr>
          <w:rFonts w:ascii="Arial" w:hAnsi="Arial" w:cs="Arial"/>
          <w:noProof/>
        </w:rPr>
        <w:t>65</w:t>
      </w:r>
      <w:r w:rsidRPr="0022368F">
        <w:rPr>
          <w:rFonts w:ascii="Arial" w:hAnsi="Arial" w:cs="Arial"/>
          <w:noProof/>
        </w:rPr>
        <w:fldChar w:fldCharType="end"/>
      </w:r>
    </w:p>
    <w:p w14:paraId="29B0E652" w14:textId="77777777" w:rsidR="00723E2D" w:rsidRPr="0022368F" w:rsidRDefault="00723E2D">
      <w:pPr>
        <w:pStyle w:val="TDC3"/>
        <w:tabs>
          <w:tab w:val="right" w:pos="9962"/>
        </w:tabs>
        <w:rPr>
          <w:rFonts w:ascii="Arial" w:eastAsiaTheme="minorEastAsia" w:hAnsi="Arial" w:cs="Arial"/>
          <w:noProof/>
          <w:lang w:eastAsia="es-MX"/>
        </w:rPr>
      </w:pPr>
      <w:r w:rsidRPr="0022368F">
        <w:rPr>
          <w:rFonts w:ascii="Arial" w:hAnsi="Arial" w:cs="Arial"/>
          <w:noProof/>
        </w:rPr>
        <w:t>Anexo II. Principales Fortalezas, Oportunidades, Debilidades, Amenazas y Recomendaciones.</w:t>
      </w:r>
      <w:r w:rsidRPr="0022368F">
        <w:rPr>
          <w:rFonts w:ascii="Arial" w:hAnsi="Arial" w:cs="Arial"/>
          <w:noProof/>
        </w:rPr>
        <w:tab/>
      </w:r>
      <w:r w:rsidRPr="0022368F">
        <w:rPr>
          <w:rFonts w:ascii="Arial" w:hAnsi="Arial" w:cs="Arial"/>
          <w:noProof/>
        </w:rPr>
        <w:fldChar w:fldCharType="begin"/>
      </w:r>
      <w:r w:rsidRPr="0022368F">
        <w:rPr>
          <w:rFonts w:ascii="Arial" w:hAnsi="Arial" w:cs="Arial"/>
          <w:noProof/>
        </w:rPr>
        <w:instrText xml:space="preserve"> PAGEREF _Toc462914579 \h </w:instrText>
      </w:r>
      <w:r w:rsidRPr="0022368F">
        <w:rPr>
          <w:rFonts w:ascii="Arial" w:hAnsi="Arial" w:cs="Arial"/>
          <w:noProof/>
        </w:rPr>
      </w:r>
      <w:r w:rsidRPr="0022368F">
        <w:rPr>
          <w:rFonts w:ascii="Arial" w:hAnsi="Arial" w:cs="Arial"/>
          <w:noProof/>
        </w:rPr>
        <w:fldChar w:fldCharType="separate"/>
      </w:r>
      <w:r w:rsidR="002D58CC" w:rsidRPr="0022368F">
        <w:rPr>
          <w:rFonts w:ascii="Arial" w:hAnsi="Arial" w:cs="Arial"/>
          <w:noProof/>
        </w:rPr>
        <w:t>68</w:t>
      </w:r>
      <w:r w:rsidRPr="0022368F">
        <w:rPr>
          <w:rFonts w:ascii="Arial" w:hAnsi="Arial" w:cs="Arial"/>
          <w:noProof/>
        </w:rPr>
        <w:fldChar w:fldCharType="end"/>
      </w:r>
    </w:p>
    <w:p w14:paraId="0280AC03" w14:textId="77777777" w:rsidR="00723E2D" w:rsidRPr="0022368F" w:rsidRDefault="00723E2D">
      <w:pPr>
        <w:pStyle w:val="TDC3"/>
        <w:tabs>
          <w:tab w:val="right" w:pos="9962"/>
        </w:tabs>
        <w:rPr>
          <w:rFonts w:ascii="Arial" w:eastAsiaTheme="minorEastAsia" w:hAnsi="Arial" w:cs="Arial"/>
          <w:noProof/>
          <w:lang w:eastAsia="es-MX"/>
        </w:rPr>
      </w:pPr>
      <w:r w:rsidRPr="0022368F">
        <w:rPr>
          <w:rFonts w:ascii="Arial" w:hAnsi="Arial" w:cs="Arial"/>
          <w:noProof/>
        </w:rPr>
        <w:t>Anexo III. Alineación del FONE a la Planeación Nacional y Estatal</w:t>
      </w:r>
      <w:r w:rsidRPr="0022368F">
        <w:rPr>
          <w:rFonts w:ascii="Arial" w:hAnsi="Arial" w:cs="Arial"/>
          <w:noProof/>
        </w:rPr>
        <w:tab/>
      </w:r>
      <w:r w:rsidRPr="0022368F">
        <w:rPr>
          <w:rFonts w:ascii="Arial" w:hAnsi="Arial" w:cs="Arial"/>
          <w:noProof/>
        </w:rPr>
        <w:fldChar w:fldCharType="begin"/>
      </w:r>
      <w:r w:rsidRPr="0022368F">
        <w:rPr>
          <w:rFonts w:ascii="Arial" w:hAnsi="Arial" w:cs="Arial"/>
          <w:noProof/>
        </w:rPr>
        <w:instrText xml:space="preserve"> PAGEREF _Toc462914580 \h </w:instrText>
      </w:r>
      <w:r w:rsidRPr="0022368F">
        <w:rPr>
          <w:rFonts w:ascii="Arial" w:hAnsi="Arial" w:cs="Arial"/>
          <w:noProof/>
        </w:rPr>
      </w:r>
      <w:r w:rsidRPr="0022368F">
        <w:rPr>
          <w:rFonts w:ascii="Arial" w:hAnsi="Arial" w:cs="Arial"/>
          <w:noProof/>
        </w:rPr>
        <w:fldChar w:fldCharType="separate"/>
      </w:r>
      <w:r w:rsidR="002D58CC" w:rsidRPr="0022368F">
        <w:rPr>
          <w:rFonts w:ascii="Arial" w:hAnsi="Arial" w:cs="Arial"/>
          <w:noProof/>
        </w:rPr>
        <w:t>73</w:t>
      </w:r>
      <w:r w:rsidRPr="0022368F">
        <w:rPr>
          <w:rFonts w:ascii="Arial" w:hAnsi="Arial" w:cs="Arial"/>
          <w:noProof/>
        </w:rPr>
        <w:fldChar w:fldCharType="end"/>
      </w:r>
    </w:p>
    <w:p w14:paraId="1D53A8DD" w14:textId="77777777" w:rsidR="00723E2D" w:rsidRPr="0022368F" w:rsidRDefault="00723E2D">
      <w:pPr>
        <w:pStyle w:val="TDC3"/>
        <w:tabs>
          <w:tab w:val="right" w:pos="9962"/>
        </w:tabs>
        <w:rPr>
          <w:rFonts w:ascii="Arial" w:eastAsiaTheme="minorEastAsia" w:hAnsi="Arial" w:cs="Arial"/>
          <w:noProof/>
          <w:lang w:eastAsia="es-MX"/>
        </w:rPr>
      </w:pPr>
      <w:r w:rsidRPr="0022368F">
        <w:rPr>
          <w:rFonts w:ascii="Arial" w:hAnsi="Arial" w:cs="Arial"/>
          <w:noProof/>
        </w:rPr>
        <w:t>Anexo IV. Datos Generales de la Instancia Técnica Evaluadora y el Costo de la Evaluación</w:t>
      </w:r>
      <w:r w:rsidRPr="0022368F">
        <w:rPr>
          <w:rFonts w:ascii="Arial" w:hAnsi="Arial" w:cs="Arial"/>
          <w:noProof/>
        </w:rPr>
        <w:tab/>
      </w:r>
      <w:r w:rsidRPr="0022368F">
        <w:rPr>
          <w:rFonts w:ascii="Arial" w:hAnsi="Arial" w:cs="Arial"/>
          <w:noProof/>
        </w:rPr>
        <w:fldChar w:fldCharType="begin"/>
      </w:r>
      <w:r w:rsidRPr="0022368F">
        <w:rPr>
          <w:rFonts w:ascii="Arial" w:hAnsi="Arial" w:cs="Arial"/>
          <w:noProof/>
        </w:rPr>
        <w:instrText xml:space="preserve"> PAGEREF _Toc462914581 \h </w:instrText>
      </w:r>
      <w:r w:rsidRPr="0022368F">
        <w:rPr>
          <w:rFonts w:ascii="Arial" w:hAnsi="Arial" w:cs="Arial"/>
          <w:noProof/>
        </w:rPr>
      </w:r>
      <w:r w:rsidRPr="0022368F">
        <w:rPr>
          <w:rFonts w:ascii="Arial" w:hAnsi="Arial" w:cs="Arial"/>
          <w:noProof/>
        </w:rPr>
        <w:fldChar w:fldCharType="separate"/>
      </w:r>
      <w:r w:rsidR="002D58CC" w:rsidRPr="0022368F">
        <w:rPr>
          <w:rFonts w:ascii="Arial" w:hAnsi="Arial" w:cs="Arial"/>
          <w:noProof/>
        </w:rPr>
        <w:t>89</w:t>
      </w:r>
      <w:r w:rsidRPr="0022368F">
        <w:rPr>
          <w:rFonts w:ascii="Arial" w:hAnsi="Arial" w:cs="Arial"/>
          <w:noProof/>
        </w:rPr>
        <w:fldChar w:fldCharType="end"/>
      </w:r>
    </w:p>
    <w:p w14:paraId="6654C657" w14:textId="77777777" w:rsidR="00333F22" w:rsidRDefault="00333F22" w:rsidP="00333F22">
      <w:pPr>
        <w:autoSpaceDE w:val="0"/>
        <w:autoSpaceDN w:val="0"/>
        <w:adjustRightInd w:val="0"/>
        <w:spacing w:after="0" w:line="360" w:lineRule="auto"/>
        <w:jc w:val="both"/>
        <w:rPr>
          <w:rFonts w:ascii="Arial" w:hAnsi="Arial"/>
          <w:b/>
          <w:sz w:val="44"/>
          <w:szCs w:val="44"/>
          <w:lang w:val="es-ES_tradnl"/>
        </w:rPr>
      </w:pPr>
      <w:r w:rsidRPr="00AF760B">
        <w:rPr>
          <w:rFonts w:ascii="Arial" w:hAnsi="Arial" w:cs="Arial"/>
          <w:b/>
          <w:lang w:val="es-ES_tradnl"/>
        </w:rPr>
        <w:fldChar w:fldCharType="end"/>
      </w:r>
    </w:p>
    <w:p w14:paraId="5D49EB98"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77E006F3"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68778539"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4C3EB9BE"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1D68864B"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4DF49DAC"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3C51B2B1"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2540F6A9"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48437A60"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5FBA8B91"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12891996" w14:textId="77777777" w:rsidR="00B44882" w:rsidRDefault="00B44882" w:rsidP="00333F22">
      <w:pPr>
        <w:autoSpaceDE w:val="0"/>
        <w:autoSpaceDN w:val="0"/>
        <w:adjustRightInd w:val="0"/>
        <w:spacing w:after="0" w:line="360" w:lineRule="auto"/>
        <w:jc w:val="both"/>
        <w:rPr>
          <w:rFonts w:ascii="Arial" w:hAnsi="Arial"/>
          <w:b/>
          <w:sz w:val="44"/>
          <w:szCs w:val="44"/>
          <w:lang w:val="es-ES_tradnl"/>
        </w:rPr>
      </w:pPr>
    </w:p>
    <w:p w14:paraId="30A75627" w14:textId="77777777" w:rsidR="00B44882" w:rsidRPr="00CD5928" w:rsidRDefault="00B44882" w:rsidP="00B44882">
      <w:pPr>
        <w:pStyle w:val="Ttulo1"/>
        <w:jc w:val="right"/>
        <w:rPr>
          <w:rFonts w:ascii="Arial" w:hAnsi="Arial" w:cs="Arial"/>
          <w:sz w:val="44"/>
          <w:szCs w:val="44"/>
          <w:lang w:val="es-ES_tradnl"/>
        </w:rPr>
      </w:pPr>
      <w:bookmarkStart w:id="1" w:name="_Toc334803428"/>
      <w:bookmarkStart w:id="2" w:name="_Toc462914568"/>
      <w:r w:rsidRPr="00CD5928">
        <w:rPr>
          <w:rFonts w:ascii="Arial" w:hAnsi="Arial" w:cs="Arial"/>
          <w:sz w:val="44"/>
          <w:szCs w:val="44"/>
          <w:lang w:val="es-ES_tradnl"/>
        </w:rPr>
        <w:t>Glosario, tablas y figuras</w:t>
      </w:r>
      <w:bookmarkEnd w:id="1"/>
      <w:bookmarkEnd w:id="2"/>
      <w:r w:rsidRPr="00CD5928">
        <w:rPr>
          <w:rFonts w:ascii="Arial" w:hAnsi="Arial" w:cs="Arial"/>
          <w:sz w:val="44"/>
          <w:szCs w:val="44"/>
          <w:lang w:val="es-ES_tradnl"/>
        </w:rPr>
        <w:t xml:space="preserve"> </w:t>
      </w:r>
    </w:p>
    <w:p w14:paraId="1EA0D4A9" w14:textId="77777777" w:rsidR="00B44882" w:rsidRDefault="00B44882" w:rsidP="00333F22">
      <w:pPr>
        <w:autoSpaceDE w:val="0"/>
        <w:autoSpaceDN w:val="0"/>
        <w:adjustRightInd w:val="0"/>
        <w:spacing w:after="0" w:line="360" w:lineRule="auto"/>
        <w:jc w:val="both"/>
        <w:rPr>
          <w:rFonts w:ascii="Arial" w:hAnsi="Arial" w:cs="Arial"/>
        </w:rPr>
      </w:pPr>
    </w:p>
    <w:p w14:paraId="1B0B1D9B" w14:textId="77777777" w:rsidR="00B44882" w:rsidRDefault="00B44882" w:rsidP="00333F22">
      <w:pPr>
        <w:autoSpaceDE w:val="0"/>
        <w:autoSpaceDN w:val="0"/>
        <w:adjustRightInd w:val="0"/>
        <w:spacing w:after="0" w:line="360" w:lineRule="auto"/>
        <w:jc w:val="both"/>
        <w:rPr>
          <w:rFonts w:ascii="Arial" w:hAnsi="Arial" w:cs="Arial"/>
        </w:rPr>
      </w:pPr>
    </w:p>
    <w:p w14:paraId="147B7E5B" w14:textId="77777777" w:rsidR="00B44882" w:rsidRDefault="00B44882" w:rsidP="00333F22">
      <w:pPr>
        <w:autoSpaceDE w:val="0"/>
        <w:autoSpaceDN w:val="0"/>
        <w:adjustRightInd w:val="0"/>
        <w:spacing w:after="0" w:line="360" w:lineRule="auto"/>
        <w:jc w:val="both"/>
        <w:rPr>
          <w:rFonts w:ascii="Arial" w:hAnsi="Arial" w:cs="Arial"/>
        </w:rPr>
      </w:pPr>
    </w:p>
    <w:p w14:paraId="60AB21A1" w14:textId="77777777" w:rsidR="00B44882" w:rsidRDefault="00B44882" w:rsidP="00333F22">
      <w:pPr>
        <w:autoSpaceDE w:val="0"/>
        <w:autoSpaceDN w:val="0"/>
        <w:adjustRightInd w:val="0"/>
        <w:spacing w:after="0" w:line="360" w:lineRule="auto"/>
        <w:jc w:val="both"/>
        <w:rPr>
          <w:rFonts w:ascii="Arial" w:hAnsi="Arial" w:cs="Arial"/>
        </w:rPr>
      </w:pPr>
    </w:p>
    <w:p w14:paraId="2035FCA6" w14:textId="77777777" w:rsidR="002A5790" w:rsidRDefault="002A5790" w:rsidP="00333F22">
      <w:pPr>
        <w:autoSpaceDE w:val="0"/>
        <w:autoSpaceDN w:val="0"/>
        <w:adjustRightInd w:val="0"/>
        <w:spacing w:after="0" w:line="360" w:lineRule="auto"/>
        <w:jc w:val="both"/>
        <w:rPr>
          <w:rFonts w:ascii="Arial" w:hAnsi="Arial" w:cs="Arial"/>
        </w:rPr>
      </w:pPr>
    </w:p>
    <w:p w14:paraId="522A3A01" w14:textId="77777777" w:rsidR="002A5790" w:rsidRDefault="002A5790" w:rsidP="00333F22">
      <w:pPr>
        <w:autoSpaceDE w:val="0"/>
        <w:autoSpaceDN w:val="0"/>
        <w:adjustRightInd w:val="0"/>
        <w:spacing w:after="0" w:line="360" w:lineRule="auto"/>
        <w:jc w:val="both"/>
        <w:rPr>
          <w:rFonts w:ascii="Arial" w:hAnsi="Arial" w:cs="Arial"/>
        </w:rPr>
      </w:pPr>
    </w:p>
    <w:p w14:paraId="39002011" w14:textId="77777777" w:rsidR="0060228F" w:rsidRDefault="0060228F" w:rsidP="00333F22">
      <w:pPr>
        <w:autoSpaceDE w:val="0"/>
        <w:autoSpaceDN w:val="0"/>
        <w:adjustRightInd w:val="0"/>
        <w:spacing w:after="0" w:line="360" w:lineRule="auto"/>
        <w:jc w:val="both"/>
        <w:rPr>
          <w:rFonts w:ascii="Arial" w:hAnsi="Arial" w:cs="Arial"/>
        </w:rPr>
      </w:pPr>
    </w:p>
    <w:p w14:paraId="54DAEEA3" w14:textId="77777777" w:rsidR="0060228F" w:rsidRDefault="0060228F" w:rsidP="00333F22">
      <w:pPr>
        <w:autoSpaceDE w:val="0"/>
        <w:autoSpaceDN w:val="0"/>
        <w:adjustRightInd w:val="0"/>
        <w:spacing w:after="0" w:line="360" w:lineRule="auto"/>
        <w:jc w:val="both"/>
        <w:rPr>
          <w:rFonts w:ascii="Arial" w:hAnsi="Arial" w:cs="Arial"/>
        </w:rPr>
      </w:pPr>
    </w:p>
    <w:p w14:paraId="6E01C179" w14:textId="77777777" w:rsidR="00B44882" w:rsidRDefault="00B44882" w:rsidP="00333F22">
      <w:pPr>
        <w:autoSpaceDE w:val="0"/>
        <w:autoSpaceDN w:val="0"/>
        <w:adjustRightInd w:val="0"/>
        <w:spacing w:after="0" w:line="360" w:lineRule="auto"/>
        <w:jc w:val="both"/>
        <w:rPr>
          <w:rFonts w:ascii="Arial" w:hAnsi="Arial" w:cs="Arial"/>
        </w:rPr>
      </w:pPr>
    </w:p>
    <w:p w14:paraId="54682C20" w14:textId="77777777" w:rsidR="00B44882" w:rsidRDefault="00B44882" w:rsidP="00333F22">
      <w:pPr>
        <w:autoSpaceDE w:val="0"/>
        <w:autoSpaceDN w:val="0"/>
        <w:adjustRightInd w:val="0"/>
        <w:spacing w:after="0" w:line="360" w:lineRule="auto"/>
        <w:jc w:val="both"/>
        <w:rPr>
          <w:rFonts w:ascii="Arial" w:hAnsi="Arial" w:cs="Arial"/>
        </w:rPr>
      </w:pPr>
    </w:p>
    <w:p w14:paraId="3B71BA7E" w14:textId="77777777" w:rsidR="00B44882" w:rsidRDefault="00B44882" w:rsidP="00333F22">
      <w:pPr>
        <w:autoSpaceDE w:val="0"/>
        <w:autoSpaceDN w:val="0"/>
        <w:adjustRightInd w:val="0"/>
        <w:spacing w:after="0" w:line="360" w:lineRule="auto"/>
        <w:jc w:val="both"/>
        <w:rPr>
          <w:rFonts w:ascii="Arial" w:hAnsi="Arial" w:cs="Arial"/>
        </w:rPr>
      </w:pPr>
    </w:p>
    <w:p w14:paraId="150C38B6" w14:textId="77777777" w:rsidR="00B44882" w:rsidRDefault="00B44882" w:rsidP="00333F22">
      <w:pPr>
        <w:autoSpaceDE w:val="0"/>
        <w:autoSpaceDN w:val="0"/>
        <w:adjustRightInd w:val="0"/>
        <w:spacing w:after="0" w:line="360" w:lineRule="auto"/>
        <w:jc w:val="both"/>
        <w:rPr>
          <w:rFonts w:ascii="Arial" w:hAnsi="Arial" w:cs="Arial"/>
        </w:rPr>
      </w:pPr>
    </w:p>
    <w:p w14:paraId="10E855CB" w14:textId="77777777" w:rsidR="00B44882" w:rsidRDefault="00B44882" w:rsidP="00333F22">
      <w:pPr>
        <w:autoSpaceDE w:val="0"/>
        <w:autoSpaceDN w:val="0"/>
        <w:adjustRightInd w:val="0"/>
        <w:spacing w:after="0" w:line="360" w:lineRule="auto"/>
        <w:jc w:val="both"/>
        <w:rPr>
          <w:rFonts w:ascii="Arial" w:hAnsi="Arial" w:cs="Arial"/>
        </w:rPr>
      </w:pPr>
    </w:p>
    <w:p w14:paraId="3C2FFEA6" w14:textId="77777777" w:rsidR="00B44882" w:rsidRDefault="00B44882" w:rsidP="00333F22">
      <w:pPr>
        <w:autoSpaceDE w:val="0"/>
        <w:autoSpaceDN w:val="0"/>
        <w:adjustRightInd w:val="0"/>
        <w:spacing w:after="0" w:line="360" w:lineRule="auto"/>
        <w:jc w:val="both"/>
        <w:rPr>
          <w:rFonts w:ascii="Arial" w:hAnsi="Arial" w:cs="Arial"/>
        </w:rPr>
      </w:pPr>
    </w:p>
    <w:p w14:paraId="1848FF19" w14:textId="77777777" w:rsidR="0060228F" w:rsidRDefault="0060228F" w:rsidP="00333F22">
      <w:pPr>
        <w:autoSpaceDE w:val="0"/>
        <w:autoSpaceDN w:val="0"/>
        <w:adjustRightInd w:val="0"/>
        <w:spacing w:after="0" w:line="360" w:lineRule="auto"/>
        <w:jc w:val="both"/>
        <w:rPr>
          <w:rFonts w:ascii="Arial" w:hAnsi="Arial" w:cs="Arial"/>
        </w:rPr>
      </w:pPr>
    </w:p>
    <w:p w14:paraId="436F1EED" w14:textId="77777777" w:rsidR="00B44882" w:rsidRDefault="00B44882" w:rsidP="00333F22">
      <w:pPr>
        <w:autoSpaceDE w:val="0"/>
        <w:autoSpaceDN w:val="0"/>
        <w:adjustRightInd w:val="0"/>
        <w:spacing w:after="0" w:line="360" w:lineRule="auto"/>
        <w:jc w:val="both"/>
        <w:rPr>
          <w:rFonts w:ascii="Arial" w:hAnsi="Arial" w:cs="Arial"/>
        </w:rPr>
      </w:pPr>
    </w:p>
    <w:p w14:paraId="19023075" w14:textId="77777777" w:rsidR="00B44882" w:rsidRDefault="00B44882" w:rsidP="00333F22">
      <w:pPr>
        <w:autoSpaceDE w:val="0"/>
        <w:autoSpaceDN w:val="0"/>
        <w:adjustRightInd w:val="0"/>
        <w:spacing w:after="0" w:line="360" w:lineRule="auto"/>
        <w:jc w:val="both"/>
        <w:rPr>
          <w:rFonts w:ascii="Arial" w:hAnsi="Arial" w:cs="Arial"/>
        </w:rPr>
      </w:pPr>
    </w:p>
    <w:p w14:paraId="0409C17D" w14:textId="77777777" w:rsidR="00B44882" w:rsidRDefault="00B44882" w:rsidP="00333F22">
      <w:pPr>
        <w:autoSpaceDE w:val="0"/>
        <w:autoSpaceDN w:val="0"/>
        <w:adjustRightInd w:val="0"/>
        <w:spacing w:after="0" w:line="360" w:lineRule="auto"/>
        <w:jc w:val="both"/>
        <w:rPr>
          <w:rFonts w:ascii="Arial" w:hAnsi="Arial" w:cs="Arial"/>
        </w:rPr>
      </w:pPr>
    </w:p>
    <w:p w14:paraId="20D15C08" w14:textId="77777777" w:rsidR="00787DB0" w:rsidRDefault="00787DB0">
      <w:pPr>
        <w:rPr>
          <w:rFonts w:ascii="Arial" w:hAnsi="Arial" w:cs="Arial"/>
        </w:rPr>
      </w:pPr>
      <w:r>
        <w:rPr>
          <w:rFonts w:ascii="Arial" w:hAnsi="Arial" w:cs="Arial"/>
        </w:rPr>
        <w:br w:type="page"/>
      </w:r>
    </w:p>
    <w:p w14:paraId="1AC45D79" w14:textId="77777777" w:rsidR="00787DB0" w:rsidRDefault="00787DB0" w:rsidP="00C51907">
      <w:pPr>
        <w:autoSpaceDE w:val="0"/>
        <w:autoSpaceDN w:val="0"/>
        <w:adjustRightInd w:val="0"/>
        <w:spacing w:after="0" w:line="360" w:lineRule="auto"/>
        <w:jc w:val="both"/>
        <w:rPr>
          <w:rFonts w:ascii="Arial" w:hAnsi="Arial" w:cs="Arial"/>
        </w:rPr>
      </w:pPr>
    </w:p>
    <w:p w14:paraId="055088BE" w14:textId="72BEE7D9"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CONAC</w:t>
      </w:r>
      <w:r>
        <w:rPr>
          <w:rFonts w:ascii="Arial" w:hAnsi="Arial" w:cs="Arial"/>
        </w:rPr>
        <w:tab/>
        <w:t>Consejo Nacional de Armonización Contable</w:t>
      </w:r>
    </w:p>
    <w:p w14:paraId="7D9A9A91" w14:textId="77777777" w:rsidR="00023E5F" w:rsidRDefault="00023E5F" w:rsidP="00C51907">
      <w:pPr>
        <w:autoSpaceDE w:val="0"/>
        <w:autoSpaceDN w:val="0"/>
        <w:adjustRightInd w:val="0"/>
        <w:spacing w:after="0" w:line="360" w:lineRule="auto"/>
        <w:jc w:val="both"/>
        <w:rPr>
          <w:rFonts w:ascii="Arial" w:hAnsi="Arial" w:cs="Arial"/>
        </w:rPr>
      </w:pPr>
      <w:r>
        <w:rPr>
          <w:rFonts w:ascii="Arial" w:hAnsi="Arial" w:cs="Arial"/>
        </w:rPr>
        <w:t>CONEVAL</w:t>
      </w:r>
      <w:r>
        <w:rPr>
          <w:rFonts w:ascii="Arial" w:hAnsi="Arial" w:cs="Arial"/>
        </w:rPr>
        <w:tab/>
        <w:t>Consejo Nacional de Evaluación de la Política de Desarrollo Social</w:t>
      </w:r>
    </w:p>
    <w:p w14:paraId="2F2899B3" w14:textId="77777777" w:rsidR="00A945E6" w:rsidRDefault="00A945E6" w:rsidP="00C51907">
      <w:pPr>
        <w:autoSpaceDE w:val="0"/>
        <w:autoSpaceDN w:val="0"/>
        <w:adjustRightInd w:val="0"/>
        <w:spacing w:after="0" w:line="360" w:lineRule="auto"/>
        <w:jc w:val="both"/>
        <w:rPr>
          <w:rFonts w:ascii="Arial" w:hAnsi="Arial" w:cs="Arial"/>
        </w:rPr>
      </w:pPr>
      <w:r>
        <w:rPr>
          <w:rFonts w:ascii="Arial" w:hAnsi="Arial" w:cs="Arial"/>
        </w:rPr>
        <w:t>DOF</w:t>
      </w:r>
      <w:r>
        <w:rPr>
          <w:rFonts w:ascii="Arial" w:hAnsi="Arial" w:cs="Arial"/>
        </w:rPr>
        <w:tab/>
      </w:r>
      <w:r>
        <w:rPr>
          <w:rFonts w:ascii="Arial" w:hAnsi="Arial" w:cs="Arial"/>
        </w:rPr>
        <w:tab/>
        <w:t>Diario Oficial de la Federación</w:t>
      </w:r>
    </w:p>
    <w:p w14:paraId="3AD0A2A7" w14:textId="70FCA1EE" w:rsidR="00296D33" w:rsidRDefault="00296D33" w:rsidP="00C51907">
      <w:pPr>
        <w:autoSpaceDE w:val="0"/>
        <w:autoSpaceDN w:val="0"/>
        <w:adjustRightInd w:val="0"/>
        <w:spacing w:after="0" w:line="360" w:lineRule="auto"/>
        <w:jc w:val="both"/>
        <w:rPr>
          <w:rFonts w:ascii="Arial" w:hAnsi="Arial" w:cs="Arial"/>
        </w:rPr>
      </w:pPr>
      <w:r>
        <w:rPr>
          <w:rFonts w:ascii="Arial" w:hAnsi="Arial" w:cs="Arial"/>
        </w:rPr>
        <w:t>EXCALE</w:t>
      </w:r>
      <w:r>
        <w:rPr>
          <w:rFonts w:ascii="Arial" w:hAnsi="Arial" w:cs="Arial"/>
        </w:rPr>
        <w:tab/>
        <w:t>Examen para la Calidad y el Logro Educativo</w:t>
      </w:r>
    </w:p>
    <w:p w14:paraId="439D2698"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FAEB</w:t>
      </w:r>
      <w:r>
        <w:rPr>
          <w:rFonts w:ascii="Arial" w:hAnsi="Arial" w:cs="Arial"/>
        </w:rPr>
        <w:tab/>
      </w:r>
      <w:r>
        <w:rPr>
          <w:rFonts w:ascii="Arial" w:hAnsi="Arial" w:cs="Arial"/>
        </w:rPr>
        <w:tab/>
      </w:r>
      <w:r w:rsidRPr="001C5BCD">
        <w:rPr>
          <w:rFonts w:ascii="Arial" w:hAnsi="Arial" w:cs="Arial"/>
        </w:rPr>
        <w:t>Fondo de Aportaciones para la Educación Básica y Normal</w:t>
      </w:r>
    </w:p>
    <w:p w14:paraId="7EDE6264"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FODA</w:t>
      </w:r>
      <w:r>
        <w:rPr>
          <w:rFonts w:ascii="Arial" w:hAnsi="Arial" w:cs="Arial"/>
        </w:rPr>
        <w:tab/>
      </w:r>
      <w:r>
        <w:rPr>
          <w:rFonts w:ascii="Arial" w:hAnsi="Arial" w:cs="Arial"/>
        </w:rPr>
        <w:tab/>
        <w:t>Fortalezas, Oportunidades, Debilidades y Amenazas</w:t>
      </w:r>
    </w:p>
    <w:p w14:paraId="347199FA" w14:textId="77777777" w:rsidR="00B44882" w:rsidRDefault="00B44882" w:rsidP="00333F22">
      <w:pPr>
        <w:autoSpaceDE w:val="0"/>
        <w:autoSpaceDN w:val="0"/>
        <w:adjustRightInd w:val="0"/>
        <w:spacing w:after="0" w:line="360" w:lineRule="auto"/>
        <w:jc w:val="both"/>
        <w:rPr>
          <w:rFonts w:ascii="Arial" w:hAnsi="Arial" w:cs="Arial"/>
        </w:rPr>
      </w:pPr>
      <w:r>
        <w:rPr>
          <w:rFonts w:ascii="Arial" w:hAnsi="Arial" w:cs="Arial"/>
        </w:rPr>
        <w:t>FONE</w:t>
      </w:r>
      <w:r>
        <w:rPr>
          <w:rFonts w:ascii="Arial" w:hAnsi="Arial" w:cs="Arial"/>
        </w:rPr>
        <w:tab/>
      </w:r>
      <w:r>
        <w:rPr>
          <w:rFonts w:ascii="Arial" w:hAnsi="Arial" w:cs="Arial"/>
        </w:rPr>
        <w:tab/>
      </w:r>
      <w:r w:rsidRPr="00B44882">
        <w:rPr>
          <w:rFonts w:ascii="Arial" w:hAnsi="Arial" w:cs="Arial"/>
        </w:rPr>
        <w:t>Fondo de Aportaciones para la Nómina Educativa y el Gasto Operativo</w:t>
      </w:r>
    </w:p>
    <w:p w14:paraId="052CEB35" w14:textId="77777777" w:rsidR="008C29D3" w:rsidRDefault="008C29D3" w:rsidP="00333F22">
      <w:pPr>
        <w:autoSpaceDE w:val="0"/>
        <w:autoSpaceDN w:val="0"/>
        <w:adjustRightInd w:val="0"/>
        <w:spacing w:after="0" w:line="360" w:lineRule="auto"/>
        <w:jc w:val="both"/>
        <w:rPr>
          <w:rFonts w:ascii="Arial" w:hAnsi="Arial" w:cs="Arial"/>
        </w:rPr>
      </w:pPr>
      <w:r>
        <w:rPr>
          <w:rFonts w:ascii="Arial" w:hAnsi="Arial" w:cs="Arial"/>
        </w:rPr>
        <w:t>LCF</w:t>
      </w:r>
      <w:r>
        <w:rPr>
          <w:rFonts w:ascii="Arial" w:hAnsi="Arial" w:cs="Arial"/>
        </w:rPr>
        <w:tab/>
      </w:r>
      <w:r>
        <w:rPr>
          <w:rFonts w:ascii="Arial" w:hAnsi="Arial" w:cs="Arial"/>
        </w:rPr>
        <w:tab/>
        <w:t>Ley de Coordinación Fiscal</w:t>
      </w:r>
    </w:p>
    <w:p w14:paraId="27480C80"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LFPyRH</w:t>
      </w:r>
      <w:r>
        <w:rPr>
          <w:rFonts w:ascii="Arial" w:hAnsi="Arial" w:cs="Arial"/>
        </w:rPr>
        <w:tab/>
        <w:t>Ley Federal de Presupuesto y Responsabilidad Hacendaria</w:t>
      </w:r>
    </w:p>
    <w:p w14:paraId="577ED2B9" w14:textId="265E1996" w:rsidR="00F17FC5" w:rsidRDefault="00F17FC5" w:rsidP="00C51907">
      <w:pPr>
        <w:autoSpaceDE w:val="0"/>
        <w:autoSpaceDN w:val="0"/>
        <w:adjustRightInd w:val="0"/>
        <w:spacing w:after="0" w:line="360" w:lineRule="auto"/>
        <w:jc w:val="both"/>
        <w:rPr>
          <w:rFonts w:ascii="Arial" w:hAnsi="Arial" w:cs="Arial"/>
        </w:rPr>
      </w:pPr>
      <w:r>
        <w:rPr>
          <w:rFonts w:ascii="Arial" w:hAnsi="Arial" w:cs="Arial"/>
        </w:rPr>
        <w:t>LGCG</w:t>
      </w:r>
      <w:r w:rsidR="00BC7420">
        <w:rPr>
          <w:rFonts w:ascii="Arial" w:hAnsi="Arial" w:cs="Arial"/>
        </w:rPr>
        <w:tab/>
      </w:r>
      <w:r w:rsidR="00BC7420">
        <w:rPr>
          <w:rFonts w:ascii="Arial" w:hAnsi="Arial" w:cs="Arial"/>
        </w:rPr>
        <w:tab/>
      </w:r>
      <w:r w:rsidR="00BC7420" w:rsidRPr="00FA6C0D">
        <w:rPr>
          <w:rFonts w:ascii="Arial" w:hAnsi="Arial" w:cs="Arial"/>
        </w:rPr>
        <w:t>L</w:t>
      </w:r>
      <w:r w:rsidR="00BC7420">
        <w:rPr>
          <w:rFonts w:ascii="Arial" w:hAnsi="Arial" w:cs="Arial"/>
        </w:rPr>
        <w:t xml:space="preserve">ey General de Contabilidad </w:t>
      </w:r>
      <w:r w:rsidR="00BC7420" w:rsidRPr="00FA6C0D">
        <w:rPr>
          <w:rFonts w:ascii="Arial" w:hAnsi="Arial" w:cs="Arial"/>
        </w:rPr>
        <w:t>G</w:t>
      </w:r>
      <w:r w:rsidR="00BC7420">
        <w:rPr>
          <w:rFonts w:ascii="Arial" w:hAnsi="Arial" w:cs="Arial"/>
        </w:rPr>
        <w:t>ubernamental</w:t>
      </w:r>
    </w:p>
    <w:p w14:paraId="12143F7A" w14:textId="77777777" w:rsidR="008C29D3" w:rsidRDefault="008C29D3" w:rsidP="00333F22">
      <w:pPr>
        <w:autoSpaceDE w:val="0"/>
        <w:autoSpaceDN w:val="0"/>
        <w:adjustRightInd w:val="0"/>
        <w:spacing w:after="0" w:line="360" w:lineRule="auto"/>
        <w:jc w:val="both"/>
        <w:rPr>
          <w:rFonts w:ascii="Arial" w:hAnsi="Arial" w:cs="Arial"/>
        </w:rPr>
      </w:pPr>
      <w:r>
        <w:rPr>
          <w:rFonts w:ascii="Arial" w:hAnsi="Arial" w:cs="Arial"/>
        </w:rPr>
        <w:t>LGE</w:t>
      </w:r>
      <w:r>
        <w:rPr>
          <w:rFonts w:ascii="Arial" w:hAnsi="Arial" w:cs="Arial"/>
        </w:rPr>
        <w:tab/>
      </w:r>
      <w:r>
        <w:rPr>
          <w:rFonts w:ascii="Arial" w:hAnsi="Arial" w:cs="Arial"/>
        </w:rPr>
        <w:tab/>
        <w:t>Ley General de Educación</w:t>
      </w:r>
    </w:p>
    <w:p w14:paraId="2DD3EEE8"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MIR</w:t>
      </w:r>
      <w:r>
        <w:rPr>
          <w:rFonts w:ascii="Arial" w:hAnsi="Arial" w:cs="Arial"/>
        </w:rPr>
        <w:tab/>
      </w:r>
      <w:r>
        <w:rPr>
          <w:rFonts w:ascii="Arial" w:hAnsi="Arial" w:cs="Arial"/>
        </w:rPr>
        <w:tab/>
        <w:t>Matriz de Indicadores para Resultados</w:t>
      </w:r>
    </w:p>
    <w:p w14:paraId="192E74A1" w14:textId="7E55C0C1" w:rsidR="00296D33" w:rsidRDefault="00296D33" w:rsidP="00C51907">
      <w:pPr>
        <w:autoSpaceDE w:val="0"/>
        <w:autoSpaceDN w:val="0"/>
        <w:adjustRightInd w:val="0"/>
        <w:spacing w:after="0" w:line="360" w:lineRule="auto"/>
        <w:jc w:val="both"/>
        <w:rPr>
          <w:rFonts w:ascii="Arial" w:hAnsi="Arial" w:cs="Arial"/>
        </w:rPr>
      </w:pPr>
      <w:r>
        <w:rPr>
          <w:rFonts w:ascii="Arial" w:hAnsi="Arial" w:cs="Arial"/>
        </w:rPr>
        <w:t>MML</w:t>
      </w:r>
      <w:r>
        <w:rPr>
          <w:rFonts w:ascii="Arial" w:hAnsi="Arial" w:cs="Arial"/>
        </w:rPr>
        <w:tab/>
      </w:r>
      <w:r>
        <w:rPr>
          <w:rFonts w:ascii="Arial" w:hAnsi="Arial" w:cs="Arial"/>
        </w:rPr>
        <w:tab/>
        <w:t>Metodología del Marco Lógico</w:t>
      </w:r>
    </w:p>
    <w:p w14:paraId="0E70D1D4" w14:textId="77777777" w:rsidR="00296D33" w:rsidRDefault="00296D33" w:rsidP="00296D33">
      <w:pPr>
        <w:autoSpaceDE w:val="0"/>
        <w:autoSpaceDN w:val="0"/>
        <w:adjustRightInd w:val="0"/>
        <w:spacing w:after="0" w:line="360" w:lineRule="auto"/>
        <w:jc w:val="both"/>
        <w:rPr>
          <w:rFonts w:ascii="Arial" w:hAnsi="Arial" w:cs="Arial"/>
        </w:rPr>
      </w:pPr>
      <w:r>
        <w:rPr>
          <w:rFonts w:ascii="Arial" w:hAnsi="Arial" w:cs="Arial"/>
        </w:rPr>
        <w:t>PASH</w:t>
      </w:r>
      <w:r>
        <w:rPr>
          <w:rFonts w:ascii="Arial" w:hAnsi="Arial" w:cs="Arial"/>
        </w:rPr>
        <w:tab/>
      </w:r>
      <w:r>
        <w:rPr>
          <w:rFonts w:ascii="Arial" w:hAnsi="Arial" w:cs="Arial"/>
        </w:rPr>
        <w:tab/>
        <w:t>Portal Aplicativo de la Secretaría de Hacienda</w:t>
      </w:r>
    </w:p>
    <w:p w14:paraId="32EDCFBF" w14:textId="1E8C06FE" w:rsidR="00580167" w:rsidRDefault="00580167" w:rsidP="00296D33">
      <w:pPr>
        <w:autoSpaceDE w:val="0"/>
        <w:autoSpaceDN w:val="0"/>
        <w:adjustRightInd w:val="0"/>
        <w:spacing w:after="0" w:line="360" w:lineRule="auto"/>
        <w:jc w:val="both"/>
        <w:rPr>
          <w:rFonts w:ascii="Arial" w:hAnsi="Arial" w:cs="Arial"/>
        </w:rPr>
      </w:pPr>
      <w:r>
        <w:rPr>
          <w:rFonts w:ascii="Arial" w:hAnsi="Arial" w:cs="Arial"/>
        </w:rPr>
        <w:t>PED</w:t>
      </w:r>
      <w:r>
        <w:rPr>
          <w:rFonts w:ascii="Arial" w:hAnsi="Arial" w:cs="Arial"/>
        </w:rPr>
        <w:tab/>
      </w:r>
      <w:r>
        <w:rPr>
          <w:rFonts w:ascii="Arial" w:hAnsi="Arial" w:cs="Arial"/>
        </w:rPr>
        <w:tab/>
        <w:t>Plan Estatal de Desarrollo 2012-2018</w:t>
      </w:r>
    </w:p>
    <w:p w14:paraId="36810DFA" w14:textId="77777777" w:rsidR="008C29D3" w:rsidRDefault="008C29D3" w:rsidP="00333F22">
      <w:pPr>
        <w:autoSpaceDE w:val="0"/>
        <w:autoSpaceDN w:val="0"/>
        <w:adjustRightInd w:val="0"/>
        <w:spacing w:after="0" w:line="360" w:lineRule="auto"/>
        <w:jc w:val="both"/>
        <w:rPr>
          <w:rFonts w:ascii="Arial" w:hAnsi="Arial" w:cs="Arial"/>
        </w:rPr>
      </w:pPr>
      <w:r>
        <w:rPr>
          <w:rFonts w:ascii="Arial" w:hAnsi="Arial" w:cs="Arial"/>
        </w:rPr>
        <w:t>PEF</w:t>
      </w:r>
      <w:r>
        <w:rPr>
          <w:rFonts w:ascii="Arial" w:hAnsi="Arial" w:cs="Arial"/>
        </w:rPr>
        <w:tab/>
      </w:r>
      <w:r>
        <w:rPr>
          <w:rFonts w:ascii="Arial" w:hAnsi="Arial" w:cs="Arial"/>
        </w:rPr>
        <w:tab/>
        <w:t>Presupuesto de Egresos de la Federación</w:t>
      </w:r>
    </w:p>
    <w:p w14:paraId="0146F29A" w14:textId="5F8B9AA6" w:rsidR="00296D33" w:rsidRDefault="00296D33" w:rsidP="00333F22">
      <w:pPr>
        <w:autoSpaceDE w:val="0"/>
        <w:autoSpaceDN w:val="0"/>
        <w:adjustRightInd w:val="0"/>
        <w:spacing w:after="0" w:line="360" w:lineRule="auto"/>
        <w:jc w:val="both"/>
        <w:rPr>
          <w:rFonts w:ascii="Arial" w:hAnsi="Arial" w:cs="Arial"/>
        </w:rPr>
      </w:pPr>
      <w:r>
        <w:rPr>
          <w:rFonts w:ascii="Arial" w:hAnsi="Arial" w:cs="Arial"/>
        </w:rPr>
        <w:t>PND</w:t>
      </w:r>
      <w:r>
        <w:rPr>
          <w:rFonts w:ascii="Arial" w:hAnsi="Arial" w:cs="Arial"/>
        </w:rPr>
        <w:tab/>
      </w:r>
      <w:r>
        <w:rPr>
          <w:rFonts w:ascii="Arial" w:hAnsi="Arial" w:cs="Arial"/>
        </w:rPr>
        <w:tab/>
        <w:t>Plan Nacional de Desarrollo</w:t>
      </w:r>
      <w:r w:rsidR="00580167">
        <w:rPr>
          <w:rFonts w:ascii="Arial" w:hAnsi="Arial" w:cs="Arial"/>
        </w:rPr>
        <w:t xml:space="preserve"> 2013-2018</w:t>
      </w:r>
    </w:p>
    <w:p w14:paraId="1002058B" w14:textId="762E2767" w:rsidR="00C51907" w:rsidRDefault="00787DB0" w:rsidP="00333F22">
      <w:pPr>
        <w:autoSpaceDE w:val="0"/>
        <w:autoSpaceDN w:val="0"/>
        <w:adjustRightInd w:val="0"/>
        <w:spacing w:after="0" w:line="360" w:lineRule="auto"/>
        <w:jc w:val="both"/>
        <w:rPr>
          <w:rFonts w:ascii="Arial" w:hAnsi="Arial" w:cs="Arial"/>
        </w:rPr>
      </w:pPr>
      <w:r>
        <w:rPr>
          <w:rFonts w:ascii="Arial" w:hAnsi="Arial" w:cs="Arial"/>
        </w:rPr>
        <w:t>PP</w:t>
      </w:r>
      <w:r w:rsidR="00C51907">
        <w:rPr>
          <w:rFonts w:ascii="Arial" w:hAnsi="Arial" w:cs="Arial"/>
        </w:rPr>
        <w:tab/>
      </w:r>
      <w:r w:rsidR="00C51907">
        <w:rPr>
          <w:rFonts w:ascii="Arial" w:hAnsi="Arial" w:cs="Arial"/>
        </w:rPr>
        <w:tab/>
        <w:t>Programa Presupuestario</w:t>
      </w:r>
    </w:p>
    <w:p w14:paraId="39862794"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SAF</w:t>
      </w:r>
      <w:r>
        <w:rPr>
          <w:rFonts w:ascii="Arial" w:hAnsi="Arial" w:cs="Arial"/>
        </w:rPr>
        <w:tab/>
      </w:r>
      <w:r>
        <w:rPr>
          <w:rFonts w:ascii="Arial" w:hAnsi="Arial" w:cs="Arial"/>
        </w:rPr>
        <w:tab/>
        <w:t>Secretaría de Administración y Finanzas</w:t>
      </w:r>
    </w:p>
    <w:p w14:paraId="466C4CED" w14:textId="1BBA291D" w:rsidR="00347EC9" w:rsidRDefault="00347EC9" w:rsidP="00C51907">
      <w:pPr>
        <w:autoSpaceDE w:val="0"/>
        <w:autoSpaceDN w:val="0"/>
        <w:adjustRightInd w:val="0"/>
        <w:spacing w:after="0" w:line="360" w:lineRule="auto"/>
        <w:jc w:val="both"/>
        <w:rPr>
          <w:rFonts w:ascii="Arial" w:hAnsi="Arial" w:cs="Arial"/>
        </w:rPr>
      </w:pPr>
      <w:r>
        <w:rPr>
          <w:rFonts w:ascii="Arial" w:hAnsi="Arial" w:cs="Arial"/>
        </w:rPr>
        <w:t>SED</w:t>
      </w:r>
      <w:r>
        <w:rPr>
          <w:rFonts w:ascii="Arial" w:hAnsi="Arial" w:cs="Arial"/>
        </w:rPr>
        <w:tab/>
      </w:r>
      <w:r>
        <w:rPr>
          <w:rFonts w:ascii="Arial" w:hAnsi="Arial" w:cs="Arial"/>
        </w:rPr>
        <w:tab/>
      </w:r>
      <w:r w:rsidRPr="00FA6C0D">
        <w:rPr>
          <w:rFonts w:ascii="Arial" w:hAnsi="Arial" w:cs="Arial"/>
          <w:color w:val="262626" w:themeColor="text1" w:themeTint="D9"/>
        </w:rPr>
        <w:t>Sistema de Evaluación del Desempeño</w:t>
      </w:r>
    </w:p>
    <w:p w14:paraId="6AA938BF" w14:textId="77777777" w:rsidR="008C29D3" w:rsidRDefault="008C29D3" w:rsidP="00333F22">
      <w:pPr>
        <w:autoSpaceDE w:val="0"/>
        <w:autoSpaceDN w:val="0"/>
        <w:adjustRightInd w:val="0"/>
        <w:spacing w:after="0" w:line="360" w:lineRule="auto"/>
        <w:jc w:val="both"/>
        <w:rPr>
          <w:rFonts w:ascii="Arial" w:hAnsi="Arial" w:cs="Arial"/>
        </w:rPr>
      </w:pPr>
      <w:r>
        <w:rPr>
          <w:rFonts w:ascii="Arial" w:hAnsi="Arial" w:cs="Arial"/>
        </w:rPr>
        <w:t>SEGEY</w:t>
      </w:r>
      <w:r>
        <w:rPr>
          <w:rFonts w:ascii="Arial" w:hAnsi="Arial" w:cs="Arial"/>
        </w:rPr>
        <w:tab/>
        <w:t>Secretaría de Educación del Gobierno del Estado de Yucatán</w:t>
      </w:r>
    </w:p>
    <w:p w14:paraId="78F2EB5F"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SEP</w:t>
      </w:r>
      <w:r>
        <w:rPr>
          <w:rFonts w:ascii="Arial" w:hAnsi="Arial" w:cs="Arial"/>
        </w:rPr>
        <w:tab/>
      </w:r>
      <w:r>
        <w:rPr>
          <w:rFonts w:ascii="Arial" w:hAnsi="Arial" w:cs="Arial"/>
        </w:rPr>
        <w:tab/>
        <w:t>Secretaría de Educación Pública</w:t>
      </w:r>
    </w:p>
    <w:p w14:paraId="1A3CA29C" w14:textId="77777777" w:rsidR="00023E5F" w:rsidRDefault="00023E5F" w:rsidP="00C51907">
      <w:pPr>
        <w:autoSpaceDE w:val="0"/>
        <w:autoSpaceDN w:val="0"/>
        <w:adjustRightInd w:val="0"/>
        <w:spacing w:after="0" w:line="360" w:lineRule="auto"/>
        <w:jc w:val="both"/>
        <w:rPr>
          <w:rFonts w:ascii="Arial" w:hAnsi="Arial" w:cs="Arial"/>
        </w:rPr>
      </w:pPr>
      <w:r>
        <w:rPr>
          <w:rFonts w:ascii="Arial" w:hAnsi="Arial" w:cs="Arial"/>
        </w:rPr>
        <w:t>SEPLAN</w:t>
      </w:r>
      <w:r>
        <w:rPr>
          <w:rFonts w:ascii="Arial" w:hAnsi="Arial" w:cs="Arial"/>
        </w:rPr>
        <w:tab/>
        <w:t>Secretaría Técnica de Planeación y Evaluación</w:t>
      </w:r>
    </w:p>
    <w:p w14:paraId="23370155" w14:textId="77777777" w:rsidR="008C29D3" w:rsidRDefault="008C29D3" w:rsidP="00333F22">
      <w:pPr>
        <w:autoSpaceDE w:val="0"/>
        <w:autoSpaceDN w:val="0"/>
        <w:adjustRightInd w:val="0"/>
        <w:spacing w:after="0" w:line="360" w:lineRule="auto"/>
        <w:jc w:val="both"/>
        <w:rPr>
          <w:rFonts w:ascii="Arial" w:hAnsi="Arial" w:cs="Arial"/>
        </w:rPr>
      </w:pPr>
      <w:r>
        <w:rPr>
          <w:rFonts w:ascii="Arial" w:hAnsi="Arial" w:cs="Arial"/>
        </w:rPr>
        <w:t>SFU</w:t>
      </w:r>
      <w:r>
        <w:rPr>
          <w:rFonts w:ascii="Arial" w:hAnsi="Arial" w:cs="Arial"/>
        </w:rPr>
        <w:tab/>
      </w:r>
      <w:r>
        <w:rPr>
          <w:rFonts w:ascii="Arial" w:hAnsi="Arial" w:cs="Arial"/>
        </w:rPr>
        <w:tab/>
        <w:t>Sistema del Formato Único</w:t>
      </w:r>
    </w:p>
    <w:p w14:paraId="103AD85F" w14:textId="77777777" w:rsidR="00C51907" w:rsidRDefault="00C51907" w:rsidP="00C51907">
      <w:pPr>
        <w:autoSpaceDE w:val="0"/>
        <w:autoSpaceDN w:val="0"/>
        <w:adjustRightInd w:val="0"/>
        <w:spacing w:after="0" w:line="360" w:lineRule="auto"/>
        <w:jc w:val="both"/>
        <w:rPr>
          <w:rFonts w:ascii="Arial" w:hAnsi="Arial" w:cs="Arial"/>
        </w:rPr>
      </w:pPr>
      <w:r>
        <w:rPr>
          <w:rFonts w:ascii="Arial" w:hAnsi="Arial" w:cs="Arial"/>
        </w:rPr>
        <w:t>SHCP</w:t>
      </w:r>
      <w:r>
        <w:rPr>
          <w:rFonts w:ascii="Arial" w:hAnsi="Arial" w:cs="Arial"/>
        </w:rPr>
        <w:tab/>
      </w:r>
      <w:r>
        <w:rPr>
          <w:rFonts w:ascii="Arial" w:hAnsi="Arial" w:cs="Arial"/>
        </w:rPr>
        <w:tab/>
        <w:t>Secretaría de Hacienda y Crédito Público</w:t>
      </w:r>
    </w:p>
    <w:p w14:paraId="3C8B7AB8" w14:textId="77777777" w:rsidR="008C29D3" w:rsidRDefault="008C29D3" w:rsidP="00333F22">
      <w:pPr>
        <w:autoSpaceDE w:val="0"/>
        <w:autoSpaceDN w:val="0"/>
        <w:adjustRightInd w:val="0"/>
        <w:spacing w:after="0" w:line="360" w:lineRule="auto"/>
        <w:jc w:val="both"/>
        <w:rPr>
          <w:rFonts w:ascii="Arial" w:hAnsi="Arial" w:cs="Arial"/>
        </w:rPr>
      </w:pPr>
      <w:r>
        <w:rPr>
          <w:rFonts w:ascii="Arial" w:hAnsi="Arial" w:cs="Arial"/>
        </w:rPr>
        <w:t>SIGEY</w:t>
      </w:r>
      <w:r>
        <w:rPr>
          <w:rFonts w:ascii="Arial" w:hAnsi="Arial" w:cs="Arial"/>
        </w:rPr>
        <w:tab/>
      </w:r>
      <w:r>
        <w:rPr>
          <w:rFonts w:ascii="Arial" w:hAnsi="Arial" w:cs="Arial"/>
        </w:rPr>
        <w:tab/>
        <w:t>Sistema Integral del Gobierno del Estado de Yucatán</w:t>
      </w:r>
    </w:p>
    <w:p w14:paraId="4DEFC640" w14:textId="77777777" w:rsidR="008C29D3" w:rsidRDefault="00C51907" w:rsidP="00333F22">
      <w:pPr>
        <w:autoSpaceDE w:val="0"/>
        <w:autoSpaceDN w:val="0"/>
        <w:adjustRightInd w:val="0"/>
        <w:spacing w:after="0" w:line="360" w:lineRule="auto"/>
        <w:jc w:val="both"/>
        <w:rPr>
          <w:rFonts w:ascii="Arial" w:hAnsi="Arial" w:cs="Arial"/>
        </w:rPr>
      </w:pPr>
      <w:r>
        <w:rPr>
          <w:rFonts w:ascii="Arial" w:hAnsi="Arial" w:cs="Arial"/>
        </w:rPr>
        <w:t>UBP</w:t>
      </w:r>
      <w:r>
        <w:rPr>
          <w:rFonts w:ascii="Arial" w:hAnsi="Arial" w:cs="Arial"/>
        </w:rPr>
        <w:tab/>
      </w:r>
      <w:r>
        <w:rPr>
          <w:rFonts w:ascii="Arial" w:hAnsi="Arial" w:cs="Arial"/>
        </w:rPr>
        <w:tab/>
        <w:t>Unidad Básica de Presupuestación</w:t>
      </w:r>
    </w:p>
    <w:p w14:paraId="02956430" w14:textId="77777777" w:rsidR="00B44882" w:rsidRDefault="00B44882" w:rsidP="00333F22">
      <w:pPr>
        <w:autoSpaceDE w:val="0"/>
        <w:autoSpaceDN w:val="0"/>
        <w:adjustRightInd w:val="0"/>
        <w:spacing w:after="0" w:line="360" w:lineRule="auto"/>
        <w:jc w:val="both"/>
        <w:rPr>
          <w:rFonts w:ascii="Arial" w:hAnsi="Arial" w:cs="Arial"/>
        </w:rPr>
      </w:pPr>
    </w:p>
    <w:p w14:paraId="72B6341A" w14:textId="77777777" w:rsidR="00034BDB" w:rsidRDefault="00034BDB" w:rsidP="00333F22">
      <w:pPr>
        <w:autoSpaceDE w:val="0"/>
        <w:autoSpaceDN w:val="0"/>
        <w:adjustRightInd w:val="0"/>
        <w:spacing w:after="0" w:line="360" w:lineRule="auto"/>
        <w:jc w:val="both"/>
        <w:rPr>
          <w:rFonts w:ascii="Arial" w:hAnsi="Arial" w:cs="Arial"/>
        </w:rPr>
      </w:pPr>
    </w:p>
    <w:p w14:paraId="76CC9B84" w14:textId="77777777" w:rsidR="00FF5444" w:rsidRDefault="00FF5444" w:rsidP="00333F22">
      <w:pPr>
        <w:autoSpaceDE w:val="0"/>
        <w:autoSpaceDN w:val="0"/>
        <w:adjustRightInd w:val="0"/>
        <w:spacing w:after="0" w:line="360" w:lineRule="auto"/>
        <w:jc w:val="both"/>
        <w:rPr>
          <w:rFonts w:ascii="Arial" w:hAnsi="Arial" w:cs="Arial"/>
        </w:rPr>
      </w:pPr>
    </w:p>
    <w:p w14:paraId="22771F66" w14:textId="77777777" w:rsidR="00FF5444" w:rsidRDefault="00FF5444" w:rsidP="00333F22">
      <w:pPr>
        <w:autoSpaceDE w:val="0"/>
        <w:autoSpaceDN w:val="0"/>
        <w:adjustRightInd w:val="0"/>
        <w:spacing w:after="0" w:line="360" w:lineRule="auto"/>
        <w:jc w:val="both"/>
        <w:rPr>
          <w:rFonts w:ascii="Arial" w:hAnsi="Arial" w:cs="Arial"/>
        </w:rPr>
      </w:pPr>
    </w:p>
    <w:p w14:paraId="4EFC5D0D" w14:textId="77777777" w:rsidR="00FF5444" w:rsidRDefault="00FF5444" w:rsidP="00333F22">
      <w:pPr>
        <w:autoSpaceDE w:val="0"/>
        <w:autoSpaceDN w:val="0"/>
        <w:adjustRightInd w:val="0"/>
        <w:spacing w:after="0" w:line="360" w:lineRule="auto"/>
        <w:jc w:val="both"/>
        <w:rPr>
          <w:rFonts w:ascii="Arial" w:hAnsi="Arial" w:cs="Arial"/>
        </w:rPr>
      </w:pPr>
    </w:p>
    <w:p w14:paraId="428AA320" w14:textId="77777777" w:rsidR="00FF5444" w:rsidRDefault="00FF5444" w:rsidP="00333F22">
      <w:pPr>
        <w:autoSpaceDE w:val="0"/>
        <w:autoSpaceDN w:val="0"/>
        <w:adjustRightInd w:val="0"/>
        <w:spacing w:after="0" w:line="360" w:lineRule="auto"/>
        <w:jc w:val="both"/>
        <w:rPr>
          <w:rFonts w:ascii="Arial" w:hAnsi="Arial" w:cs="Arial"/>
        </w:rPr>
      </w:pPr>
    </w:p>
    <w:p w14:paraId="7BCEF784" w14:textId="5BAC7232" w:rsidR="00332C0E" w:rsidRPr="00AF58F0" w:rsidRDefault="00332C0E" w:rsidP="00AF760B">
      <w:pPr>
        <w:pStyle w:val="TDC1"/>
        <w:rPr>
          <w:b/>
        </w:rPr>
      </w:pPr>
      <w:r w:rsidRPr="00AF58F0">
        <w:lastRenderedPageBreak/>
        <w:t>Tabla 1. Matriz de Indicadores para Resultados FONE</w:t>
      </w:r>
      <w:r w:rsidRPr="00AF58F0">
        <w:tab/>
        <w:t>15</w:t>
      </w:r>
    </w:p>
    <w:p w14:paraId="4DFA81E2" w14:textId="02E02742" w:rsidR="00332C0E" w:rsidRPr="00AF58F0" w:rsidRDefault="00332C0E" w:rsidP="00AF760B">
      <w:pPr>
        <w:pStyle w:val="TDC1"/>
        <w:rPr>
          <w:b/>
        </w:rPr>
      </w:pPr>
      <w:r w:rsidRPr="00AF58F0">
        <w:t xml:space="preserve">Tabla 2. Matriz de Indicadores del </w:t>
      </w:r>
      <w:r w:rsidR="00787DB0">
        <w:t>PP</w:t>
      </w:r>
      <w:r w:rsidRPr="00AF58F0">
        <w:t xml:space="preserve"> 068 Cobertura con Equidad </w:t>
      </w:r>
      <w:r w:rsidR="00AF760B">
        <w:br/>
      </w:r>
      <w:r w:rsidRPr="00AF58F0">
        <w:t>en Educación Básica</w:t>
      </w:r>
      <w:r w:rsidRPr="00AF58F0">
        <w:tab/>
        <w:t>20</w:t>
      </w:r>
    </w:p>
    <w:p w14:paraId="1E55898E" w14:textId="714DA134" w:rsidR="00332C0E" w:rsidRPr="00AF58F0" w:rsidRDefault="00332C0E" w:rsidP="00AF760B">
      <w:pPr>
        <w:pStyle w:val="TDC1"/>
        <w:rPr>
          <w:b/>
        </w:rPr>
      </w:pPr>
      <w:r w:rsidRPr="00AF58F0">
        <w:t xml:space="preserve">Tabla 3. Matriz de Indicadores del </w:t>
      </w:r>
      <w:r w:rsidR="00787DB0">
        <w:t>PP</w:t>
      </w:r>
      <w:r w:rsidRPr="00AF58F0">
        <w:t xml:space="preserve"> 236 Gastos Administrativos </w:t>
      </w:r>
      <w:r w:rsidR="00AF760B">
        <w:br/>
      </w:r>
      <w:r w:rsidRPr="00AF58F0">
        <w:t>de la SEGEY</w:t>
      </w:r>
      <w:r w:rsidRPr="00AF58F0">
        <w:tab/>
        <w:t>21</w:t>
      </w:r>
    </w:p>
    <w:p w14:paraId="528AC6E1" w14:textId="294F8A7B" w:rsidR="00332C0E" w:rsidRPr="00AF58F0" w:rsidRDefault="00D80188" w:rsidP="00AF760B">
      <w:pPr>
        <w:pStyle w:val="TDC1"/>
        <w:rPr>
          <w:b/>
        </w:rPr>
      </w:pPr>
      <w:r w:rsidRPr="00AF58F0">
        <w:t>Tabla 4. Información de las Matrices de los Programas Presupuestarios Estatales</w:t>
      </w:r>
      <w:r w:rsidR="00AF760B">
        <w:t xml:space="preserve"> </w:t>
      </w:r>
      <w:r w:rsidRPr="00AF58F0">
        <w:t>Evaluados</w:t>
      </w:r>
      <w:r w:rsidRPr="00AF58F0">
        <w:tab/>
        <w:t>23</w:t>
      </w:r>
    </w:p>
    <w:p w14:paraId="30FC8BB8" w14:textId="404731E8" w:rsidR="00332C0E" w:rsidRPr="00AF58F0" w:rsidRDefault="00D80188" w:rsidP="00AF760B">
      <w:pPr>
        <w:pStyle w:val="TDC1"/>
        <w:rPr>
          <w:b/>
        </w:rPr>
      </w:pPr>
      <w:r w:rsidRPr="00AF58F0">
        <w:t>Tabla 5. Información de Indicadores de los Programas Presupuestarios Estatales</w:t>
      </w:r>
      <w:r w:rsidR="00787DB0">
        <w:t xml:space="preserve">    </w:t>
      </w:r>
      <w:r w:rsidR="009640DB" w:rsidRPr="00AF58F0">
        <w:t xml:space="preserve"> </w:t>
      </w:r>
      <w:r w:rsidRPr="00AF58F0">
        <w:t xml:space="preserve">Evaluados </w:t>
      </w:r>
      <w:r w:rsidRPr="00AF58F0">
        <w:tab/>
        <w:t>24</w:t>
      </w:r>
    </w:p>
    <w:p w14:paraId="7ACC1039" w14:textId="36BD3CC9" w:rsidR="00D80188" w:rsidRPr="00AF58F0" w:rsidRDefault="00D80188" w:rsidP="00AF760B">
      <w:pPr>
        <w:pStyle w:val="TDC1"/>
        <w:rPr>
          <w:b/>
        </w:rPr>
      </w:pPr>
      <w:r w:rsidRPr="00AF58F0">
        <w:t xml:space="preserve">Tabla 6. Informe sobre los Resultados de la Ficha Técnica de </w:t>
      </w:r>
      <w:r w:rsidR="00AF760B">
        <w:br/>
      </w:r>
      <w:r w:rsidRPr="00AF58F0">
        <w:t>Indicadores del PASH</w:t>
      </w:r>
      <w:r w:rsidR="00787DB0">
        <w:t xml:space="preserve"> </w:t>
      </w:r>
      <w:r w:rsidRPr="00AF58F0">
        <w:t>*Fondo de Aportaciones para la Educación Básica y Normal (2014)</w:t>
      </w:r>
      <w:r w:rsidRPr="00AF58F0">
        <w:tab/>
        <w:t>28</w:t>
      </w:r>
    </w:p>
    <w:p w14:paraId="3C0E1A57" w14:textId="4E40802E" w:rsidR="00332C0E" w:rsidRPr="00AF58F0" w:rsidRDefault="00D80188" w:rsidP="00AF760B">
      <w:pPr>
        <w:pStyle w:val="TDC1"/>
        <w:rPr>
          <w:b/>
        </w:rPr>
      </w:pPr>
      <w:r w:rsidRPr="00AF58F0">
        <w:t xml:space="preserve">Tabla 7. Informe sobre los Resultados de la Ficha Técnica </w:t>
      </w:r>
      <w:r w:rsidR="00AF760B">
        <w:br/>
      </w:r>
      <w:r w:rsidRPr="00AF58F0">
        <w:t>de Indicadores</w:t>
      </w:r>
      <w:r w:rsidR="00787DB0">
        <w:t xml:space="preserve"> </w:t>
      </w:r>
      <w:r w:rsidRPr="00AF58F0">
        <w:t>del PASH</w:t>
      </w:r>
      <w:r w:rsidR="00787DB0">
        <w:t xml:space="preserve">  </w:t>
      </w:r>
      <w:r w:rsidRPr="00AF58F0">
        <w:t xml:space="preserve">*Fondo de Aportaciones para la Nómina </w:t>
      </w:r>
      <w:r w:rsidR="00AF760B">
        <w:br/>
      </w:r>
      <w:r w:rsidRPr="00AF58F0">
        <w:t>Educativa y el Gasto Operativo (2015)</w:t>
      </w:r>
      <w:r w:rsidR="00332C0E" w:rsidRPr="00AF58F0">
        <w:tab/>
      </w:r>
      <w:r w:rsidRPr="00AF58F0">
        <w:t>29</w:t>
      </w:r>
    </w:p>
    <w:p w14:paraId="401D17DD" w14:textId="7D1C7C39" w:rsidR="00332C0E" w:rsidRPr="00AF58F0" w:rsidRDefault="00D80188" w:rsidP="00AF760B">
      <w:pPr>
        <w:pStyle w:val="TDC1"/>
        <w:rPr>
          <w:b/>
        </w:rPr>
      </w:pPr>
      <w:r w:rsidRPr="00AF58F0">
        <w:t>Tabla 8. Presupuesto del FONE Ministrado a Yucatán (Publicación Estatal)</w:t>
      </w:r>
      <w:r w:rsidR="00332C0E" w:rsidRPr="00AF58F0">
        <w:tab/>
        <w:t>3</w:t>
      </w:r>
      <w:r w:rsidRPr="00AF58F0">
        <w:t>5</w:t>
      </w:r>
    </w:p>
    <w:p w14:paraId="372956B9" w14:textId="05F21EE3" w:rsidR="00332C0E" w:rsidRPr="00AF58F0" w:rsidRDefault="00D80188" w:rsidP="00AF760B">
      <w:pPr>
        <w:pStyle w:val="TDC1"/>
        <w:rPr>
          <w:b/>
        </w:rPr>
      </w:pPr>
      <w:r w:rsidRPr="00AF58F0">
        <w:t xml:space="preserve">Tabla 9. Presupuesto del </w:t>
      </w:r>
      <w:r w:rsidR="00787DB0">
        <w:t>PP</w:t>
      </w:r>
      <w:r w:rsidRPr="00AF58F0">
        <w:t xml:space="preserve"> 068 Cobertura con Equidad </w:t>
      </w:r>
      <w:r w:rsidR="00AF760B">
        <w:br/>
      </w:r>
      <w:r w:rsidRPr="00AF58F0">
        <w:t>en Educación</w:t>
      </w:r>
      <w:r w:rsidR="00AF760B">
        <w:t xml:space="preserve"> </w:t>
      </w:r>
      <w:r w:rsidRPr="00AF58F0">
        <w:t>Básica</w:t>
      </w:r>
      <w:r w:rsidR="00332C0E" w:rsidRPr="00AF58F0">
        <w:tab/>
      </w:r>
      <w:r w:rsidRPr="00AF58F0">
        <w:t>37</w:t>
      </w:r>
    </w:p>
    <w:p w14:paraId="5207AA81" w14:textId="18695437" w:rsidR="00034BDB" w:rsidRPr="00AF58F0" w:rsidRDefault="00D80188" w:rsidP="00AF760B">
      <w:pPr>
        <w:pStyle w:val="TDC1"/>
      </w:pPr>
      <w:r w:rsidRPr="00AF58F0">
        <w:t xml:space="preserve">Tabla 10. Presupuesto del </w:t>
      </w:r>
      <w:r w:rsidR="00787DB0">
        <w:t>PP</w:t>
      </w:r>
      <w:r w:rsidRPr="00AF58F0">
        <w:t xml:space="preserve"> 236 Gastos Administrativos de la SEGEY</w:t>
      </w:r>
      <w:r w:rsidRPr="00AF58F0">
        <w:tab/>
        <w:t>37</w:t>
      </w:r>
    </w:p>
    <w:p w14:paraId="0B24F8B9" w14:textId="5F65E128" w:rsidR="00034BDB" w:rsidRPr="00AF58F0" w:rsidRDefault="00D80188" w:rsidP="00AF760B">
      <w:pPr>
        <w:pStyle w:val="TDC1"/>
      </w:pPr>
      <w:r w:rsidRPr="00AF58F0">
        <w:t>Tabla 11. Eficiencia y Eficacia del Ejercicio de Recursos FONE</w:t>
      </w:r>
      <w:r w:rsidRPr="00AF58F0">
        <w:tab/>
        <w:t>38</w:t>
      </w:r>
    </w:p>
    <w:p w14:paraId="2E58F456" w14:textId="27A9D601" w:rsidR="00D80188" w:rsidRPr="00AF58F0" w:rsidRDefault="00D80188" w:rsidP="00AF760B">
      <w:pPr>
        <w:pStyle w:val="TDC1"/>
      </w:pPr>
      <w:r w:rsidRPr="00AF58F0">
        <w:t>Tabla 12. Calendario de Pago</w:t>
      </w:r>
      <w:r w:rsidR="00787DB0">
        <w:t xml:space="preserve"> PP</w:t>
      </w:r>
      <w:r w:rsidRPr="00AF58F0">
        <w:t xml:space="preserve"> I013 Servicios Personales</w:t>
      </w:r>
      <w:r w:rsidRPr="00AF58F0">
        <w:tab/>
        <w:t>42</w:t>
      </w:r>
    </w:p>
    <w:p w14:paraId="24668D3A" w14:textId="0C5E7700" w:rsidR="00034BDB" w:rsidRPr="00AF58F0" w:rsidRDefault="00D80188" w:rsidP="00AF760B">
      <w:pPr>
        <w:pStyle w:val="TDC1"/>
      </w:pPr>
      <w:r w:rsidRPr="00AF58F0">
        <w:t xml:space="preserve">Tabla 13. Calendario de Pago </w:t>
      </w:r>
      <w:r w:rsidR="00787DB0">
        <w:t>PP</w:t>
      </w:r>
      <w:r w:rsidRPr="00AF58F0">
        <w:t xml:space="preserve"> I014 Otros Gasto Corriente, I015 Gasto de Operación y</w:t>
      </w:r>
      <w:r w:rsidR="00787DB0">
        <w:t xml:space="preserve"> </w:t>
      </w:r>
      <w:r w:rsidR="00C5742D" w:rsidRPr="00AF58F0">
        <w:t xml:space="preserve"> </w:t>
      </w:r>
      <w:r w:rsidRPr="00AF58F0">
        <w:t>I016 Fondo de Compensación</w:t>
      </w:r>
      <w:r w:rsidRPr="00AF58F0">
        <w:tab/>
        <w:t>42</w:t>
      </w:r>
    </w:p>
    <w:p w14:paraId="0D44B082" w14:textId="4E57ECE8" w:rsidR="00034BDB" w:rsidRPr="00AF58F0" w:rsidRDefault="00D80188" w:rsidP="00AF760B">
      <w:pPr>
        <w:pStyle w:val="TDC1"/>
      </w:pPr>
      <w:r w:rsidRPr="00AF58F0">
        <w:t>Tabla 14. Consistencia de Proyectos del FONE</w:t>
      </w:r>
      <w:r w:rsidRPr="00AF58F0">
        <w:tab/>
        <w:t>45</w:t>
      </w:r>
    </w:p>
    <w:p w14:paraId="4376D2D6" w14:textId="2AE3CF68" w:rsidR="00A24DD1" w:rsidRPr="00FF5444" w:rsidRDefault="00E21F2F">
      <w:pPr>
        <w:autoSpaceDE w:val="0"/>
        <w:autoSpaceDN w:val="0"/>
        <w:adjustRightInd w:val="0"/>
        <w:spacing w:after="0" w:line="360" w:lineRule="auto"/>
        <w:jc w:val="both"/>
        <w:rPr>
          <w:rFonts w:ascii="Arial" w:hAnsi="Arial"/>
          <w:lang w:val="es-ES_tradnl"/>
        </w:rPr>
      </w:pPr>
      <w:r w:rsidRPr="00FF5444">
        <w:rPr>
          <w:rFonts w:ascii="Arial" w:hAnsi="Arial"/>
          <w:lang w:val="es-ES_tradnl"/>
        </w:rPr>
        <w:tab/>
      </w:r>
      <w:r w:rsidRPr="00FF5444">
        <w:rPr>
          <w:rFonts w:ascii="Arial" w:hAnsi="Arial"/>
          <w:lang w:val="es-ES_tradnl"/>
        </w:rPr>
        <w:tab/>
      </w:r>
      <w:r w:rsidRPr="00FF5444">
        <w:rPr>
          <w:rFonts w:ascii="Arial" w:hAnsi="Arial"/>
          <w:lang w:val="es-ES_tradnl"/>
        </w:rPr>
        <w:tab/>
      </w:r>
      <w:r w:rsidR="009640DB" w:rsidRPr="00FF5444">
        <w:rPr>
          <w:rFonts w:ascii="Arial" w:hAnsi="Arial"/>
          <w:lang w:val="es-ES_tradnl"/>
        </w:rPr>
        <w:t xml:space="preserve"> </w:t>
      </w:r>
    </w:p>
    <w:p w14:paraId="40833F8C" w14:textId="77777777" w:rsidR="00A24DD1" w:rsidRPr="00FF5444" w:rsidRDefault="00A24DD1" w:rsidP="0078264C">
      <w:pPr>
        <w:autoSpaceDE w:val="0"/>
        <w:autoSpaceDN w:val="0"/>
        <w:adjustRightInd w:val="0"/>
        <w:spacing w:after="0" w:line="360" w:lineRule="auto"/>
        <w:jc w:val="both"/>
        <w:rPr>
          <w:rFonts w:ascii="Arial" w:hAnsi="Arial"/>
          <w:lang w:val="es-ES_tradnl"/>
        </w:rPr>
      </w:pPr>
    </w:p>
    <w:p w14:paraId="0629B59B" w14:textId="77777777" w:rsidR="00A24DD1" w:rsidRDefault="00A24DD1" w:rsidP="0078264C">
      <w:pPr>
        <w:autoSpaceDE w:val="0"/>
        <w:autoSpaceDN w:val="0"/>
        <w:adjustRightInd w:val="0"/>
        <w:spacing w:after="0" w:line="360" w:lineRule="auto"/>
        <w:jc w:val="both"/>
        <w:rPr>
          <w:rFonts w:ascii="Arial" w:hAnsi="Arial"/>
          <w:lang w:val="es-ES_tradnl"/>
        </w:rPr>
      </w:pPr>
    </w:p>
    <w:p w14:paraId="0928A353" w14:textId="77777777" w:rsidR="00A24DD1" w:rsidRDefault="00A24DD1" w:rsidP="0078264C">
      <w:pPr>
        <w:autoSpaceDE w:val="0"/>
        <w:autoSpaceDN w:val="0"/>
        <w:adjustRightInd w:val="0"/>
        <w:spacing w:after="0" w:line="360" w:lineRule="auto"/>
        <w:jc w:val="both"/>
        <w:rPr>
          <w:rFonts w:ascii="Arial" w:hAnsi="Arial"/>
          <w:lang w:val="es-ES_tradnl"/>
        </w:rPr>
      </w:pPr>
    </w:p>
    <w:p w14:paraId="472C7441" w14:textId="77777777" w:rsidR="00A24DD1" w:rsidRDefault="00A24DD1" w:rsidP="0078264C">
      <w:pPr>
        <w:autoSpaceDE w:val="0"/>
        <w:autoSpaceDN w:val="0"/>
        <w:adjustRightInd w:val="0"/>
        <w:spacing w:after="0" w:line="360" w:lineRule="auto"/>
        <w:jc w:val="both"/>
        <w:rPr>
          <w:rFonts w:ascii="Arial" w:hAnsi="Arial"/>
          <w:lang w:val="es-ES_tradnl"/>
        </w:rPr>
      </w:pPr>
    </w:p>
    <w:p w14:paraId="0F74B576" w14:textId="77777777" w:rsidR="00A24DD1" w:rsidRDefault="00A24DD1" w:rsidP="0078264C">
      <w:pPr>
        <w:autoSpaceDE w:val="0"/>
        <w:autoSpaceDN w:val="0"/>
        <w:adjustRightInd w:val="0"/>
        <w:spacing w:after="0" w:line="360" w:lineRule="auto"/>
        <w:jc w:val="both"/>
        <w:rPr>
          <w:rFonts w:ascii="Arial" w:hAnsi="Arial"/>
          <w:lang w:val="es-ES_tradnl"/>
        </w:rPr>
      </w:pPr>
    </w:p>
    <w:p w14:paraId="0B622D29" w14:textId="77777777" w:rsidR="00A24DD1" w:rsidRDefault="00A24DD1" w:rsidP="0078264C">
      <w:pPr>
        <w:autoSpaceDE w:val="0"/>
        <w:autoSpaceDN w:val="0"/>
        <w:adjustRightInd w:val="0"/>
        <w:spacing w:after="0" w:line="360" w:lineRule="auto"/>
        <w:jc w:val="both"/>
        <w:rPr>
          <w:rFonts w:ascii="Arial" w:hAnsi="Arial"/>
          <w:lang w:val="es-ES_tradnl"/>
        </w:rPr>
      </w:pPr>
    </w:p>
    <w:p w14:paraId="506B47B3" w14:textId="77777777" w:rsidR="00A24DD1" w:rsidRDefault="00A24DD1" w:rsidP="0078264C">
      <w:pPr>
        <w:autoSpaceDE w:val="0"/>
        <w:autoSpaceDN w:val="0"/>
        <w:adjustRightInd w:val="0"/>
        <w:spacing w:after="0" w:line="360" w:lineRule="auto"/>
        <w:jc w:val="both"/>
        <w:rPr>
          <w:rFonts w:ascii="Arial" w:hAnsi="Arial"/>
          <w:lang w:val="es-ES_tradnl"/>
        </w:rPr>
      </w:pPr>
    </w:p>
    <w:p w14:paraId="3EAA74A5" w14:textId="77777777" w:rsidR="00A24DD1" w:rsidRDefault="00A24DD1" w:rsidP="0078264C">
      <w:pPr>
        <w:autoSpaceDE w:val="0"/>
        <w:autoSpaceDN w:val="0"/>
        <w:adjustRightInd w:val="0"/>
        <w:spacing w:after="0" w:line="360" w:lineRule="auto"/>
        <w:jc w:val="both"/>
        <w:rPr>
          <w:rFonts w:ascii="Arial" w:hAnsi="Arial"/>
          <w:lang w:val="es-ES_tradnl"/>
        </w:rPr>
      </w:pPr>
    </w:p>
    <w:p w14:paraId="2C49B6E2" w14:textId="77777777" w:rsidR="00A24DD1" w:rsidRDefault="00A24DD1" w:rsidP="0078264C">
      <w:pPr>
        <w:autoSpaceDE w:val="0"/>
        <w:autoSpaceDN w:val="0"/>
        <w:adjustRightInd w:val="0"/>
        <w:spacing w:after="0" w:line="360" w:lineRule="auto"/>
        <w:jc w:val="both"/>
        <w:rPr>
          <w:rFonts w:ascii="Arial" w:hAnsi="Arial"/>
          <w:lang w:val="es-ES_tradnl"/>
        </w:rPr>
      </w:pPr>
    </w:p>
    <w:p w14:paraId="22F9C6E2" w14:textId="77777777" w:rsidR="00A24DD1" w:rsidRDefault="00A24DD1" w:rsidP="0078264C">
      <w:pPr>
        <w:autoSpaceDE w:val="0"/>
        <w:autoSpaceDN w:val="0"/>
        <w:adjustRightInd w:val="0"/>
        <w:spacing w:after="0" w:line="360" w:lineRule="auto"/>
        <w:jc w:val="both"/>
        <w:rPr>
          <w:rFonts w:ascii="Arial" w:hAnsi="Arial"/>
          <w:lang w:val="es-ES_tradnl"/>
        </w:rPr>
      </w:pPr>
    </w:p>
    <w:p w14:paraId="634F8A37" w14:textId="77777777" w:rsidR="00A24DD1" w:rsidRDefault="00A24DD1" w:rsidP="0078264C">
      <w:pPr>
        <w:autoSpaceDE w:val="0"/>
        <w:autoSpaceDN w:val="0"/>
        <w:adjustRightInd w:val="0"/>
        <w:spacing w:after="0" w:line="360" w:lineRule="auto"/>
        <w:jc w:val="both"/>
        <w:rPr>
          <w:rFonts w:ascii="Arial" w:hAnsi="Arial"/>
          <w:lang w:val="es-ES_tradnl"/>
        </w:rPr>
      </w:pPr>
    </w:p>
    <w:p w14:paraId="7D765012" w14:textId="77777777" w:rsidR="00A24DD1" w:rsidRDefault="00A24DD1" w:rsidP="0078264C">
      <w:pPr>
        <w:autoSpaceDE w:val="0"/>
        <w:autoSpaceDN w:val="0"/>
        <w:adjustRightInd w:val="0"/>
        <w:spacing w:after="0" w:line="360" w:lineRule="auto"/>
        <w:jc w:val="both"/>
        <w:rPr>
          <w:rFonts w:ascii="Arial" w:hAnsi="Arial"/>
          <w:lang w:val="es-ES_tradnl"/>
        </w:rPr>
      </w:pPr>
    </w:p>
    <w:p w14:paraId="517F656A" w14:textId="77777777" w:rsidR="009C023E" w:rsidRDefault="009C023E" w:rsidP="0078264C">
      <w:pPr>
        <w:autoSpaceDE w:val="0"/>
        <w:autoSpaceDN w:val="0"/>
        <w:adjustRightInd w:val="0"/>
        <w:spacing w:after="0" w:line="360" w:lineRule="auto"/>
        <w:jc w:val="both"/>
        <w:rPr>
          <w:rFonts w:ascii="Arial" w:hAnsi="Arial"/>
          <w:lang w:val="es-ES_tradnl"/>
        </w:rPr>
      </w:pPr>
    </w:p>
    <w:p w14:paraId="1F6284A7" w14:textId="77777777" w:rsidR="009C023E" w:rsidRDefault="009C023E" w:rsidP="0078264C">
      <w:pPr>
        <w:autoSpaceDE w:val="0"/>
        <w:autoSpaceDN w:val="0"/>
        <w:adjustRightInd w:val="0"/>
        <w:spacing w:after="0" w:line="360" w:lineRule="auto"/>
        <w:jc w:val="both"/>
        <w:rPr>
          <w:rFonts w:ascii="Arial" w:hAnsi="Arial"/>
          <w:lang w:val="es-ES_tradnl"/>
        </w:rPr>
      </w:pPr>
    </w:p>
    <w:p w14:paraId="3EEAB88D" w14:textId="77777777" w:rsidR="00A24DD1" w:rsidRDefault="00A24DD1" w:rsidP="0078264C">
      <w:pPr>
        <w:autoSpaceDE w:val="0"/>
        <w:autoSpaceDN w:val="0"/>
        <w:adjustRightInd w:val="0"/>
        <w:spacing w:after="0" w:line="360" w:lineRule="auto"/>
        <w:jc w:val="both"/>
        <w:rPr>
          <w:rFonts w:ascii="Arial" w:hAnsi="Arial"/>
          <w:lang w:val="es-ES_tradnl"/>
        </w:rPr>
      </w:pPr>
    </w:p>
    <w:p w14:paraId="5BA0CF93" w14:textId="77777777" w:rsidR="00FF5444" w:rsidRDefault="00FF5444" w:rsidP="0078264C">
      <w:pPr>
        <w:autoSpaceDE w:val="0"/>
        <w:autoSpaceDN w:val="0"/>
        <w:adjustRightInd w:val="0"/>
        <w:spacing w:after="0" w:line="360" w:lineRule="auto"/>
        <w:jc w:val="both"/>
        <w:rPr>
          <w:rFonts w:ascii="Arial" w:hAnsi="Arial"/>
          <w:lang w:val="es-ES_tradnl"/>
        </w:rPr>
      </w:pPr>
    </w:p>
    <w:p w14:paraId="43482925" w14:textId="77777777" w:rsidR="00FF5444" w:rsidRDefault="00FF5444" w:rsidP="0078264C">
      <w:pPr>
        <w:autoSpaceDE w:val="0"/>
        <w:autoSpaceDN w:val="0"/>
        <w:adjustRightInd w:val="0"/>
        <w:spacing w:after="0" w:line="360" w:lineRule="auto"/>
        <w:jc w:val="both"/>
        <w:rPr>
          <w:rFonts w:ascii="Arial" w:hAnsi="Arial"/>
          <w:lang w:val="es-ES_tradnl"/>
        </w:rPr>
      </w:pPr>
    </w:p>
    <w:p w14:paraId="425F5C1D" w14:textId="77777777" w:rsidR="00FF5444" w:rsidRDefault="00FF5444" w:rsidP="0078264C">
      <w:pPr>
        <w:autoSpaceDE w:val="0"/>
        <w:autoSpaceDN w:val="0"/>
        <w:adjustRightInd w:val="0"/>
        <w:spacing w:after="0" w:line="360" w:lineRule="auto"/>
        <w:jc w:val="both"/>
        <w:rPr>
          <w:rFonts w:ascii="Arial" w:hAnsi="Arial"/>
          <w:lang w:val="es-ES_tradnl"/>
        </w:rPr>
      </w:pPr>
    </w:p>
    <w:p w14:paraId="5F5D9F0C" w14:textId="77777777" w:rsidR="00FF5444" w:rsidRDefault="00FF5444" w:rsidP="0078264C">
      <w:pPr>
        <w:autoSpaceDE w:val="0"/>
        <w:autoSpaceDN w:val="0"/>
        <w:adjustRightInd w:val="0"/>
        <w:spacing w:after="0" w:line="360" w:lineRule="auto"/>
        <w:jc w:val="both"/>
        <w:rPr>
          <w:rFonts w:ascii="Arial" w:hAnsi="Arial"/>
          <w:lang w:val="es-ES_tradnl"/>
        </w:rPr>
      </w:pPr>
    </w:p>
    <w:p w14:paraId="25AB7963" w14:textId="77777777" w:rsidR="00FF5444" w:rsidRDefault="00FF5444" w:rsidP="0078264C">
      <w:pPr>
        <w:autoSpaceDE w:val="0"/>
        <w:autoSpaceDN w:val="0"/>
        <w:adjustRightInd w:val="0"/>
        <w:spacing w:after="0" w:line="360" w:lineRule="auto"/>
        <w:jc w:val="both"/>
        <w:rPr>
          <w:rFonts w:ascii="Arial" w:hAnsi="Arial"/>
          <w:lang w:val="es-ES_tradnl"/>
        </w:rPr>
      </w:pPr>
    </w:p>
    <w:p w14:paraId="3E5C7F44" w14:textId="77777777" w:rsidR="00FF5444" w:rsidRDefault="00FF5444" w:rsidP="0078264C">
      <w:pPr>
        <w:autoSpaceDE w:val="0"/>
        <w:autoSpaceDN w:val="0"/>
        <w:adjustRightInd w:val="0"/>
        <w:spacing w:after="0" w:line="360" w:lineRule="auto"/>
        <w:jc w:val="both"/>
        <w:rPr>
          <w:rFonts w:ascii="Arial" w:hAnsi="Arial"/>
          <w:lang w:val="es-ES_tradnl"/>
        </w:rPr>
      </w:pPr>
    </w:p>
    <w:p w14:paraId="7D8B254C" w14:textId="77777777" w:rsidR="00FF5444" w:rsidRDefault="00FF5444" w:rsidP="0078264C">
      <w:pPr>
        <w:autoSpaceDE w:val="0"/>
        <w:autoSpaceDN w:val="0"/>
        <w:adjustRightInd w:val="0"/>
        <w:spacing w:after="0" w:line="360" w:lineRule="auto"/>
        <w:jc w:val="both"/>
        <w:rPr>
          <w:rFonts w:ascii="Arial" w:hAnsi="Arial"/>
          <w:lang w:val="es-ES_tradnl"/>
        </w:rPr>
      </w:pPr>
    </w:p>
    <w:p w14:paraId="5E22CD64" w14:textId="77777777" w:rsidR="00FF5444" w:rsidRDefault="00FF5444" w:rsidP="0078264C">
      <w:pPr>
        <w:autoSpaceDE w:val="0"/>
        <w:autoSpaceDN w:val="0"/>
        <w:adjustRightInd w:val="0"/>
        <w:spacing w:after="0" w:line="360" w:lineRule="auto"/>
        <w:jc w:val="both"/>
        <w:rPr>
          <w:rFonts w:ascii="Arial" w:hAnsi="Arial"/>
          <w:lang w:val="es-ES_tradnl"/>
        </w:rPr>
      </w:pPr>
    </w:p>
    <w:p w14:paraId="782E6E09" w14:textId="77777777" w:rsidR="00FF5444" w:rsidRDefault="00FF5444" w:rsidP="0078264C">
      <w:pPr>
        <w:autoSpaceDE w:val="0"/>
        <w:autoSpaceDN w:val="0"/>
        <w:adjustRightInd w:val="0"/>
        <w:spacing w:after="0" w:line="360" w:lineRule="auto"/>
        <w:jc w:val="both"/>
        <w:rPr>
          <w:rFonts w:ascii="Arial" w:hAnsi="Arial"/>
          <w:lang w:val="es-ES_tradnl"/>
        </w:rPr>
      </w:pPr>
    </w:p>
    <w:p w14:paraId="28404103" w14:textId="77777777" w:rsidR="00FF5444" w:rsidRDefault="00FF5444" w:rsidP="0078264C">
      <w:pPr>
        <w:autoSpaceDE w:val="0"/>
        <w:autoSpaceDN w:val="0"/>
        <w:adjustRightInd w:val="0"/>
        <w:spacing w:after="0" w:line="360" w:lineRule="auto"/>
        <w:jc w:val="both"/>
        <w:rPr>
          <w:rFonts w:ascii="Arial" w:hAnsi="Arial"/>
          <w:lang w:val="es-ES_tradnl"/>
        </w:rPr>
      </w:pPr>
    </w:p>
    <w:p w14:paraId="440ADFBD" w14:textId="77777777" w:rsidR="00FF5444" w:rsidRDefault="00FF5444" w:rsidP="0078264C">
      <w:pPr>
        <w:autoSpaceDE w:val="0"/>
        <w:autoSpaceDN w:val="0"/>
        <w:adjustRightInd w:val="0"/>
        <w:spacing w:after="0" w:line="360" w:lineRule="auto"/>
        <w:jc w:val="both"/>
        <w:rPr>
          <w:rFonts w:ascii="Arial" w:hAnsi="Arial"/>
          <w:lang w:val="es-ES_tradnl"/>
        </w:rPr>
      </w:pPr>
    </w:p>
    <w:p w14:paraId="4DB6D65C" w14:textId="77777777" w:rsidR="00A24DD1" w:rsidRDefault="00A24DD1" w:rsidP="0078264C">
      <w:pPr>
        <w:autoSpaceDE w:val="0"/>
        <w:autoSpaceDN w:val="0"/>
        <w:adjustRightInd w:val="0"/>
        <w:spacing w:after="0" w:line="360" w:lineRule="auto"/>
        <w:jc w:val="both"/>
        <w:rPr>
          <w:rFonts w:ascii="Arial" w:hAnsi="Arial"/>
          <w:lang w:val="es-ES_tradnl"/>
        </w:rPr>
      </w:pPr>
    </w:p>
    <w:p w14:paraId="7A4A58CA" w14:textId="77777777" w:rsidR="00A24DD1" w:rsidRDefault="00A24DD1" w:rsidP="0078264C">
      <w:pPr>
        <w:autoSpaceDE w:val="0"/>
        <w:autoSpaceDN w:val="0"/>
        <w:adjustRightInd w:val="0"/>
        <w:spacing w:after="0" w:line="360" w:lineRule="auto"/>
        <w:jc w:val="both"/>
        <w:rPr>
          <w:rFonts w:ascii="Arial" w:hAnsi="Arial"/>
          <w:lang w:val="es-ES_tradnl"/>
        </w:rPr>
      </w:pPr>
    </w:p>
    <w:p w14:paraId="113D47A1" w14:textId="77777777" w:rsidR="00A24DD1" w:rsidRPr="00CD5928" w:rsidRDefault="00A24DD1" w:rsidP="00A24DD1">
      <w:pPr>
        <w:pStyle w:val="Ttulo1"/>
        <w:jc w:val="right"/>
        <w:rPr>
          <w:rFonts w:ascii="Arial" w:hAnsi="Arial" w:cs="Arial"/>
          <w:sz w:val="44"/>
          <w:szCs w:val="44"/>
          <w:lang w:val="es-ES_tradnl"/>
        </w:rPr>
      </w:pPr>
      <w:bookmarkStart w:id="3" w:name="_Toc462914569"/>
      <w:r w:rsidRPr="00CD5928">
        <w:rPr>
          <w:rFonts w:ascii="Arial" w:hAnsi="Arial" w:cs="Arial"/>
          <w:sz w:val="44"/>
          <w:szCs w:val="44"/>
          <w:lang w:val="es-ES_tradnl"/>
        </w:rPr>
        <w:t>Introducción</w:t>
      </w:r>
      <w:bookmarkEnd w:id="3"/>
    </w:p>
    <w:p w14:paraId="76F1A3E8" w14:textId="77777777" w:rsidR="00A24DD1" w:rsidRDefault="00A24DD1" w:rsidP="0078264C">
      <w:pPr>
        <w:autoSpaceDE w:val="0"/>
        <w:autoSpaceDN w:val="0"/>
        <w:adjustRightInd w:val="0"/>
        <w:spacing w:after="0" w:line="360" w:lineRule="auto"/>
        <w:jc w:val="both"/>
        <w:rPr>
          <w:rFonts w:ascii="Arial" w:hAnsi="Arial"/>
          <w:lang w:val="es-ES_tradnl"/>
        </w:rPr>
      </w:pPr>
    </w:p>
    <w:p w14:paraId="2F29F2DE" w14:textId="77777777" w:rsidR="00A24DD1" w:rsidRDefault="00A24DD1" w:rsidP="0078264C">
      <w:pPr>
        <w:autoSpaceDE w:val="0"/>
        <w:autoSpaceDN w:val="0"/>
        <w:adjustRightInd w:val="0"/>
        <w:spacing w:after="0" w:line="360" w:lineRule="auto"/>
        <w:jc w:val="both"/>
        <w:rPr>
          <w:rFonts w:ascii="Arial" w:hAnsi="Arial"/>
          <w:lang w:val="es-ES_tradnl"/>
        </w:rPr>
      </w:pPr>
    </w:p>
    <w:p w14:paraId="77570497" w14:textId="77777777" w:rsidR="00A24DD1" w:rsidRDefault="00A24DD1" w:rsidP="0078264C">
      <w:pPr>
        <w:autoSpaceDE w:val="0"/>
        <w:autoSpaceDN w:val="0"/>
        <w:adjustRightInd w:val="0"/>
        <w:spacing w:after="0" w:line="360" w:lineRule="auto"/>
        <w:jc w:val="both"/>
        <w:rPr>
          <w:rFonts w:ascii="Arial" w:hAnsi="Arial"/>
          <w:lang w:val="es-ES_tradnl"/>
        </w:rPr>
      </w:pPr>
    </w:p>
    <w:p w14:paraId="6057FBCE" w14:textId="77777777" w:rsidR="00A24DD1" w:rsidRDefault="00A24DD1" w:rsidP="0078264C">
      <w:pPr>
        <w:autoSpaceDE w:val="0"/>
        <w:autoSpaceDN w:val="0"/>
        <w:adjustRightInd w:val="0"/>
        <w:spacing w:after="0" w:line="360" w:lineRule="auto"/>
        <w:jc w:val="both"/>
        <w:rPr>
          <w:rFonts w:ascii="Arial" w:hAnsi="Arial"/>
          <w:lang w:val="es-ES_tradnl"/>
        </w:rPr>
      </w:pPr>
    </w:p>
    <w:p w14:paraId="2A63FDDB" w14:textId="77777777" w:rsidR="00A24DD1" w:rsidRDefault="00A24DD1" w:rsidP="0078264C">
      <w:pPr>
        <w:autoSpaceDE w:val="0"/>
        <w:autoSpaceDN w:val="0"/>
        <w:adjustRightInd w:val="0"/>
        <w:spacing w:after="0" w:line="360" w:lineRule="auto"/>
        <w:jc w:val="both"/>
        <w:rPr>
          <w:rFonts w:ascii="Arial" w:hAnsi="Arial"/>
          <w:lang w:val="es-ES_tradnl"/>
        </w:rPr>
      </w:pPr>
    </w:p>
    <w:p w14:paraId="590E833D" w14:textId="77777777" w:rsidR="00A24DD1" w:rsidRDefault="00A24DD1" w:rsidP="0078264C">
      <w:pPr>
        <w:autoSpaceDE w:val="0"/>
        <w:autoSpaceDN w:val="0"/>
        <w:adjustRightInd w:val="0"/>
        <w:spacing w:after="0" w:line="360" w:lineRule="auto"/>
        <w:jc w:val="both"/>
        <w:rPr>
          <w:rFonts w:ascii="Arial" w:hAnsi="Arial"/>
          <w:lang w:val="es-ES_tradnl"/>
        </w:rPr>
      </w:pPr>
    </w:p>
    <w:p w14:paraId="1CCD9C58" w14:textId="77777777" w:rsidR="00A24DD1" w:rsidRDefault="00A24DD1" w:rsidP="0078264C">
      <w:pPr>
        <w:autoSpaceDE w:val="0"/>
        <w:autoSpaceDN w:val="0"/>
        <w:adjustRightInd w:val="0"/>
        <w:spacing w:after="0" w:line="360" w:lineRule="auto"/>
        <w:jc w:val="both"/>
        <w:rPr>
          <w:rFonts w:ascii="Arial" w:hAnsi="Arial"/>
          <w:lang w:val="es-ES_tradnl"/>
        </w:rPr>
      </w:pPr>
    </w:p>
    <w:p w14:paraId="16F3A600" w14:textId="77777777" w:rsidR="00A24DD1" w:rsidRDefault="00A24DD1" w:rsidP="0078264C">
      <w:pPr>
        <w:autoSpaceDE w:val="0"/>
        <w:autoSpaceDN w:val="0"/>
        <w:adjustRightInd w:val="0"/>
        <w:spacing w:after="0" w:line="360" w:lineRule="auto"/>
        <w:jc w:val="both"/>
        <w:rPr>
          <w:rFonts w:ascii="Arial" w:hAnsi="Arial"/>
          <w:lang w:val="es-ES_tradnl"/>
        </w:rPr>
      </w:pPr>
    </w:p>
    <w:p w14:paraId="1C341329" w14:textId="77777777" w:rsidR="00A24DD1" w:rsidRDefault="00A24DD1" w:rsidP="0078264C">
      <w:pPr>
        <w:autoSpaceDE w:val="0"/>
        <w:autoSpaceDN w:val="0"/>
        <w:adjustRightInd w:val="0"/>
        <w:spacing w:after="0" w:line="360" w:lineRule="auto"/>
        <w:jc w:val="both"/>
        <w:rPr>
          <w:rFonts w:ascii="Arial" w:hAnsi="Arial"/>
          <w:lang w:val="es-ES_tradnl"/>
        </w:rPr>
      </w:pPr>
    </w:p>
    <w:p w14:paraId="14CFD879" w14:textId="77777777" w:rsidR="00A24DD1" w:rsidRDefault="00A24DD1" w:rsidP="0078264C">
      <w:pPr>
        <w:autoSpaceDE w:val="0"/>
        <w:autoSpaceDN w:val="0"/>
        <w:adjustRightInd w:val="0"/>
        <w:spacing w:after="0" w:line="360" w:lineRule="auto"/>
        <w:jc w:val="both"/>
        <w:rPr>
          <w:rFonts w:ascii="Arial" w:hAnsi="Arial"/>
          <w:lang w:val="es-ES_tradnl"/>
        </w:rPr>
      </w:pPr>
    </w:p>
    <w:p w14:paraId="04B065DD" w14:textId="77777777" w:rsidR="00A24DD1" w:rsidRDefault="00A24DD1" w:rsidP="0078264C">
      <w:pPr>
        <w:autoSpaceDE w:val="0"/>
        <w:autoSpaceDN w:val="0"/>
        <w:adjustRightInd w:val="0"/>
        <w:spacing w:after="0" w:line="360" w:lineRule="auto"/>
        <w:jc w:val="both"/>
        <w:rPr>
          <w:rFonts w:ascii="Arial" w:hAnsi="Arial"/>
          <w:lang w:val="es-ES_tradnl"/>
        </w:rPr>
      </w:pPr>
    </w:p>
    <w:p w14:paraId="3B672F39" w14:textId="77777777" w:rsidR="00024773" w:rsidRDefault="00024773" w:rsidP="0078264C">
      <w:pPr>
        <w:autoSpaceDE w:val="0"/>
        <w:autoSpaceDN w:val="0"/>
        <w:adjustRightInd w:val="0"/>
        <w:spacing w:after="0" w:line="360" w:lineRule="auto"/>
        <w:jc w:val="both"/>
        <w:rPr>
          <w:rFonts w:ascii="Arial" w:hAnsi="Arial"/>
          <w:lang w:val="es-ES_tradnl"/>
        </w:rPr>
      </w:pPr>
    </w:p>
    <w:p w14:paraId="008B7407" w14:textId="77777777" w:rsidR="00024773" w:rsidRDefault="00024773" w:rsidP="0078264C">
      <w:pPr>
        <w:autoSpaceDE w:val="0"/>
        <w:autoSpaceDN w:val="0"/>
        <w:adjustRightInd w:val="0"/>
        <w:spacing w:after="0" w:line="360" w:lineRule="auto"/>
        <w:jc w:val="both"/>
        <w:rPr>
          <w:rFonts w:ascii="Arial" w:hAnsi="Arial"/>
          <w:lang w:val="es-ES_tradnl"/>
        </w:rPr>
      </w:pPr>
    </w:p>
    <w:p w14:paraId="7E4082D5" w14:textId="77777777" w:rsidR="00A24DD1" w:rsidRDefault="00A24DD1" w:rsidP="0078264C">
      <w:pPr>
        <w:autoSpaceDE w:val="0"/>
        <w:autoSpaceDN w:val="0"/>
        <w:adjustRightInd w:val="0"/>
        <w:spacing w:after="0" w:line="360" w:lineRule="auto"/>
        <w:jc w:val="both"/>
        <w:rPr>
          <w:rFonts w:ascii="Arial" w:hAnsi="Arial"/>
          <w:lang w:val="es-ES_tradnl"/>
        </w:rPr>
      </w:pPr>
    </w:p>
    <w:p w14:paraId="0BE82463" w14:textId="77777777" w:rsidR="00A24DD1" w:rsidRDefault="00A24DD1" w:rsidP="0078264C">
      <w:pPr>
        <w:autoSpaceDE w:val="0"/>
        <w:autoSpaceDN w:val="0"/>
        <w:adjustRightInd w:val="0"/>
        <w:spacing w:after="0" w:line="360" w:lineRule="auto"/>
        <w:jc w:val="both"/>
        <w:rPr>
          <w:rFonts w:ascii="Arial" w:hAnsi="Arial"/>
          <w:lang w:val="es-ES_tradnl"/>
        </w:rPr>
      </w:pPr>
    </w:p>
    <w:p w14:paraId="63C898F1" w14:textId="77777777" w:rsidR="00117C3C" w:rsidRDefault="00117C3C" w:rsidP="001F079B">
      <w:pPr>
        <w:autoSpaceDE w:val="0"/>
        <w:autoSpaceDN w:val="0"/>
        <w:adjustRightInd w:val="0"/>
        <w:spacing w:after="0" w:line="360" w:lineRule="auto"/>
        <w:jc w:val="both"/>
        <w:rPr>
          <w:rFonts w:ascii="Arial" w:hAnsi="Arial" w:cs="Arial"/>
        </w:rPr>
      </w:pPr>
    </w:p>
    <w:p w14:paraId="21A0517C" w14:textId="77777777" w:rsidR="00117C3C" w:rsidRDefault="00117C3C" w:rsidP="00117C3C">
      <w:pPr>
        <w:autoSpaceDE w:val="0"/>
        <w:autoSpaceDN w:val="0"/>
        <w:adjustRightInd w:val="0"/>
        <w:spacing w:after="0" w:line="360" w:lineRule="auto"/>
        <w:jc w:val="both"/>
        <w:rPr>
          <w:rFonts w:ascii="Arial" w:hAnsi="Arial" w:cs="Arial"/>
        </w:rPr>
      </w:pPr>
      <w:r w:rsidRPr="00117C3C">
        <w:rPr>
          <w:rFonts w:ascii="Arial" w:hAnsi="Arial" w:cs="Arial"/>
        </w:rPr>
        <w:lastRenderedPageBreak/>
        <w:t xml:space="preserve">Con la finalidad de facilitar la evaluación, y con ello mejorar la gestión y la decisión programática presupuestal, el Estado de Yucatán </w:t>
      </w:r>
      <w:r w:rsidR="0074127D">
        <w:rPr>
          <w:rFonts w:ascii="Arial" w:hAnsi="Arial" w:cs="Arial"/>
        </w:rPr>
        <w:t xml:space="preserve">publicó </w:t>
      </w:r>
      <w:r w:rsidRPr="00117C3C">
        <w:rPr>
          <w:rFonts w:ascii="Arial" w:hAnsi="Arial" w:cs="Arial"/>
        </w:rPr>
        <w:t xml:space="preserve">el </w:t>
      </w:r>
      <w:r w:rsidR="0074127D">
        <w:rPr>
          <w:rFonts w:ascii="Arial" w:hAnsi="Arial" w:cs="Arial"/>
        </w:rPr>
        <w:t>Programa Anual de Evaluación</w:t>
      </w:r>
      <w:r w:rsidRPr="00117C3C">
        <w:rPr>
          <w:rFonts w:ascii="Arial" w:hAnsi="Arial" w:cs="Arial"/>
        </w:rPr>
        <w:t xml:space="preserve"> </w:t>
      </w:r>
      <w:r w:rsidR="0074127D">
        <w:rPr>
          <w:rFonts w:ascii="Arial" w:hAnsi="Arial" w:cs="Arial"/>
        </w:rPr>
        <w:t xml:space="preserve">2016, el cual contempla la </w:t>
      </w:r>
      <w:r w:rsidR="00765140">
        <w:rPr>
          <w:rFonts w:ascii="Arial" w:hAnsi="Arial" w:cs="Arial"/>
        </w:rPr>
        <w:t>E</w:t>
      </w:r>
      <w:r w:rsidR="0074127D">
        <w:rPr>
          <w:rFonts w:ascii="Arial" w:hAnsi="Arial" w:cs="Arial"/>
        </w:rPr>
        <w:t xml:space="preserve">valuación </w:t>
      </w:r>
      <w:r w:rsidR="00765140">
        <w:rPr>
          <w:rFonts w:ascii="Arial" w:hAnsi="Arial" w:cs="Arial"/>
        </w:rPr>
        <w:t xml:space="preserve">Específica del Desempeño </w:t>
      </w:r>
      <w:r w:rsidRPr="00117C3C">
        <w:rPr>
          <w:rFonts w:ascii="Arial" w:hAnsi="Arial" w:cs="Arial"/>
        </w:rPr>
        <w:t>de los Fondo</w:t>
      </w:r>
      <w:r w:rsidR="0074127D">
        <w:rPr>
          <w:rFonts w:ascii="Arial" w:hAnsi="Arial" w:cs="Arial"/>
        </w:rPr>
        <w:t>s Federales del Ramo General 33</w:t>
      </w:r>
      <w:r w:rsidRPr="00117C3C">
        <w:rPr>
          <w:rFonts w:ascii="Arial" w:hAnsi="Arial" w:cs="Arial"/>
        </w:rPr>
        <w:t>.</w:t>
      </w:r>
    </w:p>
    <w:p w14:paraId="1E62C629" w14:textId="77777777" w:rsidR="00117C3C" w:rsidRDefault="00117C3C" w:rsidP="00117C3C">
      <w:pPr>
        <w:autoSpaceDE w:val="0"/>
        <w:autoSpaceDN w:val="0"/>
        <w:adjustRightInd w:val="0"/>
        <w:spacing w:after="0" w:line="360" w:lineRule="auto"/>
        <w:jc w:val="both"/>
        <w:rPr>
          <w:rFonts w:ascii="Arial" w:hAnsi="Arial" w:cs="Arial"/>
        </w:rPr>
      </w:pPr>
    </w:p>
    <w:p w14:paraId="4E58CAA4" w14:textId="77777777" w:rsidR="00ED1F3E" w:rsidRDefault="00ED1F3E" w:rsidP="00117C3C">
      <w:pPr>
        <w:autoSpaceDE w:val="0"/>
        <w:autoSpaceDN w:val="0"/>
        <w:adjustRightInd w:val="0"/>
        <w:spacing w:after="0" w:line="360" w:lineRule="auto"/>
        <w:jc w:val="both"/>
        <w:rPr>
          <w:rFonts w:ascii="Arial" w:hAnsi="Arial" w:cs="Arial"/>
        </w:rPr>
      </w:pPr>
      <w:r w:rsidRPr="00ED1F3E">
        <w:rPr>
          <w:rFonts w:ascii="Arial" w:hAnsi="Arial" w:cs="Arial"/>
        </w:rPr>
        <w:t>Est</w:t>
      </w:r>
      <w:r w:rsidR="004557E4">
        <w:rPr>
          <w:rFonts w:ascii="Arial" w:hAnsi="Arial" w:cs="Arial"/>
        </w:rPr>
        <w:t>e tipo de</w:t>
      </w:r>
      <w:r w:rsidRPr="00ED1F3E">
        <w:rPr>
          <w:rFonts w:ascii="Arial" w:hAnsi="Arial" w:cs="Arial"/>
        </w:rPr>
        <w:t xml:space="preserve"> </w:t>
      </w:r>
      <w:r w:rsidR="004557E4">
        <w:rPr>
          <w:rFonts w:ascii="Arial" w:hAnsi="Arial" w:cs="Arial"/>
        </w:rPr>
        <w:t xml:space="preserve">evaluación </w:t>
      </w:r>
      <w:r w:rsidRPr="00ED1F3E">
        <w:rPr>
          <w:rFonts w:ascii="Arial" w:hAnsi="Arial" w:cs="Arial"/>
        </w:rPr>
        <w:t>permite analizar información y datos fundamentales de puntos específicos-clave en cuatro temas, que son: Características del Fondo; Planeación Estratégica; Avance en el Cumplimiento de Resultados y; Gestión y administración financiera.</w:t>
      </w:r>
    </w:p>
    <w:p w14:paraId="3F62D4D0" w14:textId="77777777" w:rsidR="00ED1F3E" w:rsidRDefault="00ED1F3E" w:rsidP="00117C3C">
      <w:pPr>
        <w:autoSpaceDE w:val="0"/>
        <w:autoSpaceDN w:val="0"/>
        <w:adjustRightInd w:val="0"/>
        <w:spacing w:after="0" w:line="360" w:lineRule="auto"/>
        <w:jc w:val="both"/>
        <w:rPr>
          <w:rFonts w:ascii="Arial" w:hAnsi="Arial" w:cs="Arial"/>
        </w:rPr>
      </w:pPr>
    </w:p>
    <w:p w14:paraId="4D8B043B" w14:textId="77777777" w:rsidR="00117C3C" w:rsidRPr="00117C3C" w:rsidRDefault="00117C3C" w:rsidP="00117C3C">
      <w:pPr>
        <w:autoSpaceDE w:val="0"/>
        <w:autoSpaceDN w:val="0"/>
        <w:adjustRightInd w:val="0"/>
        <w:spacing w:after="0" w:line="360" w:lineRule="auto"/>
        <w:jc w:val="both"/>
        <w:rPr>
          <w:rFonts w:ascii="Arial" w:hAnsi="Arial" w:cs="Arial"/>
        </w:rPr>
      </w:pPr>
      <w:r w:rsidRPr="00117C3C">
        <w:rPr>
          <w:rFonts w:ascii="Arial" w:hAnsi="Arial" w:cs="Arial"/>
        </w:rPr>
        <w:t xml:space="preserve">La Metodología de esta evaluación está basada en los términos emitidos por Consejo Nacional de Evaluación de la Política de Desarrollo Social (CONEVAL), los cuales fueron adecuados por el Departamento de Evaluación de la Secretaría Técnica de Planeación y Evaluación (SEPLAN) del Gobierno del Estado de Yucatán, mismas que permiten una mejor observación de los temas y elementos necesarios para mejorar la gestión y los resultados del Fondo. </w:t>
      </w:r>
    </w:p>
    <w:p w14:paraId="692E2F03" w14:textId="77777777" w:rsidR="00117C3C" w:rsidRDefault="00117C3C" w:rsidP="00117C3C">
      <w:pPr>
        <w:autoSpaceDE w:val="0"/>
        <w:autoSpaceDN w:val="0"/>
        <w:adjustRightInd w:val="0"/>
        <w:spacing w:after="0" w:line="360" w:lineRule="auto"/>
        <w:jc w:val="both"/>
        <w:rPr>
          <w:rFonts w:ascii="Arial" w:hAnsi="Arial" w:cs="Arial"/>
        </w:rPr>
      </w:pPr>
    </w:p>
    <w:p w14:paraId="283BEFEE" w14:textId="77777777" w:rsidR="00070E1A" w:rsidRDefault="00DC1818" w:rsidP="00070E1A">
      <w:pPr>
        <w:autoSpaceDE w:val="0"/>
        <w:autoSpaceDN w:val="0"/>
        <w:adjustRightInd w:val="0"/>
        <w:spacing w:after="100" w:afterAutospacing="1" w:line="360" w:lineRule="auto"/>
        <w:jc w:val="both"/>
        <w:rPr>
          <w:rFonts w:ascii="Arial" w:hAnsi="Arial" w:cs="Arial"/>
        </w:rPr>
      </w:pPr>
      <w:r w:rsidRPr="001F079B">
        <w:rPr>
          <w:rFonts w:ascii="Arial" w:hAnsi="Arial" w:cs="Arial"/>
        </w:rPr>
        <w:t xml:space="preserve">En el Capítulo I se describen las características generales del </w:t>
      </w:r>
      <w:r w:rsidR="00592C13">
        <w:rPr>
          <w:rFonts w:ascii="Arial" w:hAnsi="Arial" w:cs="Arial"/>
        </w:rPr>
        <w:t xml:space="preserve">Fondo </w:t>
      </w:r>
      <w:r w:rsidRPr="001F079B">
        <w:rPr>
          <w:rFonts w:ascii="Arial" w:hAnsi="Arial" w:cs="Arial"/>
        </w:rPr>
        <w:t xml:space="preserve">y se analiza la definición del problema público que </w:t>
      </w:r>
      <w:r w:rsidRPr="00CD5928">
        <w:rPr>
          <w:rFonts w:ascii="Arial" w:hAnsi="Arial"/>
          <w:lang w:val="es-ES_tradnl"/>
        </w:rPr>
        <w:t>éste busca resolver</w:t>
      </w:r>
      <w:r w:rsidR="001F079B">
        <w:rPr>
          <w:rFonts w:ascii="Arial" w:hAnsi="Arial"/>
          <w:lang w:val="es-ES_tradnl"/>
        </w:rPr>
        <w:t xml:space="preserve">; el Capítulo II </w:t>
      </w:r>
      <w:r w:rsidR="001F079B" w:rsidRPr="001C5BCD">
        <w:rPr>
          <w:rFonts w:ascii="Arial" w:hAnsi="Arial" w:cs="Arial"/>
        </w:rPr>
        <w:t>se avoca a la alineación que tiene el Fondo con los Planes y Programas Sectoriales a nivel federal y estatal</w:t>
      </w:r>
      <w:r w:rsidR="002A5790">
        <w:rPr>
          <w:rFonts w:ascii="Arial" w:hAnsi="Arial" w:cs="Arial"/>
        </w:rPr>
        <w:t>, así como la identificación de</w:t>
      </w:r>
      <w:r w:rsidR="002A5790" w:rsidRPr="001C5BCD">
        <w:rPr>
          <w:rFonts w:ascii="Arial" w:hAnsi="Arial" w:cs="Arial"/>
        </w:rPr>
        <w:t xml:space="preserve"> los </w:t>
      </w:r>
      <w:r w:rsidR="00787DB0">
        <w:rPr>
          <w:rFonts w:ascii="Arial" w:hAnsi="Arial" w:cs="Arial"/>
        </w:rPr>
        <w:t>PP</w:t>
      </w:r>
      <w:r w:rsidR="002A5790" w:rsidRPr="001C5BCD">
        <w:rPr>
          <w:rFonts w:ascii="Arial" w:hAnsi="Arial" w:cs="Arial"/>
        </w:rPr>
        <w:t xml:space="preserve"> que ejercen recursos del Fondo y su alineación a los objetivos del mismo</w:t>
      </w:r>
      <w:r w:rsidR="001F079B">
        <w:rPr>
          <w:rFonts w:ascii="Arial" w:hAnsi="Arial" w:cs="Arial"/>
        </w:rPr>
        <w:t>; e</w:t>
      </w:r>
      <w:r w:rsidR="001F079B" w:rsidRPr="001C5BCD">
        <w:rPr>
          <w:rFonts w:ascii="Arial" w:hAnsi="Arial" w:cs="Arial"/>
        </w:rPr>
        <w:t>l Capítulo III se enfoca al Avance en el Cumplimiento de Resultados, en éste se pretendió hacer un estudio comparativo de los reportes en los avances físico-financiero del Portal aplicativo de la Secretaría de Hacienda y Crédito Público</w:t>
      </w:r>
      <w:r w:rsidR="00420E87">
        <w:rPr>
          <w:rFonts w:ascii="Arial" w:hAnsi="Arial" w:cs="Arial"/>
        </w:rPr>
        <w:t>,</w:t>
      </w:r>
      <w:r w:rsidR="00420E87" w:rsidRPr="00420E87">
        <w:rPr>
          <w:rFonts w:ascii="Arial" w:hAnsi="Arial" w:cs="Arial"/>
        </w:rPr>
        <w:t xml:space="preserve"> </w:t>
      </w:r>
      <w:r w:rsidR="00420E87" w:rsidRPr="001C5BCD">
        <w:rPr>
          <w:rFonts w:ascii="Arial" w:hAnsi="Arial" w:cs="Arial"/>
        </w:rPr>
        <w:t>correspondientes a los años 2014 (FAEB) y 2015 (FONE)</w:t>
      </w:r>
      <w:r w:rsidR="00420E87">
        <w:rPr>
          <w:rFonts w:ascii="Arial" w:hAnsi="Arial" w:cs="Arial"/>
        </w:rPr>
        <w:t>; e</w:t>
      </w:r>
      <w:r w:rsidR="00420E87" w:rsidRPr="001C5BCD">
        <w:rPr>
          <w:rFonts w:ascii="Arial" w:hAnsi="Arial" w:cs="Arial"/>
        </w:rPr>
        <w:t xml:space="preserve">n lo </w:t>
      </w:r>
      <w:r w:rsidR="00420E87">
        <w:rPr>
          <w:rFonts w:ascii="Arial" w:hAnsi="Arial" w:cs="Arial"/>
        </w:rPr>
        <w:t>respectivo</w:t>
      </w:r>
      <w:r w:rsidR="00420E87" w:rsidRPr="001C5BCD">
        <w:rPr>
          <w:rFonts w:ascii="Arial" w:hAnsi="Arial" w:cs="Arial"/>
        </w:rPr>
        <w:t xml:space="preserve"> al Capítulo IV</w:t>
      </w:r>
      <w:r w:rsidR="00420E87">
        <w:rPr>
          <w:rFonts w:ascii="Arial" w:hAnsi="Arial" w:cs="Arial"/>
        </w:rPr>
        <w:t xml:space="preserve">, </w:t>
      </w:r>
      <w:r w:rsidR="00196201">
        <w:rPr>
          <w:rFonts w:ascii="Arial" w:hAnsi="Arial" w:cs="Arial"/>
        </w:rPr>
        <w:t>que corresponde</w:t>
      </w:r>
      <w:r w:rsidR="00420E87">
        <w:rPr>
          <w:rFonts w:ascii="Arial" w:hAnsi="Arial" w:cs="Arial"/>
        </w:rPr>
        <w:t xml:space="preserve"> a la </w:t>
      </w:r>
      <w:r w:rsidR="00420E87" w:rsidRPr="001C5BCD">
        <w:rPr>
          <w:rFonts w:ascii="Arial" w:hAnsi="Arial" w:cs="Arial"/>
        </w:rPr>
        <w:t>Gest</w:t>
      </w:r>
      <w:r w:rsidR="00420E87">
        <w:rPr>
          <w:rFonts w:ascii="Arial" w:hAnsi="Arial" w:cs="Arial"/>
        </w:rPr>
        <w:t>ión y Administración Financiera</w:t>
      </w:r>
      <w:r w:rsidR="00420E87" w:rsidRPr="001C5BCD">
        <w:rPr>
          <w:rFonts w:ascii="Arial" w:hAnsi="Arial" w:cs="Arial"/>
        </w:rPr>
        <w:t>, se realizó un informe relativo a la normatividad vigente para el correcto manejo y aplicación del fondo</w:t>
      </w:r>
      <w:r w:rsidR="00250F47">
        <w:rPr>
          <w:rFonts w:ascii="Arial" w:hAnsi="Arial" w:cs="Arial"/>
        </w:rPr>
        <w:t xml:space="preserve">, de igual forma </w:t>
      </w:r>
      <w:r w:rsidR="00250F47" w:rsidRPr="001C5BCD">
        <w:rPr>
          <w:rFonts w:ascii="Arial" w:hAnsi="Arial" w:cs="Arial"/>
        </w:rPr>
        <w:t>se realiza un análisis comparativo del presupuesto del fondo ministrado a Yucatán correspondiente a los años 2013 (FAEB), 2014 (FAEB) y 2015 (FONE)</w:t>
      </w:r>
      <w:r w:rsidR="000979EA">
        <w:rPr>
          <w:rFonts w:ascii="Arial" w:hAnsi="Arial" w:cs="Arial"/>
        </w:rPr>
        <w:t>, asimismo se analiza la información proporcionada de</w:t>
      </w:r>
      <w:r w:rsidR="000979EA" w:rsidRPr="001C5BCD">
        <w:rPr>
          <w:rFonts w:ascii="Arial" w:hAnsi="Arial" w:cs="Arial"/>
        </w:rPr>
        <w:t xml:space="preserve"> los </w:t>
      </w:r>
      <w:r w:rsidR="00787DB0">
        <w:rPr>
          <w:rFonts w:ascii="Arial" w:hAnsi="Arial" w:cs="Arial"/>
        </w:rPr>
        <w:t>PP</w:t>
      </w:r>
      <w:r w:rsidR="000979EA" w:rsidRPr="001C5BCD">
        <w:rPr>
          <w:rFonts w:ascii="Arial" w:hAnsi="Arial" w:cs="Arial"/>
        </w:rPr>
        <w:t xml:space="preserve"> 068 y </w:t>
      </w:r>
      <w:r w:rsidR="00787DB0">
        <w:rPr>
          <w:rFonts w:ascii="Arial" w:hAnsi="Arial" w:cs="Arial"/>
        </w:rPr>
        <w:t>PP</w:t>
      </w:r>
      <w:r w:rsidR="000979EA" w:rsidRPr="001C5BCD">
        <w:rPr>
          <w:rFonts w:ascii="Arial" w:hAnsi="Arial" w:cs="Arial"/>
        </w:rPr>
        <w:t xml:space="preserve"> 236, correspondiente a los años 2014 y 2015</w:t>
      </w:r>
      <w:r w:rsidR="00CF56D0">
        <w:rPr>
          <w:rFonts w:ascii="Arial" w:hAnsi="Arial" w:cs="Arial"/>
        </w:rPr>
        <w:t>, y</w:t>
      </w:r>
      <w:r w:rsidR="00CF56D0" w:rsidRPr="001C5BCD">
        <w:rPr>
          <w:rFonts w:ascii="Arial" w:hAnsi="Arial" w:cs="Arial"/>
        </w:rPr>
        <w:t xml:space="preserve"> el tema de la existencia de una sistematización adecuada en la admini</w:t>
      </w:r>
      <w:r w:rsidR="001F7DF3">
        <w:rPr>
          <w:rFonts w:ascii="Arial" w:hAnsi="Arial" w:cs="Arial"/>
        </w:rPr>
        <w:t>stración y operación del fondo</w:t>
      </w:r>
      <w:r w:rsidR="003E2B48">
        <w:rPr>
          <w:rFonts w:ascii="Arial" w:hAnsi="Arial" w:cs="Arial"/>
        </w:rPr>
        <w:t xml:space="preserve">. </w:t>
      </w:r>
      <w:r w:rsidR="003E2B48" w:rsidRPr="001C5BCD">
        <w:rPr>
          <w:rFonts w:ascii="Arial" w:hAnsi="Arial" w:cs="Arial"/>
        </w:rPr>
        <w:t>En este mismo contexto se realizó el estudio para conocer si los recursos del fondo fueron transferidos a las instancias ejecutoras en tiempo y forma</w:t>
      </w:r>
      <w:r w:rsidR="003E2B48">
        <w:rPr>
          <w:rFonts w:ascii="Arial" w:hAnsi="Arial" w:cs="Arial"/>
        </w:rPr>
        <w:t>,</w:t>
      </w:r>
      <w:r w:rsidR="00592C13">
        <w:rPr>
          <w:rFonts w:ascii="Arial" w:hAnsi="Arial" w:cs="Arial"/>
        </w:rPr>
        <w:t xml:space="preserve"> así como la existencia de una p</w:t>
      </w:r>
      <w:r w:rsidR="003E2B48">
        <w:rPr>
          <w:rFonts w:ascii="Arial" w:hAnsi="Arial" w:cs="Arial"/>
        </w:rPr>
        <w:t xml:space="preserve">laneación que dé </w:t>
      </w:r>
      <w:r w:rsidR="006F4EFB">
        <w:rPr>
          <w:rFonts w:ascii="Arial" w:hAnsi="Arial" w:cs="Arial"/>
        </w:rPr>
        <w:t>certeza</w:t>
      </w:r>
      <w:r w:rsidR="003E2B48">
        <w:rPr>
          <w:rFonts w:ascii="Arial" w:hAnsi="Arial" w:cs="Arial"/>
        </w:rPr>
        <w:t xml:space="preserve"> de mecanismos </w:t>
      </w:r>
      <w:r w:rsidR="003E2B48" w:rsidRPr="001C5BCD">
        <w:rPr>
          <w:rFonts w:ascii="Arial" w:hAnsi="Arial" w:cs="Arial"/>
        </w:rPr>
        <w:t>adecuados para realizar la priorización de acciones con los recursos del fondo</w:t>
      </w:r>
      <w:r w:rsidR="00D209E5">
        <w:rPr>
          <w:rFonts w:ascii="Arial" w:hAnsi="Arial" w:cs="Arial"/>
        </w:rPr>
        <w:t>.</w:t>
      </w:r>
      <w:r w:rsidR="00EB6D21">
        <w:rPr>
          <w:rFonts w:ascii="Arial" w:hAnsi="Arial" w:cs="Arial"/>
        </w:rPr>
        <w:t xml:space="preserve"> Seguidamente se realizó un análisis</w:t>
      </w:r>
      <w:r w:rsidR="005B7913">
        <w:rPr>
          <w:rFonts w:ascii="Arial" w:hAnsi="Arial" w:cs="Arial"/>
        </w:rPr>
        <w:t xml:space="preserve"> para conocer </w:t>
      </w:r>
      <w:r w:rsidR="00EB6D21">
        <w:rPr>
          <w:rFonts w:ascii="Arial" w:hAnsi="Arial" w:cs="Arial"/>
        </w:rPr>
        <w:t>la garantía</w:t>
      </w:r>
      <w:r w:rsidR="00DC1D7D">
        <w:rPr>
          <w:rFonts w:ascii="Arial" w:hAnsi="Arial" w:cs="Arial"/>
        </w:rPr>
        <w:t xml:space="preserve"> en</w:t>
      </w:r>
      <w:r w:rsidR="00EB6D21">
        <w:rPr>
          <w:rFonts w:ascii="Arial" w:hAnsi="Arial" w:cs="Arial"/>
        </w:rPr>
        <w:t xml:space="preserve"> la distribución de obras y proyectos, bienes y </w:t>
      </w:r>
      <w:r w:rsidR="00DC1D7D">
        <w:rPr>
          <w:rFonts w:ascii="Arial" w:hAnsi="Arial" w:cs="Arial"/>
        </w:rPr>
        <w:t>servicios fuera consistentes</w:t>
      </w:r>
      <w:r w:rsidR="00EB6D21">
        <w:rPr>
          <w:rFonts w:ascii="Arial" w:hAnsi="Arial" w:cs="Arial"/>
        </w:rPr>
        <w:t xml:space="preserve"> con el objetivo del fondo, </w:t>
      </w:r>
      <w:r w:rsidR="00DC1D7D">
        <w:rPr>
          <w:rFonts w:ascii="Arial" w:hAnsi="Arial" w:cs="Arial"/>
        </w:rPr>
        <w:t xml:space="preserve">este análisis se realizó </w:t>
      </w:r>
      <w:r w:rsidR="00EB6D21">
        <w:rPr>
          <w:rFonts w:ascii="Arial" w:hAnsi="Arial" w:cs="Arial"/>
        </w:rPr>
        <w:t>basado en las UBP´s reportadas por la instancia ejecutora.</w:t>
      </w:r>
      <w:r w:rsidR="00DC1D7D">
        <w:rPr>
          <w:rFonts w:ascii="Arial" w:hAnsi="Arial" w:cs="Arial"/>
        </w:rPr>
        <w:t xml:space="preserve"> Asimismo,</w:t>
      </w:r>
      <w:r w:rsidR="00F50E65">
        <w:rPr>
          <w:rFonts w:ascii="Arial" w:hAnsi="Arial" w:cs="Arial"/>
        </w:rPr>
        <w:t xml:space="preserve"> en este capítulo</w:t>
      </w:r>
      <w:r w:rsidR="00DC1D7D">
        <w:rPr>
          <w:rFonts w:ascii="Arial" w:hAnsi="Arial" w:cs="Arial"/>
        </w:rPr>
        <w:t xml:space="preserve"> se determinó si la aplicación de los recursos se daba en tiempo y forma</w:t>
      </w:r>
      <w:r w:rsidR="00F50E65">
        <w:rPr>
          <w:rFonts w:ascii="Arial" w:hAnsi="Arial" w:cs="Arial"/>
        </w:rPr>
        <w:t>, por parte de la misma instancia.</w:t>
      </w:r>
      <w:r w:rsidR="00D03CB6">
        <w:rPr>
          <w:rFonts w:ascii="Arial" w:hAnsi="Arial" w:cs="Arial"/>
        </w:rPr>
        <w:t xml:space="preserve"> </w:t>
      </w:r>
      <w:r w:rsidR="009C70D9">
        <w:rPr>
          <w:rFonts w:ascii="Arial" w:hAnsi="Arial" w:cs="Arial"/>
        </w:rPr>
        <w:t xml:space="preserve">En el tema de rendición de cuentas, </w:t>
      </w:r>
      <w:r w:rsidR="009C70D9" w:rsidRPr="001C5BCD">
        <w:rPr>
          <w:rFonts w:ascii="Arial" w:hAnsi="Arial" w:cs="Arial"/>
        </w:rPr>
        <w:t xml:space="preserve">este </w:t>
      </w:r>
      <w:r w:rsidR="009C70D9" w:rsidRPr="001C5BCD">
        <w:rPr>
          <w:rFonts w:ascii="Arial" w:hAnsi="Arial" w:cs="Arial"/>
        </w:rPr>
        <w:lastRenderedPageBreak/>
        <w:t xml:space="preserve">capítulo proporciona información que permite identificar </w:t>
      </w:r>
      <w:r w:rsidR="009C70D9">
        <w:rPr>
          <w:rFonts w:ascii="Arial" w:hAnsi="Arial" w:cs="Arial"/>
        </w:rPr>
        <w:t>l</w:t>
      </w:r>
      <w:r w:rsidR="009C70D9" w:rsidRPr="001C5BCD">
        <w:rPr>
          <w:rFonts w:ascii="Arial" w:hAnsi="Arial" w:cs="Arial"/>
        </w:rPr>
        <w:t xml:space="preserve">as acciones </w:t>
      </w:r>
      <w:r w:rsidR="009C70D9">
        <w:rPr>
          <w:rFonts w:ascii="Arial" w:hAnsi="Arial" w:cs="Arial"/>
        </w:rPr>
        <w:t xml:space="preserve">que son </w:t>
      </w:r>
      <w:r w:rsidR="009C70D9" w:rsidRPr="001C5BCD">
        <w:rPr>
          <w:rFonts w:ascii="Arial" w:hAnsi="Arial" w:cs="Arial"/>
        </w:rPr>
        <w:t xml:space="preserve">llevadas a cabo por </w:t>
      </w:r>
      <w:r w:rsidR="009C70D9">
        <w:rPr>
          <w:rFonts w:ascii="Arial" w:hAnsi="Arial" w:cs="Arial"/>
        </w:rPr>
        <w:t>parte de la misma.</w:t>
      </w:r>
      <w:r w:rsidR="00AB5951">
        <w:rPr>
          <w:rFonts w:ascii="Arial" w:hAnsi="Arial" w:cs="Arial"/>
        </w:rPr>
        <w:t xml:space="preserve"> Como último tema de este capítulo, se presenta lo relativo al cumplimiento, en tiempo y forma, de la normatividad aplicable en materia de información de resultados y financiera.</w:t>
      </w:r>
    </w:p>
    <w:p w14:paraId="2BCE6F4A" w14:textId="1E7042EC" w:rsidR="00EB6D21" w:rsidRDefault="00160040" w:rsidP="00070E1A">
      <w:pPr>
        <w:autoSpaceDE w:val="0"/>
        <w:autoSpaceDN w:val="0"/>
        <w:adjustRightInd w:val="0"/>
        <w:spacing w:after="100" w:afterAutospacing="1" w:line="360" w:lineRule="auto"/>
        <w:jc w:val="both"/>
        <w:rPr>
          <w:rFonts w:ascii="Arial" w:hAnsi="Arial"/>
          <w:lang w:val="es-ES_tradnl"/>
        </w:rPr>
      </w:pPr>
      <w:r w:rsidRPr="00CD5928">
        <w:rPr>
          <w:rFonts w:ascii="Arial" w:hAnsi="Arial"/>
          <w:lang w:val="es-ES_tradnl"/>
        </w:rPr>
        <w:t xml:space="preserve">Con base en todo lo anterior </w:t>
      </w:r>
      <w:r>
        <w:rPr>
          <w:rFonts w:ascii="Arial" w:hAnsi="Arial"/>
          <w:lang w:val="es-ES_tradnl"/>
        </w:rPr>
        <w:t>en el Capítulo V</w:t>
      </w:r>
      <w:r w:rsidRPr="00CD5928">
        <w:rPr>
          <w:rFonts w:ascii="Arial" w:hAnsi="Arial"/>
          <w:lang w:val="es-ES_tradnl"/>
        </w:rPr>
        <w:t xml:space="preserve"> se realiza un análisis de fortalezas, oportunidades, debilidades y Amenazas (FODA), y se reportan</w:t>
      </w:r>
      <w:r w:rsidR="00853502">
        <w:rPr>
          <w:rFonts w:ascii="Arial" w:hAnsi="Arial"/>
          <w:lang w:val="es-ES_tradnl"/>
        </w:rPr>
        <w:t xml:space="preserve"> luego, en los apartados VI y VII</w:t>
      </w:r>
      <w:r w:rsidRPr="00CD5928">
        <w:rPr>
          <w:rFonts w:ascii="Arial" w:hAnsi="Arial"/>
          <w:lang w:val="es-ES_tradnl"/>
        </w:rPr>
        <w:t xml:space="preserve"> los principales hallazgos y conclusiones de esta Evaluación</w:t>
      </w:r>
      <w:r w:rsidR="00853502">
        <w:rPr>
          <w:rFonts w:ascii="Arial" w:hAnsi="Arial"/>
          <w:lang w:val="es-ES_tradnl"/>
        </w:rPr>
        <w:t>, respectivamente</w:t>
      </w:r>
      <w:r w:rsidRPr="00CD5928">
        <w:rPr>
          <w:rFonts w:ascii="Arial" w:hAnsi="Arial"/>
          <w:lang w:val="es-ES_tradnl"/>
        </w:rPr>
        <w:t xml:space="preserve">. </w:t>
      </w:r>
      <w:r w:rsidR="00853502" w:rsidRPr="001C5BCD">
        <w:rPr>
          <w:rFonts w:ascii="Arial" w:hAnsi="Arial"/>
          <w:lang w:val="es-ES_tradnl"/>
        </w:rPr>
        <w:t>Por último, se encuentran la Bibliografía y los Anexos, que entre otras cosas incluyen un listado de los archivos electrónicos empleados para el análisis, así como los datos generales de la instancia evaluadora.</w:t>
      </w:r>
    </w:p>
    <w:p w14:paraId="2990449F" w14:textId="77777777" w:rsidR="00A06C3F" w:rsidRDefault="00A06C3F" w:rsidP="0078264C">
      <w:pPr>
        <w:autoSpaceDE w:val="0"/>
        <w:autoSpaceDN w:val="0"/>
        <w:adjustRightInd w:val="0"/>
        <w:spacing w:after="0" w:line="360" w:lineRule="auto"/>
        <w:jc w:val="both"/>
        <w:rPr>
          <w:rFonts w:ascii="Arial" w:hAnsi="Arial"/>
          <w:lang w:val="es-ES_tradnl"/>
        </w:rPr>
      </w:pPr>
    </w:p>
    <w:p w14:paraId="1EA56054" w14:textId="77777777" w:rsidR="00A06C3F" w:rsidRDefault="00A06C3F" w:rsidP="0078264C">
      <w:pPr>
        <w:autoSpaceDE w:val="0"/>
        <w:autoSpaceDN w:val="0"/>
        <w:adjustRightInd w:val="0"/>
        <w:spacing w:after="0" w:line="360" w:lineRule="auto"/>
        <w:jc w:val="both"/>
        <w:rPr>
          <w:rFonts w:ascii="Arial" w:hAnsi="Arial"/>
          <w:lang w:val="es-ES_tradnl"/>
        </w:rPr>
      </w:pPr>
    </w:p>
    <w:p w14:paraId="496D44D1" w14:textId="77777777" w:rsidR="00A06C3F" w:rsidRDefault="00A06C3F" w:rsidP="0078264C">
      <w:pPr>
        <w:autoSpaceDE w:val="0"/>
        <w:autoSpaceDN w:val="0"/>
        <w:adjustRightInd w:val="0"/>
        <w:spacing w:after="0" w:line="360" w:lineRule="auto"/>
        <w:jc w:val="both"/>
        <w:rPr>
          <w:rFonts w:ascii="Arial" w:hAnsi="Arial"/>
          <w:lang w:val="es-ES_tradnl"/>
        </w:rPr>
      </w:pPr>
    </w:p>
    <w:p w14:paraId="7FF5D8A5" w14:textId="77777777" w:rsidR="00A06C3F" w:rsidRDefault="00A06C3F" w:rsidP="0078264C">
      <w:pPr>
        <w:autoSpaceDE w:val="0"/>
        <w:autoSpaceDN w:val="0"/>
        <w:adjustRightInd w:val="0"/>
        <w:spacing w:after="0" w:line="360" w:lineRule="auto"/>
        <w:jc w:val="both"/>
        <w:rPr>
          <w:rFonts w:ascii="Arial" w:hAnsi="Arial"/>
          <w:lang w:val="es-ES_tradnl"/>
        </w:rPr>
      </w:pPr>
    </w:p>
    <w:p w14:paraId="1585202A" w14:textId="77777777" w:rsidR="00A06C3F" w:rsidRDefault="00A06C3F" w:rsidP="0078264C">
      <w:pPr>
        <w:autoSpaceDE w:val="0"/>
        <w:autoSpaceDN w:val="0"/>
        <w:adjustRightInd w:val="0"/>
        <w:spacing w:after="0" w:line="360" w:lineRule="auto"/>
        <w:jc w:val="both"/>
        <w:rPr>
          <w:rFonts w:ascii="Arial" w:hAnsi="Arial"/>
          <w:lang w:val="es-ES_tradnl"/>
        </w:rPr>
      </w:pPr>
    </w:p>
    <w:p w14:paraId="2F2FA63A" w14:textId="77777777" w:rsidR="00A06C3F" w:rsidRDefault="00A06C3F" w:rsidP="0078264C">
      <w:pPr>
        <w:autoSpaceDE w:val="0"/>
        <w:autoSpaceDN w:val="0"/>
        <w:adjustRightInd w:val="0"/>
        <w:spacing w:after="0" w:line="360" w:lineRule="auto"/>
        <w:jc w:val="both"/>
        <w:rPr>
          <w:rFonts w:ascii="Arial" w:hAnsi="Arial"/>
          <w:lang w:val="es-ES_tradnl"/>
        </w:rPr>
      </w:pPr>
    </w:p>
    <w:p w14:paraId="5208D709" w14:textId="77777777" w:rsidR="00A06C3F" w:rsidRDefault="00A06C3F" w:rsidP="0078264C">
      <w:pPr>
        <w:autoSpaceDE w:val="0"/>
        <w:autoSpaceDN w:val="0"/>
        <w:adjustRightInd w:val="0"/>
        <w:spacing w:after="0" w:line="360" w:lineRule="auto"/>
        <w:jc w:val="both"/>
        <w:rPr>
          <w:rFonts w:ascii="Arial" w:hAnsi="Arial"/>
          <w:lang w:val="es-ES_tradnl"/>
        </w:rPr>
      </w:pPr>
    </w:p>
    <w:p w14:paraId="382E578D" w14:textId="77777777" w:rsidR="00A06C3F" w:rsidRDefault="00A06C3F" w:rsidP="0078264C">
      <w:pPr>
        <w:autoSpaceDE w:val="0"/>
        <w:autoSpaceDN w:val="0"/>
        <w:adjustRightInd w:val="0"/>
        <w:spacing w:after="0" w:line="360" w:lineRule="auto"/>
        <w:jc w:val="both"/>
        <w:rPr>
          <w:rFonts w:ascii="Arial" w:hAnsi="Arial"/>
          <w:lang w:val="es-ES_tradnl"/>
        </w:rPr>
      </w:pPr>
    </w:p>
    <w:p w14:paraId="64E1898C" w14:textId="77777777" w:rsidR="00A06C3F" w:rsidRDefault="00A06C3F" w:rsidP="0078264C">
      <w:pPr>
        <w:autoSpaceDE w:val="0"/>
        <w:autoSpaceDN w:val="0"/>
        <w:adjustRightInd w:val="0"/>
        <w:spacing w:after="0" w:line="360" w:lineRule="auto"/>
        <w:jc w:val="both"/>
        <w:rPr>
          <w:rFonts w:ascii="Arial" w:hAnsi="Arial"/>
          <w:lang w:val="es-ES_tradnl"/>
        </w:rPr>
      </w:pPr>
    </w:p>
    <w:p w14:paraId="3B66AB15" w14:textId="77777777" w:rsidR="00A06C3F" w:rsidRDefault="00A06C3F" w:rsidP="0078264C">
      <w:pPr>
        <w:autoSpaceDE w:val="0"/>
        <w:autoSpaceDN w:val="0"/>
        <w:adjustRightInd w:val="0"/>
        <w:spacing w:after="0" w:line="360" w:lineRule="auto"/>
        <w:jc w:val="both"/>
        <w:rPr>
          <w:rFonts w:ascii="Arial" w:hAnsi="Arial"/>
          <w:lang w:val="es-ES_tradnl"/>
        </w:rPr>
      </w:pPr>
    </w:p>
    <w:p w14:paraId="6CBE1BB1" w14:textId="77777777" w:rsidR="00A06C3F" w:rsidRDefault="00A06C3F" w:rsidP="0078264C">
      <w:pPr>
        <w:autoSpaceDE w:val="0"/>
        <w:autoSpaceDN w:val="0"/>
        <w:adjustRightInd w:val="0"/>
        <w:spacing w:after="0" w:line="360" w:lineRule="auto"/>
        <w:jc w:val="both"/>
        <w:rPr>
          <w:rFonts w:ascii="Arial" w:hAnsi="Arial"/>
          <w:lang w:val="es-ES_tradnl"/>
        </w:rPr>
      </w:pPr>
    </w:p>
    <w:p w14:paraId="5439580D" w14:textId="77777777" w:rsidR="00A06C3F" w:rsidRDefault="00A06C3F" w:rsidP="0078264C">
      <w:pPr>
        <w:autoSpaceDE w:val="0"/>
        <w:autoSpaceDN w:val="0"/>
        <w:adjustRightInd w:val="0"/>
        <w:spacing w:after="0" w:line="360" w:lineRule="auto"/>
        <w:jc w:val="both"/>
        <w:rPr>
          <w:rFonts w:ascii="Arial" w:hAnsi="Arial"/>
          <w:lang w:val="es-ES_tradnl"/>
        </w:rPr>
      </w:pPr>
    </w:p>
    <w:p w14:paraId="36F3C337" w14:textId="77777777" w:rsidR="00A06C3F" w:rsidRDefault="00A06C3F" w:rsidP="0078264C">
      <w:pPr>
        <w:autoSpaceDE w:val="0"/>
        <w:autoSpaceDN w:val="0"/>
        <w:adjustRightInd w:val="0"/>
        <w:spacing w:after="0" w:line="360" w:lineRule="auto"/>
        <w:jc w:val="both"/>
        <w:rPr>
          <w:rFonts w:ascii="Arial" w:hAnsi="Arial"/>
          <w:lang w:val="es-ES_tradnl"/>
        </w:rPr>
      </w:pPr>
    </w:p>
    <w:p w14:paraId="4094DC50" w14:textId="77777777" w:rsidR="00A06C3F" w:rsidRDefault="00A06C3F" w:rsidP="0078264C">
      <w:pPr>
        <w:autoSpaceDE w:val="0"/>
        <w:autoSpaceDN w:val="0"/>
        <w:adjustRightInd w:val="0"/>
        <w:spacing w:after="0" w:line="360" w:lineRule="auto"/>
        <w:jc w:val="both"/>
        <w:rPr>
          <w:rFonts w:ascii="Arial" w:hAnsi="Arial"/>
          <w:lang w:val="es-ES_tradnl"/>
        </w:rPr>
      </w:pPr>
    </w:p>
    <w:p w14:paraId="29D4BFE8" w14:textId="77777777" w:rsidR="00A06C3F" w:rsidRDefault="00A06C3F" w:rsidP="0078264C">
      <w:pPr>
        <w:autoSpaceDE w:val="0"/>
        <w:autoSpaceDN w:val="0"/>
        <w:adjustRightInd w:val="0"/>
        <w:spacing w:after="0" w:line="360" w:lineRule="auto"/>
        <w:jc w:val="both"/>
        <w:rPr>
          <w:rFonts w:ascii="Arial" w:hAnsi="Arial"/>
          <w:lang w:val="es-ES_tradnl"/>
        </w:rPr>
      </w:pPr>
    </w:p>
    <w:p w14:paraId="61D2EEC3" w14:textId="77777777" w:rsidR="00A06C3F" w:rsidRDefault="00A06C3F" w:rsidP="0078264C">
      <w:pPr>
        <w:autoSpaceDE w:val="0"/>
        <w:autoSpaceDN w:val="0"/>
        <w:adjustRightInd w:val="0"/>
        <w:spacing w:after="0" w:line="360" w:lineRule="auto"/>
        <w:jc w:val="both"/>
        <w:rPr>
          <w:rFonts w:ascii="Arial" w:hAnsi="Arial"/>
          <w:lang w:val="es-ES_tradnl"/>
        </w:rPr>
      </w:pPr>
    </w:p>
    <w:p w14:paraId="741E939E" w14:textId="77777777" w:rsidR="00A06C3F" w:rsidRDefault="00A06C3F" w:rsidP="0078264C">
      <w:pPr>
        <w:autoSpaceDE w:val="0"/>
        <w:autoSpaceDN w:val="0"/>
        <w:adjustRightInd w:val="0"/>
        <w:spacing w:after="0" w:line="360" w:lineRule="auto"/>
        <w:jc w:val="both"/>
        <w:rPr>
          <w:rFonts w:ascii="Arial" w:hAnsi="Arial"/>
          <w:lang w:val="es-ES_tradnl"/>
        </w:rPr>
      </w:pPr>
    </w:p>
    <w:p w14:paraId="5411FA00" w14:textId="77777777" w:rsidR="00A06C3F" w:rsidRDefault="00A06C3F" w:rsidP="0078264C">
      <w:pPr>
        <w:autoSpaceDE w:val="0"/>
        <w:autoSpaceDN w:val="0"/>
        <w:adjustRightInd w:val="0"/>
        <w:spacing w:after="0" w:line="360" w:lineRule="auto"/>
        <w:jc w:val="both"/>
        <w:rPr>
          <w:rFonts w:ascii="Arial" w:hAnsi="Arial"/>
          <w:lang w:val="es-ES_tradnl"/>
        </w:rPr>
      </w:pPr>
    </w:p>
    <w:p w14:paraId="50B0B787" w14:textId="77777777" w:rsidR="00A06C3F" w:rsidRDefault="00A06C3F" w:rsidP="0078264C">
      <w:pPr>
        <w:autoSpaceDE w:val="0"/>
        <w:autoSpaceDN w:val="0"/>
        <w:adjustRightInd w:val="0"/>
        <w:spacing w:after="0" w:line="360" w:lineRule="auto"/>
        <w:jc w:val="both"/>
        <w:rPr>
          <w:rFonts w:ascii="Arial" w:hAnsi="Arial"/>
          <w:lang w:val="es-ES_tradnl"/>
        </w:rPr>
      </w:pPr>
    </w:p>
    <w:p w14:paraId="267D949B" w14:textId="77777777" w:rsidR="00A06C3F" w:rsidRDefault="00A06C3F" w:rsidP="0078264C">
      <w:pPr>
        <w:autoSpaceDE w:val="0"/>
        <w:autoSpaceDN w:val="0"/>
        <w:adjustRightInd w:val="0"/>
        <w:spacing w:after="0" w:line="360" w:lineRule="auto"/>
        <w:jc w:val="both"/>
        <w:rPr>
          <w:rFonts w:ascii="Arial" w:hAnsi="Arial"/>
          <w:lang w:val="es-ES_tradnl"/>
        </w:rPr>
      </w:pPr>
    </w:p>
    <w:p w14:paraId="3ABABAA0" w14:textId="77777777" w:rsidR="00A06C3F" w:rsidRDefault="00A06C3F" w:rsidP="0078264C">
      <w:pPr>
        <w:autoSpaceDE w:val="0"/>
        <w:autoSpaceDN w:val="0"/>
        <w:adjustRightInd w:val="0"/>
        <w:spacing w:after="0" w:line="360" w:lineRule="auto"/>
        <w:jc w:val="both"/>
        <w:rPr>
          <w:rFonts w:ascii="Arial" w:hAnsi="Arial"/>
          <w:lang w:val="es-ES_tradnl"/>
        </w:rPr>
      </w:pPr>
    </w:p>
    <w:p w14:paraId="28966E6F" w14:textId="77777777" w:rsidR="00A06C3F" w:rsidRDefault="00A06C3F" w:rsidP="0078264C">
      <w:pPr>
        <w:autoSpaceDE w:val="0"/>
        <w:autoSpaceDN w:val="0"/>
        <w:adjustRightInd w:val="0"/>
        <w:spacing w:after="0" w:line="360" w:lineRule="auto"/>
        <w:jc w:val="both"/>
        <w:rPr>
          <w:rFonts w:ascii="Arial" w:hAnsi="Arial"/>
          <w:lang w:val="es-ES_tradnl"/>
        </w:rPr>
      </w:pPr>
    </w:p>
    <w:p w14:paraId="2E1757CA" w14:textId="77777777" w:rsidR="00A06C3F" w:rsidRDefault="00A06C3F" w:rsidP="0078264C">
      <w:pPr>
        <w:autoSpaceDE w:val="0"/>
        <w:autoSpaceDN w:val="0"/>
        <w:adjustRightInd w:val="0"/>
        <w:spacing w:after="0" w:line="360" w:lineRule="auto"/>
        <w:jc w:val="both"/>
        <w:rPr>
          <w:rFonts w:ascii="Arial" w:hAnsi="Arial"/>
          <w:lang w:val="es-ES_tradnl"/>
        </w:rPr>
      </w:pPr>
    </w:p>
    <w:p w14:paraId="508FB474" w14:textId="77777777" w:rsidR="00A06C3F" w:rsidRDefault="00A06C3F" w:rsidP="0078264C">
      <w:pPr>
        <w:autoSpaceDE w:val="0"/>
        <w:autoSpaceDN w:val="0"/>
        <w:adjustRightInd w:val="0"/>
        <w:spacing w:after="0" w:line="360" w:lineRule="auto"/>
        <w:jc w:val="both"/>
        <w:rPr>
          <w:rFonts w:ascii="Arial" w:hAnsi="Arial"/>
          <w:lang w:val="es-ES_tradnl"/>
        </w:rPr>
      </w:pPr>
    </w:p>
    <w:p w14:paraId="340A9857" w14:textId="77777777" w:rsidR="00A06C3F" w:rsidRDefault="00A06C3F" w:rsidP="0078264C">
      <w:pPr>
        <w:autoSpaceDE w:val="0"/>
        <w:autoSpaceDN w:val="0"/>
        <w:adjustRightInd w:val="0"/>
        <w:spacing w:after="0" w:line="360" w:lineRule="auto"/>
        <w:jc w:val="both"/>
        <w:rPr>
          <w:rFonts w:ascii="Arial" w:hAnsi="Arial"/>
          <w:lang w:val="es-ES_tradnl"/>
        </w:rPr>
      </w:pPr>
    </w:p>
    <w:p w14:paraId="1582FF0D" w14:textId="77777777" w:rsidR="00A06C3F" w:rsidRDefault="00A06C3F" w:rsidP="0078264C">
      <w:pPr>
        <w:autoSpaceDE w:val="0"/>
        <w:autoSpaceDN w:val="0"/>
        <w:adjustRightInd w:val="0"/>
        <w:spacing w:after="0" w:line="360" w:lineRule="auto"/>
        <w:jc w:val="both"/>
        <w:rPr>
          <w:rFonts w:ascii="Arial" w:hAnsi="Arial"/>
          <w:lang w:val="es-ES_tradnl"/>
        </w:rPr>
      </w:pPr>
    </w:p>
    <w:p w14:paraId="5D7F4719" w14:textId="77777777" w:rsidR="00A06C3F" w:rsidRDefault="00A06C3F" w:rsidP="0078264C">
      <w:pPr>
        <w:autoSpaceDE w:val="0"/>
        <w:autoSpaceDN w:val="0"/>
        <w:adjustRightInd w:val="0"/>
        <w:spacing w:after="0" w:line="360" w:lineRule="auto"/>
        <w:jc w:val="both"/>
        <w:rPr>
          <w:rFonts w:ascii="Arial" w:hAnsi="Arial" w:cs="Arial"/>
        </w:rPr>
      </w:pPr>
    </w:p>
    <w:p w14:paraId="76D77ED1" w14:textId="77777777" w:rsidR="00A06C3F" w:rsidRDefault="00A06C3F" w:rsidP="0078264C">
      <w:pPr>
        <w:autoSpaceDE w:val="0"/>
        <w:autoSpaceDN w:val="0"/>
        <w:adjustRightInd w:val="0"/>
        <w:spacing w:after="0" w:line="360" w:lineRule="auto"/>
        <w:jc w:val="both"/>
        <w:rPr>
          <w:rFonts w:ascii="Arial" w:hAnsi="Arial" w:cs="Arial"/>
        </w:rPr>
      </w:pPr>
    </w:p>
    <w:p w14:paraId="442917FA" w14:textId="77777777" w:rsidR="00A06C3F" w:rsidRDefault="00A06C3F" w:rsidP="0078264C">
      <w:pPr>
        <w:autoSpaceDE w:val="0"/>
        <w:autoSpaceDN w:val="0"/>
        <w:adjustRightInd w:val="0"/>
        <w:spacing w:after="0" w:line="360" w:lineRule="auto"/>
        <w:jc w:val="both"/>
        <w:rPr>
          <w:rFonts w:ascii="Arial" w:hAnsi="Arial" w:cs="Arial"/>
        </w:rPr>
      </w:pPr>
    </w:p>
    <w:p w14:paraId="7789BBFE" w14:textId="77777777" w:rsidR="00A06C3F" w:rsidRDefault="00A06C3F" w:rsidP="0078264C">
      <w:pPr>
        <w:autoSpaceDE w:val="0"/>
        <w:autoSpaceDN w:val="0"/>
        <w:adjustRightInd w:val="0"/>
        <w:spacing w:after="0" w:line="360" w:lineRule="auto"/>
        <w:jc w:val="both"/>
        <w:rPr>
          <w:rFonts w:ascii="Arial" w:hAnsi="Arial" w:cs="Arial"/>
        </w:rPr>
      </w:pPr>
    </w:p>
    <w:p w14:paraId="79FDE7DF" w14:textId="77777777" w:rsidR="00A06C3F" w:rsidRDefault="00A06C3F" w:rsidP="0078264C">
      <w:pPr>
        <w:autoSpaceDE w:val="0"/>
        <w:autoSpaceDN w:val="0"/>
        <w:adjustRightInd w:val="0"/>
        <w:spacing w:after="0" w:line="360" w:lineRule="auto"/>
        <w:jc w:val="both"/>
        <w:rPr>
          <w:rFonts w:ascii="Arial" w:hAnsi="Arial" w:cs="Arial"/>
        </w:rPr>
      </w:pPr>
    </w:p>
    <w:p w14:paraId="1CB545BB" w14:textId="77777777" w:rsidR="00A06C3F" w:rsidRDefault="00A06C3F" w:rsidP="0078264C">
      <w:pPr>
        <w:autoSpaceDE w:val="0"/>
        <w:autoSpaceDN w:val="0"/>
        <w:adjustRightInd w:val="0"/>
        <w:spacing w:after="0" w:line="360" w:lineRule="auto"/>
        <w:jc w:val="both"/>
        <w:rPr>
          <w:rFonts w:ascii="Arial" w:hAnsi="Arial" w:cs="Arial"/>
        </w:rPr>
      </w:pPr>
    </w:p>
    <w:p w14:paraId="7140EA2D" w14:textId="77777777" w:rsidR="00A06C3F" w:rsidRDefault="00A06C3F" w:rsidP="0078264C">
      <w:pPr>
        <w:autoSpaceDE w:val="0"/>
        <w:autoSpaceDN w:val="0"/>
        <w:adjustRightInd w:val="0"/>
        <w:spacing w:after="0" w:line="360" w:lineRule="auto"/>
        <w:jc w:val="both"/>
        <w:rPr>
          <w:rFonts w:ascii="Arial" w:hAnsi="Arial" w:cs="Arial"/>
        </w:rPr>
      </w:pPr>
    </w:p>
    <w:p w14:paraId="6264B8FB" w14:textId="77777777" w:rsidR="00A06C3F" w:rsidRDefault="00A06C3F" w:rsidP="0078264C">
      <w:pPr>
        <w:autoSpaceDE w:val="0"/>
        <w:autoSpaceDN w:val="0"/>
        <w:adjustRightInd w:val="0"/>
        <w:spacing w:after="0" w:line="360" w:lineRule="auto"/>
        <w:jc w:val="both"/>
        <w:rPr>
          <w:rFonts w:ascii="Arial" w:hAnsi="Arial" w:cs="Arial"/>
        </w:rPr>
      </w:pPr>
    </w:p>
    <w:p w14:paraId="4D19601B" w14:textId="77777777" w:rsidR="00A06C3F" w:rsidRDefault="00A06C3F" w:rsidP="0078264C">
      <w:pPr>
        <w:autoSpaceDE w:val="0"/>
        <w:autoSpaceDN w:val="0"/>
        <w:adjustRightInd w:val="0"/>
        <w:spacing w:after="0" w:line="360" w:lineRule="auto"/>
        <w:jc w:val="both"/>
        <w:rPr>
          <w:rFonts w:ascii="Arial" w:hAnsi="Arial" w:cs="Arial"/>
        </w:rPr>
      </w:pPr>
    </w:p>
    <w:p w14:paraId="6188CD5D" w14:textId="77777777" w:rsidR="00A06C3F" w:rsidRDefault="00A06C3F" w:rsidP="0078264C">
      <w:pPr>
        <w:autoSpaceDE w:val="0"/>
        <w:autoSpaceDN w:val="0"/>
        <w:adjustRightInd w:val="0"/>
        <w:spacing w:after="0" w:line="360" w:lineRule="auto"/>
        <w:jc w:val="both"/>
        <w:rPr>
          <w:rFonts w:ascii="Arial" w:hAnsi="Arial" w:cs="Arial"/>
        </w:rPr>
      </w:pPr>
    </w:p>
    <w:p w14:paraId="583B55A8" w14:textId="77777777" w:rsidR="00A06C3F" w:rsidRDefault="00A06C3F" w:rsidP="0078264C">
      <w:pPr>
        <w:autoSpaceDE w:val="0"/>
        <w:autoSpaceDN w:val="0"/>
        <w:adjustRightInd w:val="0"/>
        <w:spacing w:after="0" w:line="360" w:lineRule="auto"/>
        <w:jc w:val="both"/>
        <w:rPr>
          <w:rFonts w:ascii="Arial" w:hAnsi="Arial" w:cs="Arial"/>
        </w:rPr>
      </w:pPr>
    </w:p>
    <w:p w14:paraId="7751E4F2" w14:textId="77777777" w:rsidR="00A06C3F" w:rsidRDefault="00A06C3F" w:rsidP="0078264C">
      <w:pPr>
        <w:autoSpaceDE w:val="0"/>
        <w:autoSpaceDN w:val="0"/>
        <w:adjustRightInd w:val="0"/>
        <w:spacing w:after="0" w:line="360" w:lineRule="auto"/>
        <w:jc w:val="both"/>
        <w:rPr>
          <w:rFonts w:ascii="Arial" w:hAnsi="Arial" w:cs="Arial"/>
        </w:rPr>
      </w:pPr>
    </w:p>
    <w:p w14:paraId="1BC90CBB" w14:textId="77777777" w:rsidR="00A06C3F" w:rsidRDefault="00A06C3F" w:rsidP="0078264C">
      <w:pPr>
        <w:autoSpaceDE w:val="0"/>
        <w:autoSpaceDN w:val="0"/>
        <w:adjustRightInd w:val="0"/>
        <w:spacing w:after="0" w:line="360" w:lineRule="auto"/>
        <w:jc w:val="both"/>
        <w:rPr>
          <w:rFonts w:ascii="Arial" w:hAnsi="Arial" w:cs="Arial"/>
        </w:rPr>
      </w:pPr>
    </w:p>
    <w:p w14:paraId="0AFA1C4E" w14:textId="77777777" w:rsidR="00A06C3F" w:rsidRDefault="00A06C3F" w:rsidP="0078264C">
      <w:pPr>
        <w:autoSpaceDE w:val="0"/>
        <w:autoSpaceDN w:val="0"/>
        <w:adjustRightInd w:val="0"/>
        <w:spacing w:after="0" w:line="360" w:lineRule="auto"/>
        <w:jc w:val="both"/>
        <w:rPr>
          <w:rFonts w:ascii="Arial" w:hAnsi="Arial" w:cs="Arial"/>
        </w:rPr>
      </w:pPr>
    </w:p>
    <w:p w14:paraId="381CA2EB" w14:textId="77777777" w:rsidR="00A06C3F" w:rsidRPr="00CD5928" w:rsidRDefault="00A06C3F" w:rsidP="00A06C3F">
      <w:pPr>
        <w:pStyle w:val="Ttulo1"/>
        <w:jc w:val="right"/>
        <w:rPr>
          <w:rFonts w:ascii="Arial" w:hAnsi="Arial" w:cs="Arial"/>
          <w:sz w:val="44"/>
          <w:szCs w:val="44"/>
          <w:lang w:val="es-ES_tradnl"/>
        </w:rPr>
      </w:pPr>
      <w:bookmarkStart w:id="4" w:name="_Toc334803430"/>
      <w:bookmarkStart w:id="5" w:name="_Toc462914570"/>
      <w:r w:rsidRPr="00CD5928">
        <w:rPr>
          <w:rFonts w:ascii="Arial" w:hAnsi="Arial" w:cs="Arial"/>
          <w:sz w:val="44"/>
          <w:szCs w:val="44"/>
          <w:lang w:val="es-ES_tradnl"/>
        </w:rPr>
        <w:t xml:space="preserve">Capítulo I. Características del </w:t>
      </w:r>
      <w:bookmarkEnd w:id="4"/>
      <w:r>
        <w:rPr>
          <w:rFonts w:ascii="Arial" w:hAnsi="Arial" w:cs="Arial"/>
          <w:sz w:val="44"/>
          <w:szCs w:val="44"/>
          <w:lang w:val="es-ES_tradnl"/>
        </w:rPr>
        <w:t>Fondo</w:t>
      </w:r>
      <w:bookmarkEnd w:id="5"/>
    </w:p>
    <w:p w14:paraId="3DA2EF42" w14:textId="77777777" w:rsidR="00A06C3F" w:rsidRDefault="00A06C3F" w:rsidP="0078264C">
      <w:pPr>
        <w:autoSpaceDE w:val="0"/>
        <w:autoSpaceDN w:val="0"/>
        <w:adjustRightInd w:val="0"/>
        <w:spacing w:after="0" w:line="360" w:lineRule="auto"/>
        <w:jc w:val="both"/>
        <w:rPr>
          <w:rFonts w:ascii="Arial" w:hAnsi="Arial" w:cs="Arial"/>
        </w:rPr>
      </w:pPr>
    </w:p>
    <w:p w14:paraId="2EC1814F" w14:textId="77777777" w:rsidR="00A06C3F" w:rsidRDefault="00A06C3F" w:rsidP="0078264C">
      <w:pPr>
        <w:autoSpaceDE w:val="0"/>
        <w:autoSpaceDN w:val="0"/>
        <w:adjustRightInd w:val="0"/>
        <w:spacing w:after="0" w:line="360" w:lineRule="auto"/>
        <w:jc w:val="both"/>
        <w:rPr>
          <w:rFonts w:ascii="Arial" w:hAnsi="Arial" w:cs="Arial"/>
        </w:rPr>
      </w:pPr>
    </w:p>
    <w:p w14:paraId="508A6E5E" w14:textId="77777777" w:rsidR="00A06C3F" w:rsidRDefault="00A06C3F" w:rsidP="0078264C">
      <w:pPr>
        <w:autoSpaceDE w:val="0"/>
        <w:autoSpaceDN w:val="0"/>
        <w:adjustRightInd w:val="0"/>
        <w:spacing w:after="0" w:line="360" w:lineRule="auto"/>
        <w:jc w:val="both"/>
        <w:rPr>
          <w:rFonts w:ascii="Arial" w:hAnsi="Arial" w:cs="Arial"/>
        </w:rPr>
      </w:pPr>
    </w:p>
    <w:p w14:paraId="69B8EE9A" w14:textId="77777777" w:rsidR="00A06C3F" w:rsidRDefault="00A06C3F" w:rsidP="0078264C">
      <w:pPr>
        <w:autoSpaceDE w:val="0"/>
        <w:autoSpaceDN w:val="0"/>
        <w:adjustRightInd w:val="0"/>
        <w:spacing w:after="0" w:line="360" w:lineRule="auto"/>
        <w:jc w:val="both"/>
        <w:rPr>
          <w:rFonts w:ascii="Arial" w:hAnsi="Arial" w:cs="Arial"/>
        </w:rPr>
      </w:pPr>
    </w:p>
    <w:p w14:paraId="76A67DB5" w14:textId="77777777" w:rsidR="00A06C3F" w:rsidRDefault="00A06C3F" w:rsidP="0078264C">
      <w:pPr>
        <w:autoSpaceDE w:val="0"/>
        <w:autoSpaceDN w:val="0"/>
        <w:adjustRightInd w:val="0"/>
        <w:spacing w:after="0" w:line="360" w:lineRule="auto"/>
        <w:jc w:val="both"/>
        <w:rPr>
          <w:rFonts w:ascii="Arial" w:hAnsi="Arial" w:cs="Arial"/>
        </w:rPr>
      </w:pPr>
    </w:p>
    <w:p w14:paraId="6C317AF1" w14:textId="77777777" w:rsidR="00A06C3F" w:rsidRDefault="00A06C3F" w:rsidP="0078264C">
      <w:pPr>
        <w:autoSpaceDE w:val="0"/>
        <w:autoSpaceDN w:val="0"/>
        <w:adjustRightInd w:val="0"/>
        <w:spacing w:after="0" w:line="360" w:lineRule="auto"/>
        <w:jc w:val="both"/>
        <w:rPr>
          <w:rFonts w:ascii="Arial" w:hAnsi="Arial" w:cs="Arial"/>
        </w:rPr>
      </w:pPr>
    </w:p>
    <w:p w14:paraId="414668DC" w14:textId="77777777" w:rsidR="00A06C3F" w:rsidRDefault="00A06C3F" w:rsidP="0078264C">
      <w:pPr>
        <w:autoSpaceDE w:val="0"/>
        <w:autoSpaceDN w:val="0"/>
        <w:adjustRightInd w:val="0"/>
        <w:spacing w:after="0" w:line="360" w:lineRule="auto"/>
        <w:jc w:val="both"/>
        <w:rPr>
          <w:rFonts w:ascii="Arial" w:hAnsi="Arial" w:cs="Arial"/>
        </w:rPr>
      </w:pPr>
    </w:p>
    <w:p w14:paraId="45319CC2" w14:textId="77777777" w:rsidR="00A06C3F" w:rsidRDefault="00A06C3F" w:rsidP="0078264C">
      <w:pPr>
        <w:autoSpaceDE w:val="0"/>
        <w:autoSpaceDN w:val="0"/>
        <w:adjustRightInd w:val="0"/>
        <w:spacing w:after="0" w:line="360" w:lineRule="auto"/>
        <w:jc w:val="both"/>
        <w:rPr>
          <w:rFonts w:ascii="Arial" w:hAnsi="Arial" w:cs="Arial"/>
        </w:rPr>
      </w:pPr>
    </w:p>
    <w:p w14:paraId="1B579A57" w14:textId="77777777" w:rsidR="00A06C3F" w:rsidRDefault="00A06C3F" w:rsidP="0078264C">
      <w:pPr>
        <w:autoSpaceDE w:val="0"/>
        <w:autoSpaceDN w:val="0"/>
        <w:adjustRightInd w:val="0"/>
        <w:spacing w:after="0" w:line="360" w:lineRule="auto"/>
        <w:jc w:val="both"/>
        <w:rPr>
          <w:rFonts w:ascii="Arial" w:hAnsi="Arial" w:cs="Arial"/>
        </w:rPr>
      </w:pPr>
    </w:p>
    <w:p w14:paraId="0AC8C99C" w14:textId="77777777" w:rsidR="00A06C3F" w:rsidRDefault="00A06C3F" w:rsidP="0078264C">
      <w:pPr>
        <w:autoSpaceDE w:val="0"/>
        <w:autoSpaceDN w:val="0"/>
        <w:adjustRightInd w:val="0"/>
        <w:spacing w:after="0" w:line="360" w:lineRule="auto"/>
        <w:jc w:val="both"/>
        <w:rPr>
          <w:rFonts w:ascii="Arial" w:hAnsi="Arial" w:cs="Arial"/>
        </w:rPr>
      </w:pPr>
    </w:p>
    <w:p w14:paraId="53EB1C85" w14:textId="77777777" w:rsidR="00A06C3F" w:rsidRDefault="00A06C3F" w:rsidP="0078264C">
      <w:pPr>
        <w:autoSpaceDE w:val="0"/>
        <w:autoSpaceDN w:val="0"/>
        <w:adjustRightInd w:val="0"/>
        <w:spacing w:after="0" w:line="360" w:lineRule="auto"/>
        <w:jc w:val="both"/>
        <w:rPr>
          <w:rFonts w:ascii="Arial" w:hAnsi="Arial" w:cs="Arial"/>
        </w:rPr>
      </w:pPr>
    </w:p>
    <w:p w14:paraId="3326B0B0" w14:textId="77777777" w:rsidR="00AF760B" w:rsidRDefault="00AF760B" w:rsidP="0078264C">
      <w:pPr>
        <w:autoSpaceDE w:val="0"/>
        <w:autoSpaceDN w:val="0"/>
        <w:adjustRightInd w:val="0"/>
        <w:spacing w:after="0" w:line="360" w:lineRule="auto"/>
        <w:jc w:val="both"/>
        <w:rPr>
          <w:rFonts w:ascii="Arial" w:hAnsi="Arial" w:cs="Arial"/>
        </w:rPr>
      </w:pPr>
    </w:p>
    <w:p w14:paraId="2C6DBC12" w14:textId="77777777" w:rsidR="00E765E3" w:rsidRPr="00AF760B" w:rsidRDefault="00E765E3" w:rsidP="00AF760B">
      <w:pPr>
        <w:pStyle w:val="Ttulo4"/>
        <w:keepLines w:val="0"/>
        <w:numPr>
          <w:ilvl w:val="0"/>
          <w:numId w:val="1"/>
        </w:numPr>
        <w:spacing w:before="100" w:beforeAutospacing="1" w:after="100" w:afterAutospacing="1" w:line="360" w:lineRule="auto"/>
        <w:jc w:val="both"/>
        <w:rPr>
          <w:rFonts w:ascii="Arial" w:hAnsi="Arial" w:cs="Arial"/>
          <w:b/>
          <w:i w:val="0"/>
          <w:color w:val="auto"/>
        </w:rPr>
      </w:pPr>
      <w:r w:rsidRPr="00AF760B">
        <w:rPr>
          <w:rFonts w:ascii="Arial" w:hAnsi="Arial" w:cs="Arial"/>
          <w:b/>
          <w:i w:val="0"/>
          <w:color w:val="auto"/>
        </w:rPr>
        <w:lastRenderedPageBreak/>
        <w:t>Descripción del Fondo*</w:t>
      </w:r>
    </w:p>
    <w:p w14:paraId="08D4BBC2" w14:textId="77777777" w:rsidR="00E765E3" w:rsidRPr="00FA6C0D" w:rsidRDefault="00E765E3" w:rsidP="00E765E3">
      <w:pPr>
        <w:spacing w:line="360" w:lineRule="auto"/>
        <w:jc w:val="both"/>
        <w:rPr>
          <w:rFonts w:ascii="Arial" w:hAnsi="Arial" w:cs="Arial"/>
        </w:rPr>
      </w:pPr>
      <w:r w:rsidRPr="00FA6C0D">
        <w:rPr>
          <w:rFonts w:ascii="Arial" w:hAnsi="Arial" w:cs="Arial"/>
        </w:rPr>
        <w:t>La Constitución Política de los Estados Unidos Mexicanos en sus artículos 3 y 73, y la Ley General de Educación en su artículo 25, obligan tanto a la Federación, como a las entidades federativas, a financiar de manera concurrente a la educación.</w:t>
      </w:r>
    </w:p>
    <w:p w14:paraId="6433C450" w14:textId="77777777" w:rsidR="00E765E3" w:rsidRPr="00FA6C0D" w:rsidRDefault="00E765E3" w:rsidP="00E765E3">
      <w:pPr>
        <w:spacing w:line="360" w:lineRule="auto"/>
        <w:jc w:val="both"/>
        <w:rPr>
          <w:rFonts w:ascii="Arial" w:hAnsi="Arial" w:cs="Arial"/>
        </w:rPr>
      </w:pPr>
      <w:r w:rsidRPr="00FA6C0D">
        <w:rPr>
          <w:rFonts w:ascii="Arial" w:hAnsi="Arial" w:cs="Arial"/>
        </w:rPr>
        <w:t xml:space="preserve">Como parte de la descentralización educativa, iniciada en 1992, surgió el Fondo de Aportaciones para la Educación Básica y Normal (FAEB), que estaba constituido con recursos que la Federación transfiere a las haciendas públicas de los Estados y Distrito Federal, condicionando su gasto a la consecución y cumplimiento de los objetivos que establece la Ley de Coordinación Fiscal (LCF) en lo general y la Ley General de Educación en lo específico. </w:t>
      </w:r>
    </w:p>
    <w:p w14:paraId="30FF0BCD" w14:textId="77777777" w:rsidR="00E765E3" w:rsidRPr="00FA6C0D" w:rsidRDefault="00E765E3" w:rsidP="00E765E3">
      <w:pPr>
        <w:spacing w:line="360" w:lineRule="auto"/>
        <w:jc w:val="both"/>
        <w:rPr>
          <w:rFonts w:ascii="Arial" w:hAnsi="Arial" w:cs="Arial"/>
        </w:rPr>
      </w:pPr>
      <w:r w:rsidRPr="00FA6C0D">
        <w:rPr>
          <w:rFonts w:ascii="Arial" w:hAnsi="Arial" w:cs="Arial"/>
        </w:rPr>
        <w:t>El 9 de diciembre de 2013, con la reforma a la LCF y su publicación en el Diario Oficial de la Federación</w:t>
      </w:r>
      <w:r w:rsidR="00A945E6">
        <w:rPr>
          <w:rFonts w:ascii="Arial" w:hAnsi="Arial" w:cs="Arial"/>
        </w:rPr>
        <w:t xml:space="preserve"> (DOF)</w:t>
      </w:r>
      <w:r w:rsidRPr="00FA6C0D">
        <w:rPr>
          <w:rFonts w:ascii="Arial" w:hAnsi="Arial" w:cs="Arial"/>
        </w:rPr>
        <w:t>, el FAEB es sustituido por el Fondo de Aportaciones para la Nómina Educativa y el Gasto Operativo (FONE), mismo que entró en vigor en el ejercicio fiscal 2015</w:t>
      </w:r>
      <w:r>
        <w:rPr>
          <w:rFonts w:ascii="Arial" w:hAnsi="Arial" w:cs="Arial"/>
        </w:rPr>
        <w:t>,</w:t>
      </w:r>
      <w:r w:rsidRPr="00FA6C0D">
        <w:rPr>
          <w:rFonts w:ascii="Arial" w:hAnsi="Arial" w:cs="Arial"/>
        </w:rPr>
        <w:t xml:space="preserve"> y se concibe como un mecanismo de financiamiento ordenado y transparente de la nómina del personal que ocupa las plazas transferidas a las entidades federativas en el marco del Acuerdo Nacional para la Modernización de la Educación Básica.</w:t>
      </w:r>
    </w:p>
    <w:p w14:paraId="4374900A" w14:textId="77777777" w:rsidR="00E765E3" w:rsidRPr="00FA6C0D" w:rsidRDefault="00E765E3" w:rsidP="00E765E3">
      <w:pPr>
        <w:autoSpaceDE w:val="0"/>
        <w:autoSpaceDN w:val="0"/>
        <w:adjustRightInd w:val="0"/>
        <w:spacing w:after="0" w:line="360" w:lineRule="auto"/>
        <w:jc w:val="both"/>
        <w:rPr>
          <w:rFonts w:ascii="Arial" w:hAnsi="Arial" w:cs="Arial"/>
        </w:rPr>
      </w:pPr>
      <w:r w:rsidRPr="00FA6C0D">
        <w:rPr>
          <w:rFonts w:ascii="Arial" w:hAnsi="Arial" w:cs="Arial"/>
        </w:rPr>
        <w:t>La unidad responsable del FONE es la Dirección General de Programación y Presupuesto “A” de la Secretaría de Hacienda y Crédito Público (SHCP), pero la Secretaría de Educación Pública (SEP) es responsable establecer un sistema de administración de nómina, a través del cual se realizan los pagos de servicios personales. El monto en concepto de FONE se calcula a partir de las plazas registradas, las ampliaciones presupuestarias autorizadas durante el ejercicio fiscal inmediato anterior, la creación de plazas autorizadas y los gastos de operación con su respectiva actualización.</w:t>
      </w:r>
    </w:p>
    <w:p w14:paraId="69C69DEE" w14:textId="77777777" w:rsidR="00E765E3" w:rsidRPr="00FA6C0D" w:rsidRDefault="00E765E3" w:rsidP="00E765E3">
      <w:pPr>
        <w:autoSpaceDE w:val="0"/>
        <w:autoSpaceDN w:val="0"/>
        <w:adjustRightInd w:val="0"/>
        <w:spacing w:after="0" w:line="360" w:lineRule="auto"/>
        <w:jc w:val="both"/>
        <w:rPr>
          <w:rFonts w:ascii="Arial" w:hAnsi="Arial" w:cs="Arial"/>
        </w:rPr>
      </w:pPr>
    </w:p>
    <w:p w14:paraId="03A5AC8D" w14:textId="77777777" w:rsidR="00E765E3" w:rsidRPr="00FA6C0D" w:rsidRDefault="00E765E3" w:rsidP="00E765E3">
      <w:pPr>
        <w:autoSpaceDE w:val="0"/>
        <w:autoSpaceDN w:val="0"/>
        <w:adjustRightInd w:val="0"/>
        <w:spacing w:after="0" w:line="360" w:lineRule="auto"/>
        <w:jc w:val="both"/>
        <w:rPr>
          <w:rFonts w:ascii="Arial" w:hAnsi="Arial" w:cs="Arial"/>
        </w:rPr>
      </w:pPr>
      <w:r w:rsidRPr="00FA6C0D">
        <w:rPr>
          <w:rFonts w:ascii="Arial" w:hAnsi="Arial" w:cs="Arial"/>
        </w:rPr>
        <w:t>De conformidad con el artículo 26 de la LCF los recursos del FONE deben destinarse hacia las entidades federativas para atender sus atribuciones en materia de educación básica, incluyendo la indígena, especial</w:t>
      </w:r>
      <w:r>
        <w:rPr>
          <w:rFonts w:ascii="Arial" w:hAnsi="Arial" w:cs="Arial"/>
        </w:rPr>
        <w:t>,</w:t>
      </w:r>
      <w:r w:rsidRPr="00FA6C0D">
        <w:rPr>
          <w:rFonts w:ascii="Arial" w:hAnsi="Arial" w:cs="Arial"/>
        </w:rPr>
        <w:t xml:space="preserve"> así como la normal y demás para la formación de maestros en términos de lo dispuesto en el artículo 13 de la Ley General de Educación. </w:t>
      </w:r>
    </w:p>
    <w:p w14:paraId="05D93EB8" w14:textId="77777777" w:rsidR="00E765E3" w:rsidRPr="00FA6C0D" w:rsidRDefault="00E765E3" w:rsidP="00E765E3">
      <w:pPr>
        <w:autoSpaceDE w:val="0"/>
        <w:autoSpaceDN w:val="0"/>
        <w:adjustRightInd w:val="0"/>
        <w:spacing w:after="0" w:line="360" w:lineRule="auto"/>
        <w:jc w:val="both"/>
        <w:rPr>
          <w:rFonts w:ascii="Arial" w:hAnsi="Arial" w:cs="Arial"/>
        </w:rPr>
      </w:pPr>
    </w:p>
    <w:p w14:paraId="7A47D3BC" w14:textId="555A5CE0" w:rsidR="00E765E3" w:rsidRPr="00FA6C0D" w:rsidRDefault="00E765E3" w:rsidP="00E765E3">
      <w:pPr>
        <w:autoSpaceDE w:val="0"/>
        <w:autoSpaceDN w:val="0"/>
        <w:adjustRightInd w:val="0"/>
        <w:spacing w:after="0" w:line="360" w:lineRule="auto"/>
        <w:jc w:val="both"/>
        <w:rPr>
          <w:rFonts w:ascii="Arial" w:hAnsi="Arial" w:cs="Arial"/>
        </w:rPr>
      </w:pPr>
      <w:r w:rsidRPr="00FA6C0D">
        <w:rPr>
          <w:rFonts w:ascii="Arial" w:hAnsi="Arial" w:cs="Arial"/>
        </w:rPr>
        <w:t>En el Presupuesto de Egresos de la Federación (PEF) 2015 se estableció el Programa presupuestario (</w:t>
      </w:r>
      <w:r w:rsidR="00787DB0">
        <w:rPr>
          <w:rFonts w:ascii="Arial" w:hAnsi="Arial" w:cs="Arial"/>
        </w:rPr>
        <w:t>PP</w:t>
      </w:r>
      <w:r w:rsidRPr="00FA6C0D">
        <w:rPr>
          <w:rFonts w:ascii="Arial" w:hAnsi="Arial" w:cs="Arial"/>
        </w:rPr>
        <w:t xml:space="preserve">) </w:t>
      </w:r>
      <w:r w:rsidRPr="00FA6C0D">
        <w:rPr>
          <w:rFonts w:ascii="Arial" w:hAnsi="Arial" w:cs="Arial"/>
          <w:b/>
        </w:rPr>
        <w:t>I013</w:t>
      </w:r>
      <w:r w:rsidRPr="00FA6C0D">
        <w:rPr>
          <w:rFonts w:ascii="Arial" w:hAnsi="Arial" w:cs="Arial"/>
        </w:rPr>
        <w:t xml:space="preserve"> </w:t>
      </w:r>
      <w:r w:rsidRPr="00FA6C0D">
        <w:rPr>
          <w:rFonts w:ascii="Arial" w:hAnsi="Arial" w:cs="Arial"/>
          <w:b/>
        </w:rPr>
        <w:t>FONE Servicio Personales</w:t>
      </w:r>
      <w:r w:rsidRPr="00FA6C0D">
        <w:rPr>
          <w:rFonts w:ascii="Arial" w:hAnsi="Arial" w:cs="Arial"/>
        </w:rPr>
        <w:t>, el cual se alineó a la meta México con Educación de Calidad del Plan Nacional de Desarrollo (PND) 2013-2018 y al objetivo sectorial “</w:t>
      </w:r>
      <w:r w:rsidRPr="00FA6C0D">
        <w:rPr>
          <w:rFonts w:ascii="Arial" w:hAnsi="Arial" w:cs="Arial"/>
          <w:i/>
        </w:rPr>
        <w:t xml:space="preserve">Asegurar la calidad de los aprendizajes en la educación básica y la formación integral de todos los </w:t>
      </w:r>
      <w:r w:rsidRPr="00FA6C0D">
        <w:rPr>
          <w:rFonts w:ascii="Arial" w:hAnsi="Arial" w:cs="Arial"/>
          <w:i/>
        </w:rPr>
        <w:lastRenderedPageBreak/>
        <w:t>grupos de la población”</w:t>
      </w:r>
      <w:r w:rsidRPr="00FA6C0D">
        <w:rPr>
          <w:rStyle w:val="Refdenotaalpie"/>
          <w:rFonts w:ascii="Arial" w:hAnsi="Arial" w:cs="Arial"/>
          <w:i/>
        </w:rPr>
        <w:footnoteReference w:id="1"/>
      </w:r>
      <w:r w:rsidRPr="00FA6C0D">
        <w:rPr>
          <w:rFonts w:ascii="Arial" w:hAnsi="Arial" w:cs="Arial"/>
        </w:rPr>
        <w:t xml:space="preserve">. Las metas sectoriales </w:t>
      </w:r>
      <w:r w:rsidRPr="00863EDE">
        <w:rPr>
          <w:rFonts w:ascii="Arial" w:hAnsi="Arial" w:cs="Arial"/>
        </w:rPr>
        <w:t>planteadas son: establecer</w:t>
      </w:r>
      <w:r w:rsidRPr="00FA6C0D">
        <w:rPr>
          <w:rFonts w:ascii="Arial" w:hAnsi="Arial" w:cs="Arial"/>
        </w:rPr>
        <w:t xml:space="preserve"> en un 100% la proporción de plazas docentes contratadas por Concurso de Oposición en educación básica (</w:t>
      </w:r>
      <w:r w:rsidR="00787DB0">
        <w:rPr>
          <w:rFonts w:ascii="Arial" w:hAnsi="Arial" w:cs="Arial"/>
        </w:rPr>
        <w:t>PP</w:t>
      </w:r>
      <w:r w:rsidRPr="00FA6C0D">
        <w:rPr>
          <w:rFonts w:ascii="Arial" w:hAnsi="Arial" w:cs="Arial"/>
        </w:rPr>
        <w:t>CCEB); incrementar a 40,000 el número de escuelas de tiempo completo; y disminuir el porcentaje de estudiantes que obtienen el nivel de logro educativo insuficiente en los dominios de español y matemáticas evaluados por Examen para la Calidad y el Logro Educativo (EXCALE) en educación básica, tomando como referencia alumnos de 3° de secundaria 2008 (Español 35.9% - Matemáticas 51.9%), 6° de primaria 2009 (Español 14.1% - Matemáticas 12.3%) y 3° de primaria 2010 (Español 20.2% - Matemáticas 31.8%) para alcanzar en alumnos de 3° de secundaria 2016 (Español 32.3% - Matemáticas 46.7%), 6° de primaria 2017 (Español 12.0% - Matemáticas 10.5%) y 3° de primaria 2018 (Español 17.2% - Matemáticas 27.0%), respectivamente</w:t>
      </w:r>
      <w:r w:rsidRPr="00FA6C0D">
        <w:rPr>
          <w:rStyle w:val="Refdenotaalpie"/>
          <w:rFonts w:ascii="Arial" w:hAnsi="Arial" w:cs="Arial"/>
        </w:rPr>
        <w:footnoteReference w:customMarkFollows="1" w:id="2"/>
        <w:t>2</w:t>
      </w:r>
      <w:r w:rsidRPr="00FA6C0D">
        <w:rPr>
          <w:rFonts w:ascii="Arial" w:hAnsi="Arial" w:cs="Arial"/>
        </w:rPr>
        <w:t>.</w:t>
      </w:r>
    </w:p>
    <w:p w14:paraId="3092CAA9" w14:textId="77777777" w:rsidR="00E765E3" w:rsidRPr="00FA6C0D" w:rsidRDefault="00E765E3" w:rsidP="00E765E3">
      <w:pPr>
        <w:autoSpaceDE w:val="0"/>
        <w:autoSpaceDN w:val="0"/>
        <w:adjustRightInd w:val="0"/>
        <w:spacing w:after="0" w:line="360" w:lineRule="auto"/>
        <w:jc w:val="both"/>
        <w:rPr>
          <w:rFonts w:ascii="Arial" w:hAnsi="Arial" w:cs="Arial"/>
        </w:rPr>
      </w:pPr>
    </w:p>
    <w:p w14:paraId="0A757683" w14:textId="408C1E4B" w:rsidR="00E765E3" w:rsidRPr="00FA6C0D" w:rsidRDefault="00E765E3" w:rsidP="00E765E3">
      <w:pPr>
        <w:autoSpaceDE w:val="0"/>
        <w:autoSpaceDN w:val="0"/>
        <w:adjustRightInd w:val="0"/>
        <w:spacing w:after="0" w:line="360" w:lineRule="auto"/>
        <w:jc w:val="both"/>
        <w:rPr>
          <w:rFonts w:ascii="Arial" w:hAnsi="Arial" w:cs="Arial"/>
        </w:rPr>
      </w:pPr>
      <w:r w:rsidRPr="00FA6C0D">
        <w:rPr>
          <w:rFonts w:ascii="Arial" w:hAnsi="Arial" w:cs="Arial"/>
        </w:rPr>
        <w:t xml:space="preserve">Es importante mencionar que el FONE tiene una Matriz de Indicadores para Resultados (MIR), la cual es compartida por los </w:t>
      </w:r>
      <w:r w:rsidR="00787DB0">
        <w:rPr>
          <w:rFonts w:ascii="Arial" w:hAnsi="Arial" w:cs="Arial"/>
        </w:rPr>
        <w:t>PP</w:t>
      </w:r>
      <w:r w:rsidRPr="00FA6C0D">
        <w:rPr>
          <w:rFonts w:ascii="Arial" w:hAnsi="Arial" w:cs="Arial"/>
        </w:rPr>
        <w:t xml:space="preserve"> E003 Previsiones salariales y económicas, del Ramo 25; I014 Gasto corriente, I015 Gasto de operación e I016 Fondo de compensación, del Ramo 33. A continuación se hace la descripción de la </w:t>
      </w:r>
      <w:r>
        <w:rPr>
          <w:rFonts w:ascii="Arial" w:hAnsi="Arial" w:cs="Arial"/>
        </w:rPr>
        <w:t xml:space="preserve">MIR </w:t>
      </w:r>
      <w:r w:rsidRPr="00FA6C0D">
        <w:rPr>
          <w:rFonts w:ascii="Arial" w:hAnsi="Arial" w:cs="Arial"/>
        </w:rPr>
        <w:t>en la siguiente tabla:</w:t>
      </w:r>
    </w:p>
    <w:p w14:paraId="57502D25" w14:textId="77777777" w:rsidR="00E765E3" w:rsidRPr="00FA6C0D" w:rsidRDefault="00E765E3" w:rsidP="00E765E3">
      <w:pPr>
        <w:autoSpaceDE w:val="0"/>
        <w:autoSpaceDN w:val="0"/>
        <w:adjustRightInd w:val="0"/>
        <w:spacing w:after="0" w:line="360" w:lineRule="auto"/>
        <w:jc w:val="both"/>
        <w:rPr>
          <w:rFonts w:ascii="Arial" w:hAnsi="Arial" w:cs="Arial"/>
        </w:rPr>
      </w:pPr>
    </w:p>
    <w:tbl>
      <w:tblPr>
        <w:tblStyle w:val="Tablaconcuadrcu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2"/>
        <w:gridCol w:w="8456"/>
      </w:tblGrid>
      <w:tr w:rsidR="00E765E3" w:rsidRPr="00FA6C0D" w14:paraId="2457606E" w14:textId="77777777" w:rsidTr="00D55BFB">
        <w:trPr>
          <w:trHeight w:val="858"/>
          <w:jc w:val="center"/>
        </w:trPr>
        <w:tc>
          <w:tcPr>
            <w:tcW w:w="5000" w:type="pct"/>
            <w:gridSpan w:val="2"/>
            <w:shd w:val="clear" w:color="auto" w:fill="808080" w:themeFill="background1" w:themeFillShade="80"/>
            <w:vAlign w:val="center"/>
          </w:tcPr>
          <w:p w14:paraId="39E0CF11"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 xml:space="preserve">TABLA 1 </w:t>
            </w:r>
          </w:p>
          <w:p w14:paraId="007484DD"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MATRIZ DE INDICADORES PARA RESULTADOS</w:t>
            </w:r>
          </w:p>
          <w:p w14:paraId="1119C2EB"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 xml:space="preserve"> FONE</w:t>
            </w:r>
          </w:p>
        </w:tc>
      </w:tr>
      <w:tr w:rsidR="00E765E3" w:rsidRPr="00FA6C0D" w14:paraId="7A28BE0D" w14:textId="77777777" w:rsidTr="00D55BFB">
        <w:trPr>
          <w:trHeight w:val="510"/>
          <w:jc w:val="center"/>
        </w:trPr>
        <w:tc>
          <w:tcPr>
            <w:tcW w:w="850" w:type="pct"/>
            <w:shd w:val="clear" w:color="auto" w:fill="BFBFBF" w:themeFill="background1" w:themeFillShade="BF"/>
            <w:vAlign w:val="center"/>
          </w:tcPr>
          <w:p w14:paraId="471B1DA3"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NIVEL</w:t>
            </w:r>
          </w:p>
        </w:tc>
        <w:tc>
          <w:tcPr>
            <w:tcW w:w="4150" w:type="pct"/>
            <w:shd w:val="clear" w:color="auto" w:fill="BFBFBF" w:themeFill="background1" w:themeFillShade="BF"/>
            <w:vAlign w:val="center"/>
          </w:tcPr>
          <w:p w14:paraId="764CC4D9"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OBJETIVO</w:t>
            </w:r>
          </w:p>
        </w:tc>
      </w:tr>
      <w:tr w:rsidR="00E765E3" w:rsidRPr="00FA6C0D" w14:paraId="317B9204" w14:textId="77777777" w:rsidTr="00D55BFB">
        <w:trPr>
          <w:trHeight w:val="730"/>
          <w:jc w:val="center"/>
        </w:trPr>
        <w:tc>
          <w:tcPr>
            <w:tcW w:w="850" w:type="pct"/>
            <w:shd w:val="clear" w:color="auto" w:fill="auto"/>
            <w:vAlign w:val="center"/>
          </w:tcPr>
          <w:p w14:paraId="080FF76E" w14:textId="77777777" w:rsidR="00E765E3" w:rsidRPr="00FA6C0D" w:rsidRDefault="00E765E3" w:rsidP="00D55BFB">
            <w:pPr>
              <w:autoSpaceDE w:val="0"/>
              <w:autoSpaceDN w:val="0"/>
              <w:adjustRightInd w:val="0"/>
              <w:spacing w:line="360" w:lineRule="auto"/>
              <w:rPr>
                <w:rFonts w:ascii="Arial" w:hAnsi="Arial" w:cs="Arial"/>
                <w:color w:val="262626" w:themeColor="text1" w:themeTint="D9"/>
                <w:sz w:val="20"/>
                <w:szCs w:val="20"/>
              </w:rPr>
            </w:pPr>
            <w:r w:rsidRPr="00FA6C0D">
              <w:rPr>
                <w:rFonts w:ascii="Arial" w:hAnsi="Arial" w:cs="Arial"/>
                <w:color w:val="262626" w:themeColor="text1" w:themeTint="D9"/>
                <w:sz w:val="20"/>
                <w:szCs w:val="20"/>
              </w:rPr>
              <w:t>Fin</w:t>
            </w:r>
          </w:p>
        </w:tc>
        <w:tc>
          <w:tcPr>
            <w:tcW w:w="4150" w:type="pct"/>
            <w:vAlign w:val="center"/>
          </w:tcPr>
          <w:p w14:paraId="6793F06E" w14:textId="77777777" w:rsidR="00E765E3" w:rsidRPr="00FA6C0D" w:rsidRDefault="00E765E3" w:rsidP="00D55BFB">
            <w:pPr>
              <w:spacing w:line="360" w:lineRule="auto"/>
              <w:rPr>
                <w:rFonts w:ascii="Arial" w:hAnsi="Arial" w:cs="Arial"/>
                <w:color w:val="262626" w:themeColor="text1" w:themeTint="D9"/>
                <w:sz w:val="20"/>
                <w:szCs w:val="20"/>
              </w:rPr>
            </w:pPr>
            <w:r w:rsidRPr="00FA6C0D">
              <w:rPr>
                <w:rFonts w:ascii="Arial" w:hAnsi="Arial" w:cs="Arial"/>
                <w:color w:val="262626" w:themeColor="text1" w:themeTint="D9"/>
                <w:sz w:val="20"/>
                <w:szCs w:val="20"/>
              </w:rPr>
              <w:t xml:space="preserve"> ND</w:t>
            </w:r>
          </w:p>
        </w:tc>
      </w:tr>
      <w:tr w:rsidR="00E765E3" w:rsidRPr="00FA6C0D" w14:paraId="4BAD11A8" w14:textId="77777777" w:rsidTr="00D55BFB">
        <w:trPr>
          <w:trHeight w:val="826"/>
          <w:jc w:val="center"/>
        </w:trPr>
        <w:tc>
          <w:tcPr>
            <w:tcW w:w="850" w:type="pct"/>
            <w:shd w:val="clear" w:color="auto" w:fill="auto"/>
            <w:vAlign w:val="center"/>
          </w:tcPr>
          <w:p w14:paraId="6C9D6610" w14:textId="77777777" w:rsidR="00E765E3" w:rsidRPr="00FA6C0D" w:rsidRDefault="00E765E3" w:rsidP="00D55BFB">
            <w:pPr>
              <w:autoSpaceDE w:val="0"/>
              <w:autoSpaceDN w:val="0"/>
              <w:adjustRightInd w:val="0"/>
              <w:spacing w:line="360" w:lineRule="auto"/>
              <w:rPr>
                <w:rFonts w:ascii="Arial" w:hAnsi="Arial" w:cs="Arial"/>
                <w:color w:val="262626" w:themeColor="text1" w:themeTint="D9"/>
                <w:sz w:val="20"/>
                <w:szCs w:val="20"/>
              </w:rPr>
            </w:pPr>
            <w:r w:rsidRPr="00FA6C0D">
              <w:rPr>
                <w:rFonts w:ascii="Arial" w:hAnsi="Arial" w:cs="Arial"/>
                <w:color w:val="262626" w:themeColor="text1" w:themeTint="D9"/>
                <w:sz w:val="20"/>
                <w:szCs w:val="20"/>
              </w:rPr>
              <w:t>Propósito</w:t>
            </w:r>
          </w:p>
        </w:tc>
        <w:tc>
          <w:tcPr>
            <w:tcW w:w="4150" w:type="pct"/>
            <w:vAlign w:val="center"/>
          </w:tcPr>
          <w:p w14:paraId="6D616002" w14:textId="77777777" w:rsidR="00E765E3" w:rsidRPr="00FA6C0D" w:rsidRDefault="00E765E3" w:rsidP="00D55BFB">
            <w:pPr>
              <w:pStyle w:val="Default"/>
              <w:spacing w:line="360" w:lineRule="auto"/>
              <w:jc w:val="both"/>
              <w:rPr>
                <w:rFonts w:ascii="Arial" w:hAnsi="Arial" w:cs="Arial"/>
                <w:color w:val="262626" w:themeColor="text1" w:themeTint="D9"/>
                <w:sz w:val="20"/>
                <w:szCs w:val="20"/>
              </w:rPr>
            </w:pPr>
            <w:r w:rsidRPr="00FA6C0D">
              <w:rPr>
                <w:rFonts w:ascii="Arial" w:hAnsi="Arial" w:cs="Arial"/>
                <w:color w:val="262626" w:themeColor="text1" w:themeTint="D9"/>
                <w:sz w:val="20"/>
                <w:szCs w:val="20"/>
              </w:rPr>
              <w:t>Los niños y niñas tienen acceso a los servicios de educación básica y completan sus estudios</w:t>
            </w:r>
          </w:p>
        </w:tc>
      </w:tr>
      <w:tr w:rsidR="00E765E3" w:rsidRPr="00FA6C0D" w14:paraId="09976C56" w14:textId="77777777" w:rsidTr="00D55BFB">
        <w:trPr>
          <w:trHeight w:val="141"/>
          <w:jc w:val="center"/>
        </w:trPr>
        <w:tc>
          <w:tcPr>
            <w:tcW w:w="850" w:type="pct"/>
            <w:tcBorders>
              <w:bottom w:val="single" w:sz="4" w:space="0" w:color="BFBFBF" w:themeColor="background1" w:themeShade="BF"/>
            </w:tcBorders>
            <w:shd w:val="clear" w:color="auto" w:fill="auto"/>
            <w:vAlign w:val="center"/>
          </w:tcPr>
          <w:p w14:paraId="498B2748" w14:textId="77777777" w:rsidR="00E765E3" w:rsidRPr="00FA6C0D" w:rsidRDefault="00E765E3" w:rsidP="00D55BFB">
            <w:pPr>
              <w:autoSpaceDE w:val="0"/>
              <w:autoSpaceDN w:val="0"/>
              <w:adjustRightInd w:val="0"/>
              <w:spacing w:line="360" w:lineRule="auto"/>
              <w:rPr>
                <w:rFonts w:ascii="Arial" w:hAnsi="Arial" w:cs="Arial"/>
                <w:color w:val="262626" w:themeColor="text1" w:themeTint="D9"/>
                <w:sz w:val="20"/>
                <w:szCs w:val="20"/>
              </w:rPr>
            </w:pPr>
            <w:r w:rsidRPr="00FA6C0D">
              <w:rPr>
                <w:rFonts w:ascii="Arial" w:hAnsi="Arial" w:cs="Arial"/>
                <w:color w:val="262626" w:themeColor="text1" w:themeTint="D9"/>
                <w:sz w:val="20"/>
                <w:szCs w:val="20"/>
              </w:rPr>
              <w:t>Componente</w:t>
            </w:r>
          </w:p>
        </w:tc>
        <w:tc>
          <w:tcPr>
            <w:tcW w:w="4150" w:type="pct"/>
            <w:tcBorders>
              <w:bottom w:val="single" w:sz="4" w:space="0" w:color="BFBFBF" w:themeColor="background1" w:themeShade="BF"/>
            </w:tcBorders>
            <w:vAlign w:val="center"/>
          </w:tcPr>
          <w:p w14:paraId="7A6ED968" w14:textId="77777777" w:rsidR="00E765E3" w:rsidRPr="00FA6C0D" w:rsidRDefault="00E765E3" w:rsidP="00D55BFB">
            <w:pPr>
              <w:spacing w:line="360" w:lineRule="auto"/>
              <w:rPr>
                <w:rFonts w:ascii="Arial" w:hAnsi="Arial" w:cs="Arial"/>
                <w:color w:val="262626" w:themeColor="text1" w:themeTint="D9"/>
                <w:sz w:val="20"/>
                <w:szCs w:val="20"/>
              </w:rPr>
            </w:pPr>
            <w:r w:rsidRPr="00FA6C0D">
              <w:rPr>
                <w:rFonts w:ascii="Arial" w:hAnsi="Arial" w:cs="Arial"/>
                <w:color w:val="262626" w:themeColor="text1" w:themeTint="D9"/>
                <w:sz w:val="20"/>
                <w:szCs w:val="20"/>
              </w:rPr>
              <w:t>Servicios educativos en educación básica proporcionados por escuelas apoyadas por FONE</w:t>
            </w:r>
          </w:p>
        </w:tc>
      </w:tr>
      <w:tr w:rsidR="00E765E3" w:rsidRPr="00863EDE" w14:paraId="26ADEAA3" w14:textId="77777777" w:rsidTr="00D55BFB">
        <w:trPr>
          <w:trHeight w:val="394"/>
          <w:jc w:val="center"/>
        </w:trPr>
        <w:tc>
          <w:tcPr>
            <w:tcW w:w="5000" w:type="pct"/>
            <w:gridSpan w:val="2"/>
            <w:tcBorders>
              <w:left w:val="nil"/>
              <w:bottom w:val="nil"/>
              <w:right w:val="nil"/>
            </w:tcBorders>
            <w:shd w:val="clear" w:color="auto" w:fill="auto"/>
            <w:vAlign w:val="bottom"/>
          </w:tcPr>
          <w:p w14:paraId="1123D4F8" w14:textId="77777777" w:rsidR="00E765E3" w:rsidRPr="00863EDE" w:rsidRDefault="00E765E3" w:rsidP="00D55BFB">
            <w:pPr>
              <w:spacing w:line="360" w:lineRule="auto"/>
              <w:rPr>
                <w:rFonts w:ascii="Arial" w:hAnsi="Arial" w:cs="Arial"/>
                <w:color w:val="262626" w:themeColor="text1" w:themeTint="D9"/>
                <w:sz w:val="16"/>
                <w:szCs w:val="20"/>
              </w:rPr>
            </w:pPr>
            <w:r w:rsidRPr="00863EDE">
              <w:rPr>
                <w:rFonts w:ascii="Arial" w:hAnsi="Arial" w:cs="Arial"/>
                <w:b/>
                <w:color w:val="262626" w:themeColor="text1" w:themeTint="D9"/>
                <w:sz w:val="16"/>
                <w:szCs w:val="20"/>
              </w:rPr>
              <w:t>Fuente:</w:t>
            </w:r>
            <w:r w:rsidRPr="00863EDE">
              <w:rPr>
                <w:rFonts w:ascii="Arial" w:hAnsi="Arial" w:cs="Arial"/>
                <w:color w:val="262626" w:themeColor="text1" w:themeTint="D9"/>
                <w:sz w:val="16"/>
                <w:szCs w:val="20"/>
              </w:rPr>
              <w:t xml:space="preserve"> SHCP. Objetivos, Indicadores y Metas para Resultados de los Programas Presupuestarios.</w:t>
            </w:r>
          </w:p>
        </w:tc>
      </w:tr>
    </w:tbl>
    <w:p w14:paraId="790F400F" w14:textId="77777777" w:rsidR="00E765E3" w:rsidRPr="00863EDE" w:rsidRDefault="00E765E3" w:rsidP="00E765E3">
      <w:pPr>
        <w:spacing w:after="0" w:line="360" w:lineRule="auto"/>
        <w:rPr>
          <w:rFonts w:ascii="Arial" w:hAnsi="Arial" w:cs="Arial"/>
          <w:color w:val="262626" w:themeColor="text1" w:themeTint="D9"/>
          <w:sz w:val="16"/>
          <w:szCs w:val="20"/>
        </w:rPr>
      </w:pPr>
      <w:r w:rsidRPr="00863EDE">
        <w:rPr>
          <w:rFonts w:ascii="Arial" w:hAnsi="Arial" w:cs="Arial"/>
          <w:color w:val="262626" w:themeColor="text1" w:themeTint="D9"/>
          <w:sz w:val="16"/>
          <w:szCs w:val="20"/>
        </w:rPr>
        <w:t>ND: No Disponible</w:t>
      </w:r>
    </w:p>
    <w:p w14:paraId="59197F47" w14:textId="77777777" w:rsidR="00E765E3" w:rsidRPr="00FA6C0D" w:rsidRDefault="00E765E3" w:rsidP="00E765E3">
      <w:pPr>
        <w:spacing w:after="0" w:line="360" w:lineRule="auto"/>
        <w:rPr>
          <w:rFonts w:ascii="Arial" w:hAnsi="Arial" w:cs="Arial"/>
          <w:color w:val="262626" w:themeColor="text1" w:themeTint="D9"/>
          <w:sz w:val="20"/>
          <w:szCs w:val="20"/>
        </w:rPr>
      </w:pPr>
    </w:p>
    <w:p w14:paraId="42349C23" w14:textId="77777777" w:rsidR="00E765E3" w:rsidRPr="00FA6C0D" w:rsidRDefault="00E765E3" w:rsidP="00E765E3">
      <w:pPr>
        <w:spacing w:line="360" w:lineRule="auto"/>
        <w:jc w:val="both"/>
        <w:rPr>
          <w:rFonts w:ascii="Arial" w:hAnsi="Arial" w:cs="Arial"/>
        </w:rPr>
      </w:pPr>
      <w:r w:rsidRPr="00FA6C0D">
        <w:rPr>
          <w:rFonts w:ascii="Arial" w:hAnsi="Arial" w:cs="Arial"/>
        </w:rPr>
        <w:t xml:space="preserve">La MIR del FONE no cuenta con </w:t>
      </w:r>
      <w:r>
        <w:rPr>
          <w:rFonts w:ascii="Arial" w:hAnsi="Arial" w:cs="Arial"/>
        </w:rPr>
        <w:t xml:space="preserve">objetivo a nivel de </w:t>
      </w:r>
      <w:r w:rsidRPr="00FA6C0D">
        <w:rPr>
          <w:rFonts w:ascii="Arial" w:hAnsi="Arial" w:cs="Arial"/>
        </w:rPr>
        <w:t>Fin, por lo que es recomendable que la entidad responsable gestione en el ámbito de su competencia la identificación del mismo para una mejor operación del fondo.</w:t>
      </w:r>
      <w:r>
        <w:rPr>
          <w:rFonts w:ascii="Arial" w:hAnsi="Arial" w:cs="Arial"/>
        </w:rPr>
        <w:t xml:space="preserve"> En el mismo sentido, es importante señalar que no existe evidencia o </w:t>
      </w:r>
      <w:r>
        <w:rPr>
          <w:rFonts w:ascii="Arial" w:hAnsi="Arial" w:cs="Arial"/>
        </w:rPr>
        <w:lastRenderedPageBreak/>
        <w:t>diagnóstico que permita identificar el problema que se pretende resolver con el Fondo, sin embargo, se estima que alguna de las problemáticas por resolver es el rezago educativo y los bajos niveles de calidad con que se imparte el nivel de educación básica.</w:t>
      </w:r>
    </w:p>
    <w:p w14:paraId="7756C048" w14:textId="77777777" w:rsidR="00E765E3" w:rsidRPr="00FA6C0D" w:rsidRDefault="00E765E3" w:rsidP="00E765E3">
      <w:pPr>
        <w:spacing w:line="360" w:lineRule="auto"/>
        <w:jc w:val="both"/>
        <w:rPr>
          <w:rFonts w:ascii="Arial" w:hAnsi="Arial" w:cs="Arial"/>
        </w:rPr>
      </w:pPr>
      <w:r w:rsidRPr="00FA6C0D">
        <w:rPr>
          <w:rFonts w:ascii="Arial" w:hAnsi="Arial" w:cs="Arial"/>
        </w:rPr>
        <w:t>Para 2015 se estimó que el ejercicio de los recursos del FONE atendería a casi 23.4 millones de niños de educación básica con el apoyo de 1,047,691 maestros en poco más de 200,479 escuelas públicas de los tres niveles de educación; también se estimó una mejora en el logro educativo que permita una eficiencia terminal de 98.6% en primaria y de 86.9% en secundaria</w:t>
      </w:r>
      <w:r w:rsidRPr="00FA6C0D">
        <w:rPr>
          <w:rStyle w:val="Refdenotaalpie"/>
          <w:rFonts w:ascii="Arial" w:hAnsi="Arial" w:cs="Arial"/>
        </w:rPr>
        <w:footnoteReference w:id="3"/>
      </w:r>
      <w:r w:rsidRPr="00FA6C0D">
        <w:rPr>
          <w:rFonts w:ascii="Arial" w:hAnsi="Arial" w:cs="Arial"/>
        </w:rPr>
        <w:t>.</w:t>
      </w:r>
    </w:p>
    <w:p w14:paraId="561B74A1" w14:textId="77777777" w:rsidR="00E765E3" w:rsidRPr="00FA6C0D" w:rsidRDefault="00E765E3" w:rsidP="00E765E3">
      <w:pPr>
        <w:spacing w:line="360" w:lineRule="auto"/>
        <w:jc w:val="both"/>
        <w:rPr>
          <w:rFonts w:ascii="Arial" w:hAnsi="Arial" w:cs="Arial"/>
        </w:rPr>
      </w:pPr>
      <w:r w:rsidRPr="00FA6C0D">
        <w:rPr>
          <w:rFonts w:ascii="Arial" w:hAnsi="Arial" w:cs="Arial"/>
        </w:rPr>
        <w:t>En el sentido presupuestal en 2015 se le asignó al FONE un presupuesto nacional de 5,495 millones 238 mil 020 pesos y se ejercieron 5,266 millones 275 mil 523 pesos. El estado de Yucatán, por su parte, reportó un ejercicio de 5,270 millones 409 mil 686 pesos.</w:t>
      </w:r>
    </w:p>
    <w:p w14:paraId="765622AC" w14:textId="77777777" w:rsidR="00E765E3" w:rsidRPr="00FA6C0D" w:rsidRDefault="00E765E3" w:rsidP="00E765E3">
      <w:pPr>
        <w:spacing w:line="360" w:lineRule="auto"/>
        <w:jc w:val="both"/>
        <w:rPr>
          <w:rFonts w:ascii="Arial" w:hAnsi="Arial" w:cs="Arial"/>
        </w:rPr>
      </w:pPr>
      <w:r w:rsidRPr="00FA6C0D">
        <w:rPr>
          <w:rFonts w:ascii="Arial" w:hAnsi="Arial" w:cs="Arial"/>
        </w:rPr>
        <w:t>Dado lo anterior se debe recalcar que existe una inconsistencia entre los recursos ejercidos reportados a nivel federal y estatal, por tanto, se recomienda un debido seguimiento a la actualización de la información que se captura en los sistemas estatal y federal del avance físico y financiero, con el objeto de que los presupuestos sean congruentes, evitando posibles afectaciones dado que el desempeño y el uso efectivo de los recursos son considerados para las asignaciones de ejercicios fiscales posteriores.</w:t>
      </w:r>
    </w:p>
    <w:p w14:paraId="617D06AF" w14:textId="020A3BD6" w:rsidR="00E765E3" w:rsidRPr="00FA6C0D" w:rsidRDefault="00E765E3" w:rsidP="00E765E3">
      <w:pPr>
        <w:spacing w:line="360" w:lineRule="auto"/>
        <w:jc w:val="both"/>
        <w:rPr>
          <w:rFonts w:ascii="Arial" w:hAnsi="Arial" w:cs="Arial"/>
        </w:rPr>
      </w:pPr>
      <w:r w:rsidRPr="00FA6C0D">
        <w:rPr>
          <w:rFonts w:ascii="Arial" w:hAnsi="Arial" w:cs="Arial"/>
        </w:rPr>
        <w:t>En el plano estatal, los servicios de Educación Básica se prestan por la Secretaría de Educación del Gobierno del estado de Yucatán (SEGEY). Derivado de</w:t>
      </w:r>
      <w:r>
        <w:rPr>
          <w:rFonts w:ascii="Arial" w:hAnsi="Arial" w:cs="Arial"/>
        </w:rPr>
        <w:t xml:space="preserve"> lo anterior, </w:t>
      </w:r>
      <w:r w:rsidRPr="00FA6C0D">
        <w:rPr>
          <w:rFonts w:ascii="Arial" w:hAnsi="Arial" w:cs="Arial"/>
        </w:rPr>
        <w:t xml:space="preserve">se identificaron diez programas presupuestarios que ejercieron recursos del FONE, sin embargo se analizarán dos de ellos, pues ejercen el 97.2% del total. Por lo tanto, los programas que se analizarán son: </w:t>
      </w:r>
      <w:r w:rsidR="00787DB0">
        <w:rPr>
          <w:rFonts w:ascii="Arial" w:hAnsi="Arial" w:cs="Arial"/>
        </w:rPr>
        <w:t>PP</w:t>
      </w:r>
      <w:r>
        <w:rPr>
          <w:rFonts w:ascii="Arial" w:hAnsi="Arial" w:cs="Arial"/>
        </w:rPr>
        <w:t xml:space="preserve"> 068 </w:t>
      </w:r>
      <w:r w:rsidRPr="00FA6C0D">
        <w:rPr>
          <w:rFonts w:ascii="Arial" w:hAnsi="Arial" w:cs="Arial"/>
        </w:rPr>
        <w:t xml:space="preserve">Cobertura con equidad en Educación Básica y </w:t>
      </w:r>
      <w:r w:rsidR="00787DB0">
        <w:rPr>
          <w:rFonts w:ascii="Arial" w:hAnsi="Arial" w:cs="Arial"/>
        </w:rPr>
        <w:t>PP</w:t>
      </w:r>
      <w:r>
        <w:rPr>
          <w:rFonts w:ascii="Arial" w:hAnsi="Arial" w:cs="Arial"/>
        </w:rPr>
        <w:t xml:space="preserve"> 236 </w:t>
      </w:r>
      <w:r w:rsidRPr="00FA6C0D">
        <w:rPr>
          <w:rFonts w:ascii="Arial" w:hAnsi="Arial" w:cs="Arial"/>
        </w:rPr>
        <w:t>Gastos Administrativos de la SEGEY.</w:t>
      </w:r>
    </w:p>
    <w:p w14:paraId="14765E7D" w14:textId="77777777" w:rsidR="00E765E3" w:rsidRPr="00FA6C0D" w:rsidRDefault="00E765E3" w:rsidP="00E765E3">
      <w:pPr>
        <w:spacing w:line="360" w:lineRule="auto"/>
        <w:jc w:val="both"/>
        <w:rPr>
          <w:rFonts w:ascii="Arial" w:hAnsi="Arial" w:cs="Arial"/>
        </w:rPr>
      </w:pPr>
      <w:r w:rsidRPr="00FA6C0D">
        <w:rPr>
          <w:rFonts w:ascii="Arial" w:hAnsi="Arial" w:cs="Arial"/>
        </w:rPr>
        <w:t xml:space="preserve"> </w:t>
      </w:r>
    </w:p>
    <w:p w14:paraId="1C139F01" w14:textId="77777777" w:rsidR="00E765E3" w:rsidRDefault="00E765E3" w:rsidP="00E765E3">
      <w:pPr>
        <w:rPr>
          <w:rFonts w:ascii="Arial" w:hAnsi="Arial" w:cs="Arial"/>
        </w:rPr>
      </w:pPr>
      <w:r>
        <w:rPr>
          <w:rFonts w:ascii="Arial" w:hAnsi="Arial" w:cs="Arial"/>
        </w:rPr>
        <w:br w:type="page"/>
      </w:r>
    </w:p>
    <w:p w14:paraId="37C7A8AE" w14:textId="77777777" w:rsidR="00E765E3" w:rsidRPr="00FA6C0D" w:rsidRDefault="00E765E3" w:rsidP="00E765E3">
      <w:pPr>
        <w:pStyle w:val="Prrafodelista"/>
        <w:numPr>
          <w:ilvl w:val="0"/>
          <w:numId w:val="1"/>
        </w:numPr>
        <w:rPr>
          <w:rFonts w:ascii="Arial" w:hAnsi="Arial" w:cs="Arial"/>
          <w:b/>
        </w:rPr>
      </w:pPr>
      <w:r w:rsidRPr="00FA6C0D">
        <w:rPr>
          <w:rFonts w:ascii="Arial" w:hAnsi="Arial" w:cs="Arial"/>
          <w:b/>
        </w:rPr>
        <w:lastRenderedPageBreak/>
        <w:t>¿Cuál es el problema que se intenta resolver a través de los bienes y servicios que se ofertan a través del fondo?</w:t>
      </w:r>
    </w:p>
    <w:p w14:paraId="019EE159" w14:textId="77777777" w:rsidR="00E765E3" w:rsidRPr="003C3999" w:rsidRDefault="00E765E3" w:rsidP="00E765E3">
      <w:pPr>
        <w:autoSpaceDE w:val="0"/>
        <w:autoSpaceDN w:val="0"/>
        <w:adjustRightInd w:val="0"/>
        <w:spacing w:after="0" w:line="360" w:lineRule="auto"/>
        <w:jc w:val="both"/>
        <w:rPr>
          <w:rFonts w:ascii="Arial" w:hAnsi="Arial" w:cs="Arial"/>
        </w:rPr>
      </w:pPr>
      <w:r w:rsidRPr="003C3999">
        <w:rPr>
          <w:rFonts w:ascii="Arial" w:hAnsi="Arial" w:cs="Arial"/>
        </w:rPr>
        <w:t>La Federación basa la operación del FONE en el mandato de los artículos 26 y 26-</w:t>
      </w:r>
      <w:r>
        <w:rPr>
          <w:rFonts w:ascii="Arial" w:hAnsi="Arial" w:cs="Arial"/>
        </w:rPr>
        <w:t>A</w:t>
      </w:r>
      <w:r w:rsidRPr="003C3999">
        <w:rPr>
          <w:rFonts w:ascii="Arial" w:hAnsi="Arial" w:cs="Arial"/>
        </w:rPr>
        <w:t xml:space="preserve"> de la Ley de Coordinación Fiscal que establece que sus recursos se destinarán para cubrir el pago de los servicios personales correspondiente al personal que ocupa</w:t>
      </w:r>
      <w:r>
        <w:rPr>
          <w:rFonts w:ascii="Arial" w:hAnsi="Arial" w:cs="Arial"/>
        </w:rPr>
        <w:t xml:space="preserve"> las plazas transferidas a los e</w:t>
      </w:r>
      <w:r w:rsidRPr="003C3999">
        <w:rPr>
          <w:rFonts w:ascii="Arial" w:hAnsi="Arial" w:cs="Arial"/>
        </w:rPr>
        <w:t>stados, en el marco del Acuerdo Nacional para la Modernización de la Educación Básica y que se encuentran registradas en el Sistema de Información y Gestión Educativa. Asimismo, el FONE incluye recursos para apoyar a las entidades federativas a cubrir gastos de operación relacionados exclusivamente con las atribuciones que de manera exclusiva se les asignan en los artículos 13 y 16 de la Ley General de Educación.</w:t>
      </w:r>
    </w:p>
    <w:p w14:paraId="4737C768" w14:textId="77777777" w:rsidR="00E765E3" w:rsidRPr="003C3999" w:rsidRDefault="00E765E3" w:rsidP="00E765E3">
      <w:pPr>
        <w:autoSpaceDE w:val="0"/>
        <w:autoSpaceDN w:val="0"/>
        <w:adjustRightInd w:val="0"/>
        <w:spacing w:after="0" w:line="360" w:lineRule="auto"/>
        <w:jc w:val="both"/>
        <w:rPr>
          <w:rFonts w:ascii="Arial" w:hAnsi="Arial" w:cs="Arial"/>
        </w:rPr>
      </w:pPr>
    </w:p>
    <w:p w14:paraId="41E9C3D6" w14:textId="77777777" w:rsidR="00E765E3" w:rsidRDefault="00E765E3" w:rsidP="00E765E3">
      <w:pPr>
        <w:autoSpaceDE w:val="0"/>
        <w:autoSpaceDN w:val="0"/>
        <w:adjustRightInd w:val="0"/>
        <w:spacing w:after="0" w:line="360" w:lineRule="auto"/>
        <w:jc w:val="both"/>
        <w:rPr>
          <w:rFonts w:ascii="Arial" w:hAnsi="Arial" w:cs="Arial"/>
          <w:color w:val="262626" w:themeColor="text1" w:themeTint="D9"/>
        </w:rPr>
      </w:pPr>
      <w:r w:rsidRPr="003C3999">
        <w:rPr>
          <w:rFonts w:ascii="Arial" w:hAnsi="Arial" w:cs="Arial"/>
        </w:rPr>
        <w:t xml:space="preserve">No se tiene información adicional sobre árboles de problemas base del FONE, como se establece en </w:t>
      </w:r>
      <w:r w:rsidRPr="00FA6C0D">
        <w:rPr>
          <w:rFonts w:ascii="Arial" w:hAnsi="Arial" w:cs="Arial"/>
          <w:color w:val="262626" w:themeColor="text1" w:themeTint="D9"/>
        </w:rPr>
        <w:t xml:space="preserve">la Ley Federal de Presupuesto y Responsabilidad Hacendaria. Adicionalmente, </w:t>
      </w:r>
      <w:r w:rsidRPr="00EC5EA4">
        <w:rPr>
          <w:rFonts w:ascii="Arial" w:hAnsi="Arial" w:cs="Arial"/>
          <w:color w:val="262626" w:themeColor="text1" w:themeTint="D9"/>
        </w:rPr>
        <w:t xml:space="preserve">no existe evidencia o diagnóstico que permita identificar el problema que se pretende resolver con el Fondo, sin embargo, se estima que alguna de las problemáticas por resolver es el rezago educativo y los bajos niveles de calidad con que se imparte el nivel de educación básica. </w:t>
      </w:r>
    </w:p>
    <w:p w14:paraId="400AD2FE"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7A4D237A"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r>
        <w:rPr>
          <w:rFonts w:ascii="Arial" w:hAnsi="Arial" w:cs="Arial"/>
          <w:color w:val="262626" w:themeColor="text1" w:themeTint="D9"/>
        </w:rPr>
        <w:t>Con</w:t>
      </w:r>
      <w:r w:rsidRPr="00FA6C0D">
        <w:rPr>
          <w:rFonts w:ascii="Arial" w:hAnsi="Arial" w:cs="Arial"/>
          <w:color w:val="262626" w:themeColor="text1" w:themeTint="D9"/>
        </w:rPr>
        <w:t xml:space="preserve"> relación con la promoción de la igualdad entre los sexos, la información federal disponible no revela criterio alguno que tome en consideración para el FONE la diferencia entre hombres y mujeres, pese a que la Ley Federal de Presupuesto y Responsabilidad Hacendaria establece que se debe observar que la administración de los recursos públicos federales se realice con base en criterios de equidad de género y procurar que el mecanismo de distribución, operación y administración otorgue acceso equitativo a todos los grupos sociales y géneros</w:t>
      </w:r>
      <w:r w:rsidRPr="00FA6C0D">
        <w:rPr>
          <w:rStyle w:val="Refdenotaalpie"/>
          <w:rFonts w:ascii="Arial" w:hAnsi="Arial" w:cs="Arial"/>
          <w:color w:val="262626" w:themeColor="text1" w:themeTint="D9"/>
        </w:rPr>
        <w:footnoteReference w:id="4"/>
      </w:r>
      <w:r w:rsidRPr="00FA6C0D">
        <w:rPr>
          <w:rFonts w:ascii="Arial" w:hAnsi="Arial" w:cs="Arial"/>
          <w:color w:val="262626" w:themeColor="text1" w:themeTint="D9"/>
        </w:rPr>
        <w:t>.</w:t>
      </w:r>
    </w:p>
    <w:p w14:paraId="7C56EAEA"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2D7F0CEB"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r w:rsidRPr="00FA6C0D">
        <w:rPr>
          <w:rFonts w:ascii="Arial" w:hAnsi="Arial" w:cs="Arial"/>
          <w:color w:val="262626" w:themeColor="text1" w:themeTint="D9"/>
        </w:rPr>
        <w:t>En este sentido, la recomendación es que la entidad federativa gestione un trabajo coordinado con la federación que permita una mejor definición de los problemas a los que se pretende dar solución, así como su publicación como parte de la información del Sistema de Evaluación del Desempeño y, de igual manera, trabajar en la definición cualitativa y cuantitativa de la población objetivo que contemple criterios de equidad de género, con el objetivo de delimitar un entorno económico, demográfico, social, cultural, político y jurídico.</w:t>
      </w:r>
    </w:p>
    <w:p w14:paraId="7E1F5B39" w14:textId="77777777" w:rsidR="00A06C3F" w:rsidRDefault="00A06C3F" w:rsidP="0078264C">
      <w:pPr>
        <w:autoSpaceDE w:val="0"/>
        <w:autoSpaceDN w:val="0"/>
        <w:adjustRightInd w:val="0"/>
        <w:spacing w:after="0" w:line="360" w:lineRule="auto"/>
        <w:jc w:val="both"/>
        <w:rPr>
          <w:rFonts w:ascii="Arial" w:hAnsi="Arial" w:cs="Arial"/>
        </w:rPr>
      </w:pPr>
    </w:p>
    <w:p w14:paraId="13FBA155" w14:textId="77777777" w:rsidR="00E765E3" w:rsidRDefault="00E765E3" w:rsidP="0078264C">
      <w:pPr>
        <w:autoSpaceDE w:val="0"/>
        <w:autoSpaceDN w:val="0"/>
        <w:adjustRightInd w:val="0"/>
        <w:spacing w:after="0" w:line="360" w:lineRule="auto"/>
        <w:jc w:val="both"/>
        <w:rPr>
          <w:rFonts w:ascii="Arial" w:hAnsi="Arial" w:cs="Arial"/>
        </w:rPr>
      </w:pPr>
    </w:p>
    <w:p w14:paraId="3768E4AA" w14:textId="77777777" w:rsidR="00E765E3" w:rsidRDefault="00E765E3" w:rsidP="0078264C">
      <w:pPr>
        <w:autoSpaceDE w:val="0"/>
        <w:autoSpaceDN w:val="0"/>
        <w:adjustRightInd w:val="0"/>
        <w:spacing w:after="0" w:line="360" w:lineRule="auto"/>
        <w:jc w:val="both"/>
        <w:rPr>
          <w:rFonts w:ascii="Arial" w:hAnsi="Arial" w:cs="Arial"/>
        </w:rPr>
      </w:pPr>
    </w:p>
    <w:p w14:paraId="4E191CBB" w14:textId="77777777" w:rsidR="00E765E3" w:rsidRDefault="00E765E3" w:rsidP="0078264C">
      <w:pPr>
        <w:autoSpaceDE w:val="0"/>
        <w:autoSpaceDN w:val="0"/>
        <w:adjustRightInd w:val="0"/>
        <w:spacing w:after="0" w:line="360" w:lineRule="auto"/>
        <w:jc w:val="both"/>
        <w:rPr>
          <w:rFonts w:ascii="Arial" w:hAnsi="Arial" w:cs="Arial"/>
        </w:rPr>
      </w:pPr>
    </w:p>
    <w:p w14:paraId="34701D02" w14:textId="77777777" w:rsidR="00E765E3" w:rsidRDefault="00E765E3" w:rsidP="0078264C">
      <w:pPr>
        <w:autoSpaceDE w:val="0"/>
        <w:autoSpaceDN w:val="0"/>
        <w:adjustRightInd w:val="0"/>
        <w:spacing w:after="0" w:line="360" w:lineRule="auto"/>
        <w:jc w:val="both"/>
        <w:rPr>
          <w:rFonts w:ascii="Arial" w:hAnsi="Arial" w:cs="Arial"/>
        </w:rPr>
      </w:pPr>
    </w:p>
    <w:p w14:paraId="4C159EDB" w14:textId="77777777" w:rsidR="00E765E3" w:rsidRDefault="00E765E3" w:rsidP="0078264C">
      <w:pPr>
        <w:autoSpaceDE w:val="0"/>
        <w:autoSpaceDN w:val="0"/>
        <w:adjustRightInd w:val="0"/>
        <w:spacing w:after="0" w:line="360" w:lineRule="auto"/>
        <w:jc w:val="both"/>
        <w:rPr>
          <w:rFonts w:ascii="Arial" w:hAnsi="Arial" w:cs="Arial"/>
        </w:rPr>
      </w:pPr>
    </w:p>
    <w:p w14:paraId="747C1C2F" w14:textId="77777777" w:rsidR="00E765E3" w:rsidRDefault="00E765E3" w:rsidP="0078264C">
      <w:pPr>
        <w:autoSpaceDE w:val="0"/>
        <w:autoSpaceDN w:val="0"/>
        <w:adjustRightInd w:val="0"/>
        <w:spacing w:after="0" w:line="360" w:lineRule="auto"/>
        <w:jc w:val="both"/>
        <w:rPr>
          <w:rFonts w:ascii="Arial" w:hAnsi="Arial" w:cs="Arial"/>
        </w:rPr>
      </w:pPr>
    </w:p>
    <w:p w14:paraId="5852351A" w14:textId="77777777" w:rsidR="00E765E3" w:rsidRDefault="00E765E3" w:rsidP="0078264C">
      <w:pPr>
        <w:autoSpaceDE w:val="0"/>
        <w:autoSpaceDN w:val="0"/>
        <w:adjustRightInd w:val="0"/>
        <w:spacing w:after="0" w:line="360" w:lineRule="auto"/>
        <w:jc w:val="both"/>
        <w:rPr>
          <w:rFonts w:ascii="Arial" w:hAnsi="Arial" w:cs="Arial"/>
        </w:rPr>
      </w:pPr>
    </w:p>
    <w:p w14:paraId="64CC145D" w14:textId="77777777" w:rsidR="00E765E3" w:rsidRDefault="00E765E3" w:rsidP="0078264C">
      <w:pPr>
        <w:autoSpaceDE w:val="0"/>
        <w:autoSpaceDN w:val="0"/>
        <w:adjustRightInd w:val="0"/>
        <w:spacing w:after="0" w:line="360" w:lineRule="auto"/>
        <w:jc w:val="both"/>
        <w:rPr>
          <w:rFonts w:ascii="Arial" w:hAnsi="Arial" w:cs="Arial"/>
        </w:rPr>
      </w:pPr>
    </w:p>
    <w:p w14:paraId="04361F89" w14:textId="77777777" w:rsidR="00E765E3" w:rsidRDefault="00E765E3" w:rsidP="0078264C">
      <w:pPr>
        <w:autoSpaceDE w:val="0"/>
        <w:autoSpaceDN w:val="0"/>
        <w:adjustRightInd w:val="0"/>
        <w:spacing w:after="0" w:line="360" w:lineRule="auto"/>
        <w:jc w:val="both"/>
        <w:rPr>
          <w:rFonts w:ascii="Arial" w:hAnsi="Arial" w:cs="Arial"/>
        </w:rPr>
      </w:pPr>
    </w:p>
    <w:p w14:paraId="2B6485E4" w14:textId="77777777" w:rsidR="00E765E3" w:rsidRDefault="00E765E3" w:rsidP="0078264C">
      <w:pPr>
        <w:autoSpaceDE w:val="0"/>
        <w:autoSpaceDN w:val="0"/>
        <w:adjustRightInd w:val="0"/>
        <w:spacing w:after="0" w:line="360" w:lineRule="auto"/>
        <w:jc w:val="both"/>
        <w:rPr>
          <w:rFonts w:ascii="Arial" w:hAnsi="Arial" w:cs="Arial"/>
        </w:rPr>
      </w:pPr>
    </w:p>
    <w:p w14:paraId="4A713B5E" w14:textId="77777777" w:rsidR="00E765E3" w:rsidRDefault="00E765E3" w:rsidP="0078264C">
      <w:pPr>
        <w:autoSpaceDE w:val="0"/>
        <w:autoSpaceDN w:val="0"/>
        <w:adjustRightInd w:val="0"/>
        <w:spacing w:after="0" w:line="360" w:lineRule="auto"/>
        <w:jc w:val="both"/>
        <w:rPr>
          <w:rFonts w:ascii="Arial" w:hAnsi="Arial" w:cs="Arial"/>
        </w:rPr>
      </w:pPr>
    </w:p>
    <w:p w14:paraId="74FF602F" w14:textId="77777777" w:rsidR="00E765E3" w:rsidRDefault="00E765E3" w:rsidP="0078264C">
      <w:pPr>
        <w:autoSpaceDE w:val="0"/>
        <w:autoSpaceDN w:val="0"/>
        <w:adjustRightInd w:val="0"/>
        <w:spacing w:after="0" w:line="360" w:lineRule="auto"/>
        <w:jc w:val="both"/>
        <w:rPr>
          <w:rFonts w:ascii="Arial" w:hAnsi="Arial" w:cs="Arial"/>
        </w:rPr>
      </w:pPr>
    </w:p>
    <w:p w14:paraId="0419DF84" w14:textId="77777777" w:rsidR="00E765E3" w:rsidRDefault="00E765E3" w:rsidP="0078264C">
      <w:pPr>
        <w:autoSpaceDE w:val="0"/>
        <w:autoSpaceDN w:val="0"/>
        <w:adjustRightInd w:val="0"/>
        <w:spacing w:after="0" w:line="360" w:lineRule="auto"/>
        <w:jc w:val="both"/>
        <w:rPr>
          <w:rFonts w:ascii="Arial" w:hAnsi="Arial" w:cs="Arial"/>
        </w:rPr>
      </w:pPr>
    </w:p>
    <w:p w14:paraId="6FA088EB" w14:textId="77777777" w:rsidR="00E765E3" w:rsidRDefault="00E765E3" w:rsidP="0078264C">
      <w:pPr>
        <w:autoSpaceDE w:val="0"/>
        <w:autoSpaceDN w:val="0"/>
        <w:adjustRightInd w:val="0"/>
        <w:spacing w:after="0" w:line="360" w:lineRule="auto"/>
        <w:jc w:val="both"/>
        <w:rPr>
          <w:rFonts w:ascii="Arial" w:hAnsi="Arial" w:cs="Arial"/>
        </w:rPr>
      </w:pPr>
    </w:p>
    <w:p w14:paraId="7CB18186" w14:textId="77777777" w:rsidR="00E765E3" w:rsidRDefault="00E765E3" w:rsidP="0078264C">
      <w:pPr>
        <w:autoSpaceDE w:val="0"/>
        <w:autoSpaceDN w:val="0"/>
        <w:adjustRightInd w:val="0"/>
        <w:spacing w:after="0" w:line="360" w:lineRule="auto"/>
        <w:jc w:val="both"/>
        <w:rPr>
          <w:rFonts w:ascii="Arial" w:hAnsi="Arial" w:cs="Arial"/>
        </w:rPr>
      </w:pPr>
    </w:p>
    <w:p w14:paraId="40C2F016" w14:textId="77777777" w:rsidR="00E765E3" w:rsidRPr="00CD5928" w:rsidRDefault="00E765E3" w:rsidP="00E765E3">
      <w:pPr>
        <w:pStyle w:val="Ttulo1"/>
        <w:jc w:val="right"/>
        <w:rPr>
          <w:rFonts w:ascii="Arial" w:hAnsi="Arial" w:cs="Arial"/>
          <w:sz w:val="44"/>
          <w:szCs w:val="44"/>
          <w:lang w:val="es-ES_tradnl"/>
        </w:rPr>
      </w:pPr>
      <w:bookmarkStart w:id="6" w:name="_Toc334803431"/>
      <w:bookmarkStart w:id="7" w:name="_Toc462914571"/>
      <w:r w:rsidRPr="00CD5928">
        <w:rPr>
          <w:rFonts w:ascii="Arial" w:hAnsi="Arial" w:cs="Arial"/>
          <w:sz w:val="44"/>
          <w:szCs w:val="44"/>
          <w:lang w:val="es-ES_tradnl"/>
        </w:rPr>
        <w:t xml:space="preserve">Capítulo II. </w:t>
      </w:r>
      <w:bookmarkEnd w:id="6"/>
      <w:r>
        <w:rPr>
          <w:rFonts w:ascii="Arial" w:hAnsi="Arial" w:cs="Arial"/>
          <w:sz w:val="44"/>
          <w:szCs w:val="44"/>
          <w:lang w:val="es-ES_tradnl"/>
        </w:rPr>
        <w:t>Planeación Estratégica</w:t>
      </w:r>
      <w:bookmarkEnd w:id="7"/>
    </w:p>
    <w:p w14:paraId="11813FF5" w14:textId="77777777" w:rsidR="00E765E3" w:rsidRDefault="00E765E3" w:rsidP="0078264C">
      <w:pPr>
        <w:autoSpaceDE w:val="0"/>
        <w:autoSpaceDN w:val="0"/>
        <w:adjustRightInd w:val="0"/>
        <w:spacing w:after="0" w:line="360" w:lineRule="auto"/>
        <w:jc w:val="both"/>
        <w:rPr>
          <w:rFonts w:ascii="Arial" w:hAnsi="Arial" w:cs="Arial"/>
        </w:rPr>
      </w:pPr>
    </w:p>
    <w:p w14:paraId="267F43D1" w14:textId="77777777" w:rsidR="00E765E3" w:rsidRDefault="00E765E3" w:rsidP="0078264C">
      <w:pPr>
        <w:autoSpaceDE w:val="0"/>
        <w:autoSpaceDN w:val="0"/>
        <w:adjustRightInd w:val="0"/>
        <w:spacing w:after="0" w:line="360" w:lineRule="auto"/>
        <w:jc w:val="both"/>
        <w:rPr>
          <w:rFonts w:ascii="Arial" w:hAnsi="Arial" w:cs="Arial"/>
        </w:rPr>
      </w:pPr>
    </w:p>
    <w:p w14:paraId="7B596A09" w14:textId="77777777" w:rsidR="00E765E3" w:rsidRDefault="00E765E3" w:rsidP="0078264C">
      <w:pPr>
        <w:autoSpaceDE w:val="0"/>
        <w:autoSpaceDN w:val="0"/>
        <w:adjustRightInd w:val="0"/>
        <w:spacing w:after="0" w:line="360" w:lineRule="auto"/>
        <w:jc w:val="both"/>
        <w:rPr>
          <w:rFonts w:ascii="Arial" w:hAnsi="Arial" w:cs="Arial"/>
        </w:rPr>
      </w:pPr>
    </w:p>
    <w:p w14:paraId="3045D58E" w14:textId="77777777" w:rsidR="00E765E3" w:rsidRDefault="00E765E3" w:rsidP="0078264C">
      <w:pPr>
        <w:autoSpaceDE w:val="0"/>
        <w:autoSpaceDN w:val="0"/>
        <w:adjustRightInd w:val="0"/>
        <w:spacing w:after="0" w:line="360" w:lineRule="auto"/>
        <w:jc w:val="both"/>
        <w:rPr>
          <w:rFonts w:ascii="Arial" w:hAnsi="Arial" w:cs="Arial"/>
        </w:rPr>
      </w:pPr>
    </w:p>
    <w:p w14:paraId="021E6CDA" w14:textId="77777777" w:rsidR="00E765E3" w:rsidRDefault="00E765E3" w:rsidP="0078264C">
      <w:pPr>
        <w:autoSpaceDE w:val="0"/>
        <w:autoSpaceDN w:val="0"/>
        <w:adjustRightInd w:val="0"/>
        <w:spacing w:after="0" w:line="360" w:lineRule="auto"/>
        <w:jc w:val="both"/>
        <w:rPr>
          <w:rFonts w:ascii="Arial" w:hAnsi="Arial" w:cs="Arial"/>
        </w:rPr>
      </w:pPr>
    </w:p>
    <w:p w14:paraId="64428683" w14:textId="77777777" w:rsidR="00E765E3" w:rsidRDefault="00E765E3" w:rsidP="0078264C">
      <w:pPr>
        <w:autoSpaceDE w:val="0"/>
        <w:autoSpaceDN w:val="0"/>
        <w:adjustRightInd w:val="0"/>
        <w:spacing w:after="0" w:line="360" w:lineRule="auto"/>
        <w:jc w:val="both"/>
        <w:rPr>
          <w:rFonts w:ascii="Arial" w:hAnsi="Arial" w:cs="Arial"/>
        </w:rPr>
      </w:pPr>
    </w:p>
    <w:p w14:paraId="672F4CF2" w14:textId="77777777" w:rsidR="00E765E3" w:rsidRDefault="00E765E3" w:rsidP="0078264C">
      <w:pPr>
        <w:autoSpaceDE w:val="0"/>
        <w:autoSpaceDN w:val="0"/>
        <w:adjustRightInd w:val="0"/>
        <w:spacing w:after="0" w:line="360" w:lineRule="auto"/>
        <w:jc w:val="both"/>
        <w:rPr>
          <w:rFonts w:ascii="Arial" w:hAnsi="Arial" w:cs="Arial"/>
        </w:rPr>
      </w:pPr>
    </w:p>
    <w:p w14:paraId="1CA7CC56" w14:textId="77777777" w:rsidR="00E765E3" w:rsidRDefault="00E765E3" w:rsidP="0078264C">
      <w:pPr>
        <w:autoSpaceDE w:val="0"/>
        <w:autoSpaceDN w:val="0"/>
        <w:adjustRightInd w:val="0"/>
        <w:spacing w:after="0" w:line="360" w:lineRule="auto"/>
        <w:jc w:val="both"/>
        <w:rPr>
          <w:rFonts w:ascii="Arial" w:hAnsi="Arial" w:cs="Arial"/>
        </w:rPr>
      </w:pPr>
    </w:p>
    <w:p w14:paraId="6C56D2B6" w14:textId="77777777" w:rsidR="00E765E3" w:rsidRDefault="00E765E3" w:rsidP="0078264C">
      <w:pPr>
        <w:autoSpaceDE w:val="0"/>
        <w:autoSpaceDN w:val="0"/>
        <w:adjustRightInd w:val="0"/>
        <w:spacing w:after="0" w:line="360" w:lineRule="auto"/>
        <w:jc w:val="both"/>
        <w:rPr>
          <w:rFonts w:ascii="Arial" w:hAnsi="Arial" w:cs="Arial"/>
        </w:rPr>
      </w:pPr>
    </w:p>
    <w:p w14:paraId="59DE774B" w14:textId="77777777" w:rsidR="00E765E3" w:rsidRDefault="00E765E3" w:rsidP="0078264C">
      <w:pPr>
        <w:autoSpaceDE w:val="0"/>
        <w:autoSpaceDN w:val="0"/>
        <w:adjustRightInd w:val="0"/>
        <w:spacing w:after="0" w:line="360" w:lineRule="auto"/>
        <w:jc w:val="both"/>
        <w:rPr>
          <w:rFonts w:ascii="Arial" w:hAnsi="Arial" w:cs="Arial"/>
        </w:rPr>
      </w:pPr>
    </w:p>
    <w:p w14:paraId="469356BB" w14:textId="77777777" w:rsidR="00E765E3" w:rsidRDefault="00E765E3" w:rsidP="0078264C">
      <w:pPr>
        <w:autoSpaceDE w:val="0"/>
        <w:autoSpaceDN w:val="0"/>
        <w:adjustRightInd w:val="0"/>
        <w:spacing w:after="0" w:line="360" w:lineRule="auto"/>
        <w:jc w:val="both"/>
        <w:rPr>
          <w:rFonts w:ascii="Arial" w:hAnsi="Arial" w:cs="Arial"/>
        </w:rPr>
      </w:pPr>
    </w:p>
    <w:p w14:paraId="1D731FA6" w14:textId="77777777" w:rsidR="00E765E3" w:rsidRDefault="00E765E3" w:rsidP="0078264C">
      <w:pPr>
        <w:autoSpaceDE w:val="0"/>
        <w:autoSpaceDN w:val="0"/>
        <w:adjustRightInd w:val="0"/>
        <w:spacing w:after="0" w:line="360" w:lineRule="auto"/>
        <w:jc w:val="both"/>
        <w:rPr>
          <w:rFonts w:ascii="Arial" w:hAnsi="Arial" w:cs="Arial"/>
        </w:rPr>
      </w:pPr>
    </w:p>
    <w:p w14:paraId="6491E35E" w14:textId="77777777" w:rsidR="00E765E3" w:rsidRDefault="00E765E3" w:rsidP="0078264C">
      <w:pPr>
        <w:autoSpaceDE w:val="0"/>
        <w:autoSpaceDN w:val="0"/>
        <w:adjustRightInd w:val="0"/>
        <w:spacing w:after="0" w:line="360" w:lineRule="auto"/>
        <w:jc w:val="both"/>
        <w:rPr>
          <w:rFonts w:ascii="Arial" w:hAnsi="Arial" w:cs="Arial"/>
        </w:rPr>
      </w:pPr>
    </w:p>
    <w:p w14:paraId="4BCC729A" w14:textId="77777777" w:rsidR="00E765E3" w:rsidRDefault="00E765E3" w:rsidP="0078264C">
      <w:pPr>
        <w:autoSpaceDE w:val="0"/>
        <w:autoSpaceDN w:val="0"/>
        <w:adjustRightInd w:val="0"/>
        <w:spacing w:after="0" w:line="360" w:lineRule="auto"/>
        <w:jc w:val="both"/>
        <w:rPr>
          <w:rFonts w:ascii="Arial" w:hAnsi="Arial" w:cs="Arial"/>
        </w:rPr>
      </w:pPr>
    </w:p>
    <w:p w14:paraId="7D555588" w14:textId="77777777" w:rsidR="00E765E3" w:rsidRDefault="00E765E3" w:rsidP="0078264C">
      <w:pPr>
        <w:autoSpaceDE w:val="0"/>
        <w:autoSpaceDN w:val="0"/>
        <w:adjustRightInd w:val="0"/>
        <w:spacing w:after="0" w:line="360" w:lineRule="auto"/>
        <w:jc w:val="both"/>
        <w:rPr>
          <w:rFonts w:ascii="Arial" w:hAnsi="Arial" w:cs="Arial"/>
        </w:rPr>
      </w:pPr>
    </w:p>
    <w:p w14:paraId="6E552BB9" w14:textId="77777777" w:rsidR="00AF760B" w:rsidRDefault="00AF760B" w:rsidP="0078264C">
      <w:pPr>
        <w:autoSpaceDE w:val="0"/>
        <w:autoSpaceDN w:val="0"/>
        <w:adjustRightInd w:val="0"/>
        <w:spacing w:after="0" w:line="360" w:lineRule="auto"/>
        <w:jc w:val="both"/>
        <w:rPr>
          <w:rFonts w:ascii="Arial" w:hAnsi="Arial" w:cs="Arial"/>
        </w:rPr>
      </w:pPr>
    </w:p>
    <w:p w14:paraId="547B459A" w14:textId="77777777" w:rsidR="00AF760B" w:rsidRDefault="00AF760B" w:rsidP="0078264C">
      <w:pPr>
        <w:autoSpaceDE w:val="0"/>
        <w:autoSpaceDN w:val="0"/>
        <w:adjustRightInd w:val="0"/>
        <w:spacing w:after="0" w:line="360" w:lineRule="auto"/>
        <w:jc w:val="both"/>
        <w:rPr>
          <w:rFonts w:ascii="Arial" w:hAnsi="Arial" w:cs="Arial"/>
        </w:rPr>
      </w:pPr>
    </w:p>
    <w:p w14:paraId="182A0648" w14:textId="77777777" w:rsidR="00AF760B" w:rsidRDefault="00AF760B" w:rsidP="0078264C">
      <w:pPr>
        <w:autoSpaceDE w:val="0"/>
        <w:autoSpaceDN w:val="0"/>
        <w:adjustRightInd w:val="0"/>
        <w:spacing w:after="0" w:line="360" w:lineRule="auto"/>
        <w:jc w:val="both"/>
        <w:rPr>
          <w:rFonts w:ascii="Arial" w:hAnsi="Arial" w:cs="Arial"/>
        </w:rPr>
      </w:pPr>
    </w:p>
    <w:p w14:paraId="4DBF4F92" w14:textId="77777777" w:rsidR="00E765E3" w:rsidRPr="00FA6C0D" w:rsidRDefault="00E765E3" w:rsidP="00E765E3">
      <w:pPr>
        <w:pStyle w:val="Prrafodelista"/>
        <w:numPr>
          <w:ilvl w:val="0"/>
          <w:numId w:val="1"/>
        </w:numPr>
        <w:rPr>
          <w:rFonts w:ascii="Arial" w:hAnsi="Arial" w:cs="Arial"/>
          <w:b/>
        </w:rPr>
      </w:pPr>
      <w:r w:rsidRPr="00FA6C0D">
        <w:rPr>
          <w:rFonts w:ascii="Arial" w:hAnsi="Arial" w:cs="Arial"/>
          <w:b/>
        </w:rPr>
        <w:lastRenderedPageBreak/>
        <w:t>Completar el siguiente cuadro de texto:</w:t>
      </w:r>
    </w:p>
    <w:p w14:paraId="3F5C75F9"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r w:rsidRPr="00FA6C0D">
        <w:rPr>
          <w:rFonts w:ascii="Arial" w:hAnsi="Arial" w:cs="Arial"/>
        </w:rPr>
        <w:t xml:space="preserve">El cuadro que </w:t>
      </w:r>
      <w:r w:rsidRPr="00FA6C0D">
        <w:rPr>
          <w:rFonts w:ascii="Arial" w:hAnsi="Arial" w:cs="Arial"/>
          <w:color w:val="262626" w:themeColor="text1" w:themeTint="D9"/>
        </w:rPr>
        <w:t>contesta esta pregunta se encuentra en el Anexo III de este documento.</w:t>
      </w:r>
    </w:p>
    <w:p w14:paraId="59269471"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38199BBA" w14:textId="087EBB3D" w:rsidR="00E765E3" w:rsidRPr="00FA6C0D" w:rsidRDefault="00E765E3" w:rsidP="00E765E3">
      <w:pPr>
        <w:autoSpaceDE w:val="0"/>
        <w:autoSpaceDN w:val="0"/>
        <w:adjustRightInd w:val="0"/>
        <w:spacing w:after="0" w:line="360" w:lineRule="auto"/>
        <w:jc w:val="both"/>
        <w:rPr>
          <w:rFonts w:ascii="Arial" w:hAnsi="Arial" w:cs="Arial"/>
        </w:rPr>
      </w:pPr>
      <w:r w:rsidRPr="00FA6C0D">
        <w:rPr>
          <w:rFonts w:ascii="Arial" w:hAnsi="Arial" w:cs="Arial"/>
          <w:color w:val="262626" w:themeColor="text1" w:themeTint="D9"/>
        </w:rPr>
        <w:t>Como</w:t>
      </w:r>
      <w:r>
        <w:rPr>
          <w:rFonts w:ascii="Arial" w:hAnsi="Arial" w:cs="Arial"/>
          <w:color w:val="262626" w:themeColor="text1" w:themeTint="D9"/>
        </w:rPr>
        <w:t xml:space="preserve"> resultado de la alineación al </w:t>
      </w:r>
      <w:r w:rsidR="00281A7E">
        <w:rPr>
          <w:rFonts w:ascii="Arial" w:hAnsi="Arial" w:cs="Arial"/>
          <w:color w:val="262626" w:themeColor="text1" w:themeTint="D9"/>
        </w:rPr>
        <w:t xml:space="preserve">PND </w:t>
      </w:r>
      <w:r w:rsidRPr="00FA6C0D">
        <w:rPr>
          <w:rFonts w:ascii="Arial" w:hAnsi="Arial" w:cs="Arial"/>
          <w:color w:val="262626" w:themeColor="text1" w:themeTint="D9"/>
        </w:rPr>
        <w:t xml:space="preserve">se pudo identificar que el eje principal es el de educación, siendo primordial la educación de calidad. En el Programa Sectorial de Educación 2013-2018 se señala una estrategia que puede identificarse con el fondo: </w:t>
      </w:r>
      <w:r w:rsidRPr="00FA6C0D">
        <w:rPr>
          <w:rFonts w:ascii="Arial" w:hAnsi="Arial" w:cs="Arial"/>
          <w:i/>
          <w:color w:val="262626" w:themeColor="text1" w:themeTint="D9"/>
        </w:rPr>
        <w:t>“</w:t>
      </w:r>
      <w:r w:rsidRPr="00FA6C0D">
        <w:rPr>
          <w:rFonts w:ascii="Arial" w:hAnsi="Arial" w:cs="Arial"/>
          <w:i/>
        </w:rPr>
        <w:t>1.1. Crear condiciones para que las escuelas ocupen el centro del quehacer del Sistema Educativo y reciban el apoyo necesario para cumplir con sus fines”.</w:t>
      </w:r>
      <w:r w:rsidRPr="00FA6C0D">
        <w:rPr>
          <w:rStyle w:val="Refdenotaalpie"/>
          <w:rFonts w:ascii="Arial" w:hAnsi="Arial" w:cs="Arial"/>
          <w:i/>
        </w:rPr>
        <w:footnoteReference w:id="5"/>
      </w:r>
    </w:p>
    <w:p w14:paraId="4977FEE5" w14:textId="77777777" w:rsidR="00E765E3" w:rsidRPr="00FA6C0D" w:rsidRDefault="00E765E3" w:rsidP="00E765E3">
      <w:pPr>
        <w:autoSpaceDE w:val="0"/>
        <w:autoSpaceDN w:val="0"/>
        <w:adjustRightInd w:val="0"/>
        <w:spacing w:after="0" w:line="360" w:lineRule="auto"/>
        <w:jc w:val="both"/>
        <w:rPr>
          <w:rFonts w:ascii="Arial" w:hAnsi="Arial" w:cs="Arial"/>
        </w:rPr>
      </w:pPr>
    </w:p>
    <w:p w14:paraId="1B7A663E"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r w:rsidRPr="00FA6C0D">
        <w:rPr>
          <w:rFonts w:ascii="Arial" w:hAnsi="Arial" w:cs="Arial"/>
          <w:color w:val="262626" w:themeColor="text1" w:themeTint="D9"/>
        </w:rPr>
        <w:t>A nivel estatal, el fondo se alinea al eje Yucatán con Educación de Calidad y al tema Educación Básica, perteneciente al sector de Educación</w:t>
      </w:r>
      <w:r w:rsidRPr="00FA6C0D">
        <w:rPr>
          <w:rStyle w:val="Refdenotaalpie"/>
          <w:rFonts w:ascii="Arial" w:hAnsi="Arial" w:cs="Arial"/>
          <w:color w:val="262626" w:themeColor="text1" w:themeTint="D9"/>
        </w:rPr>
        <w:footnoteReference w:id="6"/>
      </w:r>
      <w:r w:rsidRPr="00FA6C0D">
        <w:rPr>
          <w:rFonts w:ascii="Arial" w:hAnsi="Arial" w:cs="Arial"/>
          <w:color w:val="262626" w:themeColor="text1" w:themeTint="D9"/>
        </w:rPr>
        <w:t xml:space="preserve">. Asimismo, se puede identificar con los objetivos del Programa Sectorial de Educación 2013-2018 los cuales plantean </w:t>
      </w:r>
      <w:r w:rsidRPr="00FA6C0D">
        <w:rPr>
          <w:rFonts w:ascii="Arial" w:hAnsi="Arial" w:cs="Arial"/>
          <w:i/>
          <w:color w:val="262626" w:themeColor="text1" w:themeTint="D9"/>
        </w:rPr>
        <w:t>incrementar los niveles de logro educativo en el sistema educativo estatal, en el tema de Calidad; y disminuir el rezago educativo e incrementar la eficiencia terminal del sistema educativo estatal, en el tema Eficiencia terminal.</w:t>
      </w:r>
      <w:r w:rsidRPr="00FA6C0D">
        <w:rPr>
          <w:rStyle w:val="Refdenotaalpie"/>
          <w:rFonts w:ascii="Arial" w:hAnsi="Arial" w:cs="Arial"/>
          <w:i/>
          <w:color w:val="262626" w:themeColor="text1" w:themeTint="D9"/>
        </w:rPr>
        <w:footnoteReference w:id="7"/>
      </w:r>
    </w:p>
    <w:p w14:paraId="41B12434"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43C6A3E6"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r w:rsidRPr="00FA6C0D">
        <w:rPr>
          <w:rFonts w:ascii="Arial" w:hAnsi="Arial" w:cs="Arial"/>
          <w:color w:val="262626" w:themeColor="text1" w:themeTint="D9"/>
        </w:rPr>
        <w:t>De acuerdo a lo anterior podemos decir que el FONE posee coherencia y vinculación entre los objetivos nacionales y estatales.</w:t>
      </w:r>
    </w:p>
    <w:p w14:paraId="368A938F"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7D4BA917"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5AA2D6E2"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341A7BF0"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771165E0"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717E2B59"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1051E19B"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3048BCEB" w14:textId="77777777" w:rsidR="00E765E3" w:rsidRPr="00FA6C0D" w:rsidRDefault="00E765E3" w:rsidP="00E765E3">
      <w:pPr>
        <w:autoSpaceDE w:val="0"/>
        <w:autoSpaceDN w:val="0"/>
        <w:adjustRightInd w:val="0"/>
        <w:spacing w:after="0" w:line="360" w:lineRule="auto"/>
        <w:jc w:val="both"/>
        <w:rPr>
          <w:rFonts w:ascii="Arial" w:hAnsi="Arial" w:cs="Arial"/>
          <w:color w:val="262626" w:themeColor="text1" w:themeTint="D9"/>
        </w:rPr>
      </w:pPr>
    </w:p>
    <w:p w14:paraId="71845364" w14:textId="77777777" w:rsidR="00E765E3" w:rsidRPr="00FA6C0D" w:rsidRDefault="00E765E3" w:rsidP="00E765E3">
      <w:pPr>
        <w:rPr>
          <w:rFonts w:ascii="Arial" w:hAnsi="Arial" w:cs="Arial"/>
        </w:rPr>
      </w:pPr>
    </w:p>
    <w:p w14:paraId="7C80233A" w14:textId="77777777" w:rsidR="00E765E3" w:rsidRDefault="00E765E3" w:rsidP="00E765E3">
      <w:pPr>
        <w:rPr>
          <w:rFonts w:ascii="Arial" w:hAnsi="Arial" w:cs="Arial"/>
          <w:b/>
        </w:rPr>
      </w:pPr>
      <w:r>
        <w:rPr>
          <w:rFonts w:ascii="Arial" w:hAnsi="Arial" w:cs="Arial"/>
          <w:b/>
        </w:rPr>
        <w:br w:type="page"/>
      </w:r>
    </w:p>
    <w:p w14:paraId="5AD46AAB" w14:textId="77777777" w:rsidR="00E765E3" w:rsidRPr="00FA6C0D" w:rsidRDefault="00E765E3" w:rsidP="00E765E3">
      <w:pPr>
        <w:pStyle w:val="Prrafodelista"/>
        <w:numPr>
          <w:ilvl w:val="0"/>
          <w:numId w:val="1"/>
        </w:numPr>
        <w:rPr>
          <w:rFonts w:ascii="Arial" w:hAnsi="Arial" w:cs="Arial"/>
          <w:b/>
        </w:rPr>
      </w:pPr>
      <w:r w:rsidRPr="00FA6C0D">
        <w:rPr>
          <w:rFonts w:ascii="Arial" w:hAnsi="Arial" w:cs="Arial"/>
          <w:b/>
        </w:rPr>
        <w:lastRenderedPageBreak/>
        <w:t>Identificar cada uno de los Programas presupuestarios que ejercen recursos del Fondo.</w:t>
      </w:r>
    </w:p>
    <w:p w14:paraId="220D130A" w14:textId="77777777" w:rsidR="00E765E3" w:rsidRPr="00FA6C0D" w:rsidRDefault="00E765E3" w:rsidP="00E765E3">
      <w:pPr>
        <w:rPr>
          <w:rFonts w:ascii="Arial" w:hAnsi="Arial" w:cs="Arial"/>
          <w:b/>
        </w:rPr>
      </w:pPr>
    </w:p>
    <w:tbl>
      <w:tblPr>
        <w:tblStyle w:val="List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92"/>
        <w:gridCol w:w="5108"/>
        <w:gridCol w:w="1663"/>
        <w:gridCol w:w="1663"/>
      </w:tblGrid>
      <w:tr w:rsidR="00E765E3" w:rsidRPr="00FA6C0D" w14:paraId="3EA65EEE" w14:textId="77777777" w:rsidTr="00D5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Borders>
              <w:top w:val="nil"/>
              <w:left w:val="nil"/>
              <w:bottom w:val="nil"/>
              <w:right w:val="nil"/>
            </w:tcBorders>
            <w:shd w:val="clear" w:color="auto" w:fill="808080" w:themeFill="background1" w:themeFillShade="80"/>
            <w:vAlign w:val="center"/>
          </w:tcPr>
          <w:p w14:paraId="6AA03634" w14:textId="77777777" w:rsidR="00E765E3" w:rsidRPr="00FA6C0D" w:rsidRDefault="00E765E3" w:rsidP="00D55BFB">
            <w:pPr>
              <w:spacing w:line="360" w:lineRule="auto"/>
              <w:jc w:val="center"/>
              <w:rPr>
                <w:rFonts w:ascii="Arial" w:hAnsi="Arial" w:cs="Arial"/>
                <w:sz w:val="20"/>
                <w:szCs w:val="20"/>
              </w:rPr>
            </w:pPr>
          </w:p>
        </w:tc>
        <w:tc>
          <w:tcPr>
            <w:tcW w:w="4184" w:type="pct"/>
            <w:gridSpan w:val="4"/>
            <w:tcBorders>
              <w:top w:val="nil"/>
              <w:left w:val="nil"/>
              <w:bottom w:val="nil"/>
              <w:right w:val="nil"/>
            </w:tcBorders>
            <w:shd w:val="clear" w:color="auto" w:fill="808080" w:themeFill="background1" w:themeFillShade="80"/>
            <w:vAlign w:val="center"/>
          </w:tcPr>
          <w:p w14:paraId="1F4C6559" w14:textId="77777777" w:rsidR="00E765E3" w:rsidRPr="00FA6C0D" w:rsidRDefault="00E765E3" w:rsidP="00D55B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TABLA 2</w:t>
            </w:r>
          </w:p>
          <w:p w14:paraId="50D8D5DB" w14:textId="77777777" w:rsidR="00E765E3" w:rsidRPr="00FA6C0D" w:rsidRDefault="00E765E3" w:rsidP="00D55B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MATRIZ DE INDICADORES DEL PROGRAMA PRESUPUESTARIO</w:t>
            </w:r>
          </w:p>
          <w:p w14:paraId="29911A30" w14:textId="4BCC5E6A" w:rsidR="00E765E3" w:rsidRPr="00FA6C0D" w:rsidRDefault="00E765E3" w:rsidP="00D55B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6C0D">
              <w:rPr>
                <w:rFonts w:ascii="Arial" w:hAnsi="Arial" w:cs="Arial"/>
                <w:sz w:val="20"/>
                <w:szCs w:val="20"/>
              </w:rPr>
              <w:t>68</w:t>
            </w:r>
            <w:r w:rsidR="00787DB0">
              <w:rPr>
                <w:rFonts w:ascii="Arial" w:hAnsi="Arial" w:cs="Arial"/>
                <w:sz w:val="20"/>
                <w:szCs w:val="20"/>
              </w:rPr>
              <w:t>PP</w:t>
            </w:r>
            <w:r w:rsidRPr="00FA6C0D">
              <w:rPr>
                <w:rFonts w:ascii="Arial" w:hAnsi="Arial" w:cs="Arial"/>
                <w:sz w:val="20"/>
                <w:szCs w:val="20"/>
              </w:rPr>
              <w:t xml:space="preserve"> COBERTURA CON EQUIDAD</w:t>
            </w:r>
            <w:r>
              <w:rPr>
                <w:rFonts w:ascii="Arial" w:hAnsi="Arial" w:cs="Arial"/>
                <w:sz w:val="20"/>
                <w:szCs w:val="20"/>
              </w:rPr>
              <w:t xml:space="preserve"> </w:t>
            </w:r>
            <w:r w:rsidRPr="00FA6C0D">
              <w:rPr>
                <w:rFonts w:ascii="Arial" w:hAnsi="Arial" w:cs="Arial"/>
                <w:sz w:val="20"/>
                <w:szCs w:val="20"/>
              </w:rPr>
              <w:t>EN EDUCACIÓN BÁSICA</w:t>
            </w:r>
          </w:p>
        </w:tc>
      </w:tr>
      <w:tr w:rsidR="00E765E3" w:rsidRPr="00FA6C0D" w14:paraId="44F83AC7"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gridSpan w:val="2"/>
            <w:tcBorders>
              <w:top w:val="nil"/>
              <w:left w:val="nil"/>
              <w:bottom w:val="nil"/>
              <w:right w:val="nil"/>
            </w:tcBorders>
            <w:shd w:val="clear" w:color="auto" w:fill="D9D9D9" w:themeFill="background1" w:themeFillShade="D9"/>
            <w:vAlign w:val="center"/>
          </w:tcPr>
          <w:p w14:paraId="0F94B2D8" w14:textId="77777777" w:rsidR="00E765E3" w:rsidRPr="00FA6C0D" w:rsidRDefault="00E765E3" w:rsidP="00D55BFB">
            <w:pPr>
              <w:spacing w:line="360" w:lineRule="auto"/>
              <w:jc w:val="center"/>
              <w:rPr>
                <w:rFonts w:ascii="Arial" w:hAnsi="Arial" w:cs="Arial"/>
                <w:bCs w:val="0"/>
                <w:sz w:val="20"/>
                <w:szCs w:val="20"/>
              </w:rPr>
            </w:pPr>
            <w:r w:rsidRPr="00FA6C0D">
              <w:rPr>
                <w:rFonts w:ascii="Arial" w:hAnsi="Arial" w:cs="Arial"/>
                <w:sz w:val="20"/>
                <w:szCs w:val="20"/>
              </w:rPr>
              <w:t>ELEMENTO DE LA MIR</w:t>
            </w:r>
          </w:p>
        </w:tc>
        <w:tc>
          <w:tcPr>
            <w:tcW w:w="2507" w:type="pct"/>
            <w:tcBorders>
              <w:top w:val="nil"/>
              <w:left w:val="nil"/>
              <w:bottom w:val="nil"/>
              <w:right w:val="nil"/>
            </w:tcBorders>
            <w:shd w:val="clear" w:color="auto" w:fill="D9D9D9" w:themeFill="background1" w:themeFillShade="D9"/>
            <w:vAlign w:val="center"/>
          </w:tcPr>
          <w:p w14:paraId="569DCEE6"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A6C0D">
              <w:rPr>
                <w:rFonts w:ascii="Arial" w:hAnsi="Arial" w:cs="Arial"/>
                <w:b/>
                <w:sz w:val="20"/>
                <w:szCs w:val="20"/>
              </w:rPr>
              <w:t>DESCRIPCIÓN</w:t>
            </w:r>
          </w:p>
        </w:tc>
        <w:tc>
          <w:tcPr>
            <w:tcW w:w="816" w:type="pct"/>
            <w:tcBorders>
              <w:top w:val="nil"/>
              <w:left w:val="nil"/>
              <w:bottom w:val="nil"/>
              <w:right w:val="nil"/>
            </w:tcBorders>
            <w:shd w:val="clear" w:color="auto" w:fill="D9D9D9" w:themeFill="background1" w:themeFillShade="D9"/>
            <w:vAlign w:val="center"/>
          </w:tcPr>
          <w:p w14:paraId="7F1743DD"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¿EJERCE RECURSOS DEL FONDO?</w:t>
            </w:r>
          </w:p>
        </w:tc>
        <w:tc>
          <w:tcPr>
            <w:tcW w:w="816" w:type="pct"/>
            <w:tcBorders>
              <w:top w:val="nil"/>
              <w:left w:val="nil"/>
              <w:bottom w:val="nil"/>
              <w:right w:val="nil"/>
            </w:tcBorders>
            <w:shd w:val="clear" w:color="auto" w:fill="D9D9D9" w:themeFill="background1" w:themeFillShade="D9"/>
            <w:vAlign w:val="center"/>
          </w:tcPr>
          <w:p w14:paraId="3A936E38"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b/>
                <w:sz w:val="20"/>
                <w:szCs w:val="20"/>
              </w:rPr>
              <w:t>¿SE ENCUENTRA ALINEADO AL FONDO?</w:t>
            </w:r>
          </w:p>
        </w:tc>
      </w:tr>
      <w:tr w:rsidR="00E765E3" w:rsidRPr="00FA6C0D" w14:paraId="6C614FD6" w14:textId="77777777" w:rsidTr="00D55BFB">
        <w:tc>
          <w:tcPr>
            <w:cnfStyle w:val="001000000000" w:firstRow="0" w:lastRow="0" w:firstColumn="1" w:lastColumn="0" w:oddVBand="0" w:evenVBand="0" w:oddHBand="0" w:evenHBand="0" w:firstRowFirstColumn="0" w:firstRowLastColumn="0" w:lastRowFirstColumn="0" w:lastRowLastColumn="0"/>
            <w:tcW w:w="861" w:type="pct"/>
            <w:gridSpan w:val="2"/>
            <w:tcBorders>
              <w:top w:val="nil"/>
              <w:left w:val="single" w:sz="4" w:space="0" w:color="BFBFBF"/>
              <w:bottom w:val="single" w:sz="4" w:space="0" w:color="BFBFBF"/>
              <w:right w:val="single" w:sz="4" w:space="0" w:color="BFBFBF"/>
            </w:tcBorders>
            <w:vAlign w:val="center"/>
          </w:tcPr>
          <w:p w14:paraId="01F3B55F" w14:textId="77777777" w:rsidR="00E765E3" w:rsidRPr="00FA6C0D" w:rsidRDefault="00E765E3" w:rsidP="00D55BFB">
            <w:pPr>
              <w:spacing w:line="360" w:lineRule="auto"/>
              <w:rPr>
                <w:rFonts w:ascii="Arial" w:hAnsi="Arial" w:cs="Arial"/>
                <w:sz w:val="20"/>
                <w:szCs w:val="20"/>
              </w:rPr>
            </w:pPr>
            <w:r w:rsidRPr="00FA6C0D">
              <w:rPr>
                <w:rFonts w:ascii="Arial" w:hAnsi="Arial" w:cs="Arial"/>
                <w:sz w:val="20"/>
                <w:szCs w:val="20"/>
              </w:rPr>
              <w:t>Propósito</w:t>
            </w:r>
          </w:p>
        </w:tc>
        <w:tc>
          <w:tcPr>
            <w:tcW w:w="2507" w:type="pct"/>
            <w:tcBorders>
              <w:top w:val="nil"/>
              <w:left w:val="single" w:sz="4" w:space="0" w:color="BFBFBF"/>
              <w:bottom w:val="single" w:sz="4" w:space="0" w:color="BFBFBF"/>
              <w:right w:val="single" w:sz="4" w:space="0" w:color="BFBFBF"/>
            </w:tcBorders>
            <w:vAlign w:val="center"/>
          </w:tcPr>
          <w:p w14:paraId="7D819F27" w14:textId="77777777" w:rsidR="00E765E3" w:rsidRPr="00FA6C0D" w:rsidRDefault="00E765E3" w:rsidP="00D55B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 xml:space="preserve">La población de 0 a 14 años de edad en el estado de Yucatán, cuentan con mayor oferta de servicios de atención educativa. </w:t>
            </w:r>
          </w:p>
        </w:tc>
        <w:tc>
          <w:tcPr>
            <w:tcW w:w="816" w:type="pct"/>
            <w:tcBorders>
              <w:top w:val="nil"/>
              <w:left w:val="single" w:sz="4" w:space="0" w:color="BFBFBF"/>
              <w:bottom w:val="single" w:sz="4" w:space="0" w:color="BFBFBF"/>
              <w:right w:val="single" w:sz="4" w:space="0" w:color="BFBFBF"/>
            </w:tcBorders>
            <w:vAlign w:val="center"/>
          </w:tcPr>
          <w:p w14:paraId="70C38A5C"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89FF19F"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Sí</w:t>
            </w:r>
          </w:p>
        </w:tc>
        <w:tc>
          <w:tcPr>
            <w:tcW w:w="816" w:type="pct"/>
            <w:tcBorders>
              <w:top w:val="nil"/>
              <w:left w:val="single" w:sz="4" w:space="0" w:color="BFBFBF"/>
              <w:bottom w:val="single" w:sz="4" w:space="0" w:color="BFBFBF"/>
              <w:right w:val="single" w:sz="4" w:space="0" w:color="BFBFBF" w:themeColor="background1" w:themeShade="BF"/>
            </w:tcBorders>
            <w:vAlign w:val="center"/>
          </w:tcPr>
          <w:p w14:paraId="4B052086"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BDA4A0" w14:textId="77777777" w:rsidR="00E765E3" w:rsidRPr="00FA6C0D"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Sí</w:t>
            </w:r>
          </w:p>
        </w:tc>
      </w:tr>
      <w:tr w:rsidR="00E765E3" w:rsidRPr="00FA6C0D" w14:paraId="746C43CB"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gridSpan w:val="2"/>
            <w:tcBorders>
              <w:top w:val="single" w:sz="4" w:space="0" w:color="BFBFBF"/>
              <w:left w:val="single" w:sz="4" w:space="0" w:color="BFBFBF" w:themeColor="background1" w:themeShade="BF"/>
              <w:bottom w:val="single" w:sz="4" w:space="0" w:color="BFBFBF"/>
              <w:right w:val="single" w:sz="4" w:space="0" w:color="BFBFBF"/>
            </w:tcBorders>
            <w:vAlign w:val="center"/>
          </w:tcPr>
          <w:p w14:paraId="6C40AA0B" w14:textId="77777777" w:rsidR="00E765E3" w:rsidRPr="00FA6C0D" w:rsidRDefault="00E765E3" w:rsidP="00D55BFB">
            <w:pPr>
              <w:spacing w:line="360" w:lineRule="auto"/>
              <w:rPr>
                <w:rFonts w:ascii="Arial" w:hAnsi="Arial" w:cs="Arial"/>
                <w:sz w:val="20"/>
                <w:szCs w:val="20"/>
              </w:rPr>
            </w:pPr>
            <w:r w:rsidRPr="00FA6C0D">
              <w:rPr>
                <w:rFonts w:ascii="Arial" w:hAnsi="Arial" w:cs="Arial"/>
                <w:sz w:val="20"/>
                <w:szCs w:val="20"/>
              </w:rPr>
              <w:t>Definición población objetivo</w:t>
            </w:r>
          </w:p>
        </w:tc>
        <w:tc>
          <w:tcPr>
            <w:tcW w:w="2507" w:type="pct"/>
            <w:tcBorders>
              <w:top w:val="single" w:sz="4" w:space="0" w:color="BFBFBF"/>
              <w:left w:val="single" w:sz="4" w:space="0" w:color="BFBFBF"/>
              <w:bottom w:val="single" w:sz="4" w:space="0" w:color="BFBFBF"/>
              <w:right w:val="single" w:sz="4" w:space="0" w:color="BFBFBF"/>
            </w:tcBorders>
            <w:vAlign w:val="center"/>
          </w:tcPr>
          <w:p w14:paraId="07C85805" w14:textId="77777777" w:rsidR="00E765E3" w:rsidRPr="00FA6C0D" w:rsidRDefault="00E765E3" w:rsidP="00D55BF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sz w:val="20"/>
                <w:szCs w:val="20"/>
              </w:rPr>
              <w:t>Población en edad escolar para cursar la educación básica en el estado de Yucatán.</w:t>
            </w:r>
          </w:p>
        </w:tc>
        <w:tc>
          <w:tcPr>
            <w:tcW w:w="816" w:type="pct"/>
            <w:tcBorders>
              <w:top w:val="single" w:sz="4" w:space="0" w:color="BFBFBF"/>
              <w:left w:val="single" w:sz="4" w:space="0" w:color="BFBFBF"/>
              <w:bottom w:val="single" w:sz="4" w:space="0" w:color="BFBFBF"/>
              <w:right w:val="single" w:sz="4" w:space="0" w:color="BFBFBF"/>
            </w:tcBorders>
            <w:vAlign w:val="center"/>
          </w:tcPr>
          <w:p w14:paraId="2BE55A36"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8C28B68"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Sí</w:t>
            </w:r>
          </w:p>
        </w:tc>
        <w:tc>
          <w:tcPr>
            <w:tcW w:w="816" w:type="pct"/>
            <w:tcBorders>
              <w:top w:val="single" w:sz="4" w:space="0" w:color="BFBFBF"/>
              <w:left w:val="single" w:sz="4" w:space="0" w:color="BFBFBF"/>
              <w:bottom w:val="single" w:sz="4" w:space="0" w:color="BFBFBF"/>
              <w:right w:val="single" w:sz="4" w:space="0" w:color="BFBFBF" w:themeColor="background1" w:themeShade="BF"/>
            </w:tcBorders>
            <w:vAlign w:val="center"/>
          </w:tcPr>
          <w:p w14:paraId="7A6ADAB0"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0547DD5"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Sí</w:t>
            </w:r>
          </w:p>
        </w:tc>
      </w:tr>
      <w:tr w:rsidR="00E765E3" w:rsidRPr="00FA6C0D" w14:paraId="755E7810" w14:textId="77777777" w:rsidTr="00D55BFB">
        <w:tc>
          <w:tcPr>
            <w:cnfStyle w:val="001000000000" w:firstRow="0" w:lastRow="0" w:firstColumn="1" w:lastColumn="0" w:oddVBand="0" w:evenVBand="0" w:oddHBand="0" w:evenHBand="0" w:firstRowFirstColumn="0" w:firstRowLastColumn="0" w:lastRowFirstColumn="0" w:lastRowLastColumn="0"/>
            <w:tcW w:w="861" w:type="pct"/>
            <w:gridSpan w:val="2"/>
            <w:vMerge w:val="restart"/>
            <w:tcBorders>
              <w:top w:val="single" w:sz="4" w:space="0" w:color="BFBFBF"/>
              <w:left w:val="single" w:sz="4" w:space="0" w:color="BFBFBF" w:themeColor="background1" w:themeShade="BF"/>
              <w:right w:val="single" w:sz="4" w:space="0" w:color="BFBFBF"/>
            </w:tcBorders>
            <w:vAlign w:val="center"/>
          </w:tcPr>
          <w:p w14:paraId="7871C6D7" w14:textId="77777777" w:rsidR="00E765E3" w:rsidRPr="00FA6C0D" w:rsidRDefault="00E765E3" w:rsidP="00D55BFB">
            <w:pPr>
              <w:spacing w:line="360" w:lineRule="auto"/>
              <w:jc w:val="center"/>
              <w:rPr>
                <w:rFonts w:ascii="Arial" w:hAnsi="Arial" w:cs="Arial"/>
                <w:sz w:val="20"/>
                <w:szCs w:val="20"/>
              </w:rPr>
            </w:pPr>
            <w:r w:rsidRPr="00FA6C0D">
              <w:rPr>
                <w:rFonts w:ascii="Arial" w:hAnsi="Arial" w:cs="Arial"/>
                <w:sz w:val="20"/>
                <w:szCs w:val="20"/>
              </w:rPr>
              <w:t>Bienes y servicios (Componentes)</w:t>
            </w:r>
          </w:p>
        </w:tc>
        <w:tc>
          <w:tcPr>
            <w:tcW w:w="2507" w:type="pct"/>
            <w:tcBorders>
              <w:top w:val="single" w:sz="4" w:space="0" w:color="BFBFBF"/>
              <w:left w:val="single" w:sz="4" w:space="0" w:color="BFBFBF"/>
              <w:bottom w:val="single" w:sz="4" w:space="0" w:color="BFBFBF"/>
              <w:right w:val="single" w:sz="4" w:space="0" w:color="BFBFBF"/>
            </w:tcBorders>
            <w:vAlign w:val="center"/>
          </w:tcPr>
          <w:p w14:paraId="3FE62F4D" w14:textId="77777777" w:rsidR="00E765E3" w:rsidRPr="00FA6C0D" w:rsidRDefault="00E765E3" w:rsidP="00E765E3">
            <w:pPr>
              <w:pStyle w:val="Prrafodelista"/>
              <w:numPr>
                <w:ilvl w:val="0"/>
                <w:numId w:val="2"/>
              </w:num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Servicios regulares de educación inicial y preescolar ampliados.</w:t>
            </w:r>
          </w:p>
        </w:tc>
        <w:tc>
          <w:tcPr>
            <w:tcW w:w="816" w:type="pct"/>
            <w:tcBorders>
              <w:top w:val="single" w:sz="4" w:space="0" w:color="BFBFBF"/>
              <w:left w:val="single" w:sz="4" w:space="0" w:color="BFBFBF"/>
              <w:bottom w:val="single" w:sz="4" w:space="0" w:color="BFBFBF"/>
              <w:right w:val="single" w:sz="4" w:space="0" w:color="BFBFBF"/>
            </w:tcBorders>
            <w:vAlign w:val="center"/>
          </w:tcPr>
          <w:p w14:paraId="7CB166EC"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C676A7"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Sí</w:t>
            </w:r>
          </w:p>
        </w:tc>
        <w:tc>
          <w:tcPr>
            <w:tcW w:w="816" w:type="pct"/>
            <w:tcBorders>
              <w:top w:val="single" w:sz="4" w:space="0" w:color="BFBFBF"/>
              <w:left w:val="single" w:sz="4" w:space="0" w:color="BFBFBF"/>
              <w:bottom w:val="single" w:sz="4" w:space="0" w:color="BFBFBF"/>
              <w:right w:val="single" w:sz="4" w:space="0" w:color="BFBFBF" w:themeColor="background1" w:themeShade="BF"/>
            </w:tcBorders>
            <w:vAlign w:val="center"/>
          </w:tcPr>
          <w:p w14:paraId="24C2B585"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BA626B" w14:textId="77777777" w:rsidR="00E765E3" w:rsidRPr="00FA6C0D"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Sí</w:t>
            </w:r>
          </w:p>
        </w:tc>
      </w:tr>
      <w:tr w:rsidR="00E765E3" w:rsidRPr="00FA6C0D" w14:paraId="64A71AFE"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gridSpan w:val="2"/>
            <w:vMerge/>
            <w:tcBorders>
              <w:left w:val="single" w:sz="4" w:space="0" w:color="BFBFBF" w:themeColor="background1" w:themeShade="BF"/>
              <w:right w:val="single" w:sz="4" w:space="0" w:color="BFBFBF"/>
            </w:tcBorders>
            <w:vAlign w:val="center"/>
          </w:tcPr>
          <w:p w14:paraId="4430EBCF" w14:textId="77777777" w:rsidR="00E765E3" w:rsidRPr="00FA6C0D" w:rsidRDefault="00E765E3" w:rsidP="00D55BFB">
            <w:pPr>
              <w:spacing w:line="360" w:lineRule="auto"/>
              <w:rPr>
                <w:rFonts w:ascii="Arial" w:hAnsi="Arial" w:cs="Arial"/>
                <w:sz w:val="20"/>
                <w:szCs w:val="20"/>
              </w:rPr>
            </w:pPr>
          </w:p>
        </w:tc>
        <w:tc>
          <w:tcPr>
            <w:tcW w:w="2507" w:type="pct"/>
            <w:tcBorders>
              <w:top w:val="single" w:sz="4" w:space="0" w:color="BFBFBF"/>
              <w:left w:val="single" w:sz="4" w:space="0" w:color="BFBFBF"/>
              <w:bottom w:val="single" w:sz="4" w:space="0" w:color="BFBFBF"/>
              <w:right w:val="single" w:sz="4" w:space="0" w:color="BFBFBF"/>
            </w:tcBorders>
            <w:vAlign w:val="center"/>
          </w:tcPr>
          <w:p w14:paraId="23D3308E" w14:textId="77777777" w:rsidR="00E765E3" w:rsidRPr="00FA6C0D" w:rsidRDefault="00E765E3" w:rsidP="00E765E3">
            <w:pPr>
              <w:pStyle w:val="Prrafodelista"/>
              <w:numPr>
                <w:ilvl w:val="0"/>
                <w:numId w:val="2"/>
              </w:num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sz w:val="20"/>
                <w:szCs w:val="20"/>
              </w:rPr>
              <w:t>Servicios regulares de educación primaria y secundaria ofertados.</w:t>
            </w:r>
          </w:p>
        </w:tc>
        <w:tc>
          <w:tcPr>
            <w:tcW w:w="816" w:type="pct"/>
            <w:tcBorders>
              <w:top w:val="single" w:sz="4" w:space="0" w:color="BFBFBF"/>
              <w:left w:val="single" w:sz="4" w:space="0" w:color="BFBFBF"/>
              <w:bottom w:val="single" w:sz="4" w:space="0" w:color="BFBFBF"/>
              <w:right w:val="single" w:sz="4" w:space="0" w:color="BFBFBF"/>
            </w:tcBorders>
            <w:vAlign w:val="center"/>
          </w:tcPr>
          <w:p w14:paraId="77FA6E95"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D713068"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Sí</w:t>
            </w:r>
          </w:p>
        </w:tc>
        <w:tc>
          <w:tcPr>
            <w:tcW w:w="816" w:type="pct"/>
            <w:tcBorders>
              <w:top w:val="single" w:sz="4" w:space="0" w:color="BFBFBF"/>
              <w:left w:val="single" w:sz="4" w:space="0" w:color="BFBFBF"/>
              <w:bottom w:val="single" w:sz="4" w:space="0" w:color="BFBFBF"/>
              <w:right w:val="single" w:sz="4" w:space="0" w:color="BFBFBF" w:themeColor="background1" w:themeShade="BF"/>
            </w:tcBorders>
            <w:vAlign w:val="center"/>
          </w:tcPr>
          <w:p w14:paraId="5A5ADD5F"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AEB6C50"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Sí</w:t>
            </w:r>
          </w:p>
        </w:tc>
      </w:tr>
      <w:tr w:rsidR="00E765E3" w:rsidRPr="00FA6C0D" w14:paraId="4FED65F1" w14:textId="77777777" w:rsidTr="00D55BFB">
        <w:tc>
          <w:tcPr>
            <w:cnfStyle w:val="001000000000" w:firstRow="0" w:lastRow="0" w:firstColumn="1" w:lastColumn="0" w:oddVBand="0" w:evenVBand="0" w:oddHBand="0" w:evenHBand="0" w:firstRowFirstColumn="0" w:firstRowLastColumn="0" w:lastRowFirstColumn="0" w:lastRowLastColumn="0"/>
            <w:tcW w:w="861" w:type="pct"/>
            <w:gridSpan w:val="2"/>
            <w:vMerge/>
            <w:tcBorders>
              <w:left w:val="single" w:sz="4" w:space="0" w:color="BFBFBF" w:themeColor="background1" w:themeShade="BF"/>
              <w:right w:val="single" w:sz="4" w:space="0" w:color="BFBFBF"/>
            </w:tcBorders>
            <w:vAlign w:val="center"/>
          </w:tcPr>
          <w:p w14:paraId="79C36BB2" w14:textId="77777777" w:rsidR="00E765E3" w:rsidRPr="00FA6C0D" w:rsidRDefault="00E765E3" w:rsidP="00D55BFB">
            <w:pPr>
              <w:spacing w:line="360" w:lineRule="auto"/>
              <w:rPr>
                <w:rFonts w:ascii="Arial" w:hAnsi="Arial" w:cs="Arial"/>
                <w:sz w:val="20"/>
                <w:szCs w:val="20"/>
              </w:rPr>
            </w:pPr>
          </w:p>
        </w:tc>
        <w:tc>
          <w:tcPr>
            <w:tcW w:w="2507" w:type="pct"/>
            <w:tcBorders>
              <w:top w:val="single" w:sz="4" w:space="0" w:color="BFBFBF"/>
              <w:left w:val="single" w:sz="4" w:space="0" w:color="BFBFBF"/>
              <w:bottom w:val="single" w:sz="4" w:space="0" w:color="BFBFBF"/>
              <w:right w:val="single" w:sz="4" w:space="0" w:color="BFBFBF"/>
            </w:tcBorders>
            <w:vAlign w:val="center"/>
          </w:tcPr>
          <w:p w14:paraId="59077B4E" w14:textId="77777777" w:rsidR="00E765E3" w:rsidRPr="00FA6C0D" w:rsidRDefault="00E765E3" w:rsidP="00E765E3">
            <w:pPr>
              <w:pStyle w:val="Prrafodelista"/>
              <w:numPr>
                <w:ilvl w:val="0"/>
                <w:numId w:val="2"/>
              </w:num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Servicios pedagógicos adicionales ampliados.</w:t>
            </w:r>
          </w:p>
        </w:tc>
        <w:tc>
          <w:tcPr>
            <w:tcW w:w="816" w:type="pct"/>
            <w:tcBorders>
              <w:top w:val="single" w:sz="4" w:space="0" w:color="BFBFBF"/>
              <w:left w:val="single" w:sz="4" w:space="0" w:color="BFBFBF"/>
              <w:bottom w:val="single" w:sz="4" w:space="0" w:color="BFBFBF"/>
              <w:right w:val="single" w:sz="4" w:space="0" w:color="BFBFBF"/>
            </w:tcBorders>
            <w:vAlign w:val="center"/>
          </w:tcPr>
          <w:p w14:paraId="0F12520E"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CE29A15"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Sí</w:t>
            </w:r>
          </w:p>
        </w:tc>
        <w:tc>
          <w:tcPr>
            <w:tcW w:w="816" w:type="pct"/>
            <w:tcBorders>
              <w:top w:val="single" w:sz="4" w:space="0" w:color="BFBFBF"/>
              <w:left w:val="single" w:sz="4" w:space="0" w:color="BFBFBF"/>
              <w:bottom w:val="single" w:sz="4" w:space="0" w:color="BFBFBF"/>
              <w:right w:val="single" w:sz="4" w:space="0" w:color="BFBFBF" w:themeColor="background1" w:themeShade="BF"/>
            </w:tcBorders>
            <w:vAlign w:val="center"/>
          </w:tcPr>
          <w:p w14:paraId="2C3DFDE8"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14284CC" w14:textId="77777777" w:rsidR="00E765E3" w:rsidRPr="00FA6C0D"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Sí</w:t>
            </w:r>
          </w:p>
        </w:tc>
      </w:tr>
      <w:tr w:rsidR="00E765E3" w:rsidRPr="00FA6C0D" w14:paraId="026B1331"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gridSpan w:val="2"/>
            <w:vMerge/>
            <w:tcBorders>
              <w:left w:val="single" w:sz="4" w:space="0" w:color="BFBFBF" w:themeColor="background1" w:themeShade="BF"/>
              <w:right w:val="single" w:sz="4" w:space="0" w:color="BFBFBF"/>
            </w:tcBorders>
            <w:vAlign w:val="center"/>
          </w:tcPr>
          <w:p w14:paraId="616CB49A" w14:textId="77777777" w:rsidR="00E765E3" w:rsidRPr="00FA6C0D" w:rsidRDefault="00E765E3" w:rsidP="00D55BFB">
            <w:pPr>
              <w:spacing w:line="360" w:lineRule="auto"/>
              <w:rPr>
                <w:rFonts w:ascii="Arial" w:hAnsi="Arial" w:cs="Arial"/>
                <w:sz w:val="20"/>
                <w:szCs w:val="20"/>
              </w:rPr>
            </w:pPr>
          </w:p>
        </w:tc>
        <w:tc>
          <w:tcPr>
            <w:tcW w:w="2507" w:type="pct"/>
            <w:tcBorders>
              <w:top w:val="single" w:sz="4" w:space="0" w:color="BFBFBF"/>
              <w:left w:val="single" w:sz="4" w:space="0" w:color="BFBFBF"/>
              <w:bottom w:val="single" w:sz="4" w:space="0" w:color="BFBFBF"/>
              <w:right w:val="single" w:sz="4" w:space="0" w:color="BFBFBF"/>
            </w:tcBorders>
            <w:vAlign w:val="center"/>
          </w:tcPr>
          <w:p w14:paraId="225960EC" w14:textId="77777777" w:rsidR="00E765E3" w:rsidRPr="00FA6C0D" w:rsidRDefault="00E765E3" w:rsidP="00E765E3">
            <w:pPr>
              <w:pStyle w:val="Prrafodelista"/>
              <w:numPr>
                <w:ilvl w:val="0"/>
                <w:numId w:val="2"/>
              </w:num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sz w:val="20"/>
                <w:szCs w:val="20"/>
              </w:rPr>
              <w:t>Aulas de escuelas públicas de educación básica equipadas con tecnologías de la información y comunicación.</w:t>
            </w:r>
          </w:p>
        </w:tc>
        <w:tc>
          <w:tcPr>
            <w:tcW w:w="816" w:type="pct"/>
            <w:tcBorders>
              <w:top w:val="single" w:sz="4" w:space="0" w:color="BFBFBF"/>
              <w:left w:val="single" w:sz="4" w:space="0" w:color="BFBFBF"/>
              <w:bottom w:val="single" w:sz="4" w:space="0" w:color="BFBFBF"/>
              <w:right w:val="single" w:sz="4" w:space="0" w:color="BFBFBF"/>
            </w:tcBorders>
            <w:vAlign w:val="center"/>
          </w:tcPr>
          <w:p w14:paraId="59E80391"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DDB69B"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w:t>
            </w:r>
          </w:p>
        </w:tc>
        <w:tc>
          <w:tcPr>
            <w:tcW w:w="816" w:type="pct"/>
            <w:tcBorders>
              <w:top w:val="single" w:sz="4" w:space="0" w:color="BFBFBF"/>
              <w:left w:val="single" w:sz="4" w:space="0" w:color="BFBFBF"/>
              <w:bottom w:val="single" w:sz="4" w:space="0" w:color="BFBFBF"/>
              <w:right w:val="single" w:sz="4" w:space="0" w:color="BFBFBF" w:themeColor="background1" w:themeShade="BF"/>
            </w:tcBorders>
            <w:vAlign w:val="center"/>
          </w:tcPr>
          <w:p w14:paraId="38B3257C" w14:textId="77777777" w:rsidR="00E765E3"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BB1E355"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sz w:val="20"/>
                <w:szCs w:val="20"/>
              </w:rPr>
              <w:t>N</w:t>
            </w:r>
            <w:r>
              <w:rPr>
                <w:rFonts w:ascii="Arial" w:hAnsi="Arial" w:cs="Arial"/>
                <w:sz w:val="20"/>
                <w:szCs w:val="20"/>
              </w:rPr>
              <w:t>A</w:t>
            </w:r>
          </w:p>
        </w:tc>
      </w:tr>
      <w:tr w:rsidR="00E765E3" w:rsidRPr="00FA6C0D" w14:paraId="444EAB2B" w14:textId="77777777" w:rsidTr="00D55BFB">
        <w:tc>
          <w:tcPr>
            <w:cnfStyle w:val="001000000000" w:firstRow="0" w:lastRow="0" w:firstColumn="1" w:lastColumn="0" w:oddVBand="0" w:evenVBand="0" w:oddHBand="0" w:evenHBand="0" w:firstRowFirstColumn="0" w:firstRowLastColumn="0" w:lastRowFirstColumn="0" w:lastRowLastColumn="0"/>
            <w:tcW w:w="861" w:type="pct"/>
            <w:gridSpan w:val="2"/>
            <w:vMerge/>
            <w:tcBorders>
              <w:left w:val="single" w:sz="4" w:space="0" w:color="BFBFBF" w:themeColor="background1" w:themeShade="BF"/>
              <w:bottom w:val="single" w:sz="4" w:space="0" w:color="BFBFBF" w:themeColor="background1" w:themeShade="BF"/>
              <w:right w:val="single" w:sz="4" w:space="0" w:color="BFBFBF"/>
            </w:tcBorders>
            <w:vAlign w:val="center"/>
          </w:tcPr>
          <w:p w14:paraId="60CBF413" w14:textId="77777777" w:rsidR="00E765E3" w:rsidRPr="00FA6C0D" w:rsidRDefault="00E765E3" w:rsidP="00D55BFB">
            <w:pPr>
              <w:spacing w:line="360" w:lineRule="auto"/>
              <w:rPr>
                <w:rFonts w:ascii="Arial" w:hAnsi="Arial" w:cs="Arial"/>
                <w:sz w:val="20"/>
                <w:szCs w:val="20"/>
              </w:rPr>
            </w:pPr>
          </w:p>
        </w:tc>
        <w:tc>
          <w:tcPr>
            <w:tcW w:w="2507"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0B5F5C5E" w14:textId="77777777" w:rsidR="00E765E3" w:rsidRPr="00FA6C0D" w:rsidRDefault="00E765E3" w:rsidP="00E765E3">
            <w:pPr>
              <w:pStyle w:val="Prrafodelista"/>
              <w:numPr>
                <w:ilvl w:val="0"/>
                <w:numId w:val="2"/>
              </w:num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Fortalecimiento de la infraestructura de educación inicial y educación básica implementado.</w:t>
            </w:r>
          </w:p>
        </w:tc>
        <w:tc>
          <w:tcPr>
            <w:tcW w:w="816"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646735FF"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8F6C26"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c>
          <w:tcPr>
            <w:tcW w:w="816" w:type="pct"/>
            <w:tcBorders>
              <w:top w:val="single" w:sz="4" w:space="0" w:color="BFBFBF"/>
              <w:left w:val="single" w:sz="4" w:space="0" w:color="BFBFBF"/>
              <w:bottom w:val="single" w:sz="4" w:space="0" w:color="BFBFBF" w:themeColor="background1" w:themeShade="BF"/>
              <w:right w:val="single" w:sz="4" w:space="0" w:color="BFBFBF" w:themeColor="background1" w:themeShade="BF"/>
            </w:tcBorders>
            <w:vAlign w:val="center"/>
          </w:tcPr>
          <w:p w14:paraId="2734D8F4" w14:textId="77777777" w:rsidR="00E765E3"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73D8BD" w14:textId="77777777" w:rsidR="00E765E3" w:rsidRPr="00FA6C0D"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bl>
    <w:p w14:paraId="190968AA" w14:textId="77777777" w:rsidR="00E765E3" w:rsidRPr="00D63845" w:rsidRDefault="00E765E3" w:rsidP="00E765E3">
      <w:pPr>
        <w:rPr>
          <w:rFonts w:ascii="Arial" w:hAnsi="Arial" w:cs="Arial"/>
          <w:sz w:val="18"/>
          <w:szCs w:val="18"/>
        </w:rPr>
      </w:pPr>
      <w:r w:rsidRPr="00D63845">
        <w:rPr>
          <w:rFonts w:ascii="Arial" w:hAnsi="Arial" w:cs="Arial"/>
          <w:sz w:val="18"/>
          <w:szCs w:val="18"/>
        </w:rPr>
        <w:t>NA= No Aplica</w:t>
      </w:r>
    </w:p>
    <w:p w14:paraId="2671705F" w14:textId="730FC086" w:rsidR="00281A7E" w:rsidRPr="00FA6C0D" w:rsidRDefault="00E765E3" w:rsidP="006D6102">
      <w:pPr>
        <w:autoSpaceDE w:val="0"/>
        <w:autoSpaceDN w:val="0"/>
        <w:adjustRightInd w:val="0"/>
        <w:spacing w:after="100" w:afterAutospacing="1" w:line="360" w:lineRule="auto"/>
        <w:jc w:val="both"/>
        <w:rPr>
          <w:rFonts w:ascii="Arial" w:hAnsi="Arial" w:cs="Arial"/>
        </w:rPr>
      </w:pPr>
      <w:r w:rsidRPr="00FA6C0D">
        <w:rPr>
          <w:rFonts w:ascii="Arial" w:hAnsi="Arial" w:cs="Arial"/>
        </w:rPr>
        <w:t xml:space="preserve">Como se mencionó anteriormente el propósito establecido en la MIR </w:t>
      </w:r>
      <w:r w:rsidRPr="00FA6C0D">
        <w:rPr>
          <w:rFonts w:ascii="Arial" w:hAnsi="Arial" w:cs="Arial"/>
          <w:color w:val="262626" w:themeColor="text1" w:themeTint="D9"/>
        </w:rPr>
        <w:t>federal</w:t>
      </w:r>
      <w:r w:rsidRPr="00FA6C0D">
        <w:rPr>
          <w:rFonts w:ascii="Arial" w:hAnsi="Arial" w:cs="Arial"/>
        </w:rPr>
        <w:t xml:space="preserve"> destaca la atención para que los niños y niñas tengan acceso a los servicios de educación básica y completen sus estudios. En este ámbito la MIR del </w:t>
      </w:r>
      <w:r>
        <w:rPr>
          <w:rFonts w:ascii="Arial" w:hAnsi="Arial" w:cs="Arial"/>
        </w:rPr>
        <w:t>programa</w:t>
      </w:r>
      <w:r w:rsidRPr="00FA6C0D">
        <w:rPr>
          <w:rFonts w:ascii="Arial" w:hAnsi="Arial" w:cs="Arial"/>
        </w:rPr>
        <w:t xml:space="preserve"> plantea que la población en edad escolar de 0 a 14 años, cuentan con una mayor oferta de servicios de atención educativa.</w:t>
      </w:r>
    </w:p>
    <w:p w14:paraId="26A2FB0A" w14:textId="3E59C49F" w:rsidR="00E765E3" w:rsidRPr="00FA6C0D" w:rsidRDefault="00E765E3" w:rsidP="006D6102">
      <w:pPr>
        <w:autoSpaceDE w:val="0"/>
        <w:autoSpaceDN w:val="0"/>
        <w:adjustRightInd w:val="0"/>
        <w:spacing w:after="100" w:afterAutospacing="1" w:line="360" w:lineRule="auto"/>
        <w:jc w:val="both"/>
        <w:rPr>
          <w:rFonts w:ascii="Arial" w:hAnsi="Arial" w:cs="Arial"/>
          <w:highlight w:val="yellow"/>
        </w:rPr>
      </w:pPr>
      <w:r w:rsidRPr="00FA6C0D">
        <w:rPr>
          <w:rFonts w:ascii="Arial" w:hAnsi="Arial" w:cs="Arial"/>
        </w:rPr>
        <w:lastRenderedPageBreak/>
        <w:t xml:space="preserve">Es importante mencionar que los </w:t>
      </w:r>
      <w:r>
        <w:rPr>
          <w:rFonts w:ascii="Arial" w:hAnsi="Arial" w:cs="Arial"/>
        </w:rPr>
        <w:t>tres primeros componentes del programa</w:t>
      </w:r>
      <w:r w:rsidRPr="00FA6C0D">
        <w:rPr>
          <w:rFonts w:ascii="Arial" w:hAnsi="Arial" w:cs="Arial"/>
        </w:rPr>
        <w:t xml:space="preserve"> guardan clara alineación a los objetivos del FONE, mientras que los componentes cuatro y cinco no contemplan relac</w:t>
      </w:r>
      <w:r>
        <w:rPr>
          <w:rFonts w:ascii="Arial" w:hAnsi="Arial" w:cs="Arial"/>
        </w:rPr>
        <w:t>ión alguna a los objetivos del F</w:t>
      </w:r>
      <w:r w:rsidRPr="00FA6C0D">
        <w:rPr>
          <w:rFonts w:ascii="Arial" w:hAnsi="Arial" w:cs="Arial"/>
        </w:rPr>
        <w:t>ondo, esto de acuerdo a los Lineamientos del Gasto de Operación del Fondo de Aportaciones para la Nómina Educativa y Gasto Operativo en el que se establece que los recursos FONE se destinarán a los capítulos 2000 (materiales y suministros) y 3000 (Servicios Generales), excluyendo las partidas de equipamiento.</w:t>
      </w:r>
    </w:p>
    <w:p w14:paraId="7DDFE67D" w14:textId="34D14CFB" w:rsidR="00E765E3" w:rsidRPr="00FA6C0D" w:rsidRDefault="00E765E3" w:rsidP="006D6102">
      <w:pPr>
        <w:autoSpaceDE w:val="0"/>
        <w:autoSpaceDN w:val="0"/>
        <w:adjustRightInd w:val="0"/>
        <w:spacing w:after="100" w:afterAutospacing="1" w:line="360" w:lineRule="auto"/>
        <w:jc w:val="both"/>
        <w:rPr>
          <w:rFonts w:ascii="Arial" w:hAnsi="Arial" w:cs="Arial"/>
        </w:rPr>
      </w:pPr>
      <w:r w:rsidRPr="00FA6C0D">
        <w:rPr>
          <w:rFonts w:ascii="Arial" w:hAnsi="Arial" w:cs="Arial"/>
        </w:rPr>
        <w:t>Derivado de lo anterior se procedió a la verificación de las Unidades Básicas de Presupuestación (UBP) 408, 409, 410, 412, 414 y 415</w:t>
      </w:r>
      <w:r w:rsidR="00A027E9">
        <w:rPr>
          <w:rFonts w:ascii="Arial" w:hAnsi="Arial" w:cs="Arial"/>
        </w:rPr>
        <w:t xml:space="preserve">, y </w:t>
      </w:r>
      <w:r w:rsidRPr="00FA6C0D">
        <w:rPr>
          <w:rFonts w:ascii="Arial" w:hAnsi="Arial" w:cs="Arial"/>
        </w:rPr>
        <w:t>se pudo identificar los servicios correspondientes a educación inicial y preescolar; educación primaria; educación secundaria; educación física y deportes; educación indígena en sus niveles inicial, preescolar y primaria; y educación especial, respectivamente, mismas que guardan cierta vinculación con los componentes de la MIR</w:t>
      </w:r>
      <w:r>
        <w:rPr>
          <w:rFonts w:ascii="Arial" w:hAnsi="Arial" w:cs="Arial"/>
        </w:rPr>
        <w:t xml:space="preserve"> federal</w:t>
      </w:r>
      <w:r w:rsidR="006D6102">
        <w:rPr>
          <w:rFonts w:ascii="Arial" w:hAnsi="Arial" w:cs="Arial"/>
        </w:rPr>
        <w:t>.</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944"/>
        <w:gridCol w:w="1447"/>
        <w:gridCol w:w="1829"/>
      </w:tblGrid>
      <w:tr w:rsidR="00E765E3" w:rsidRPr="00FA6C0D" w14:paraId="7819EF4A" w14:textId="77777777" w:rsidTr="00D5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shd w:val="clear" w:color="auto" w:fill="808080" w:themeFill="background1" w:themeFillShade="80"/>
            <w:vAlign w:val="center"/>
          </w:tcPr>
          <w:p w14:paraId="119A4A11" w14:textId="77777777" w:rsidR="00E765E3" w:rsidRPr="00FA6C0D" w:rsidRDefault="00E765E3" w:rsidP="00D55BFB">
            <w:pPr>
              <w:spacing w:line="360" w:lineRule="auto"/>
              <w:jc w:val="center"/>
              <w:rPr>
                <w:rFonts w:ascii="Arial" w:hAnsi="Arial" w:cs="Arial"/>
                <w:sz w:val="20"/>
                <w:szCs w:val="20"/>
              </w:rPr>
            </w:pPr>
          </w:p>
        </w:tc>
        <w:tc>
          <w:tcPr>
            <w:tcW w:w="8220" w:type="dxa"/>
            <w:gridSpan w:val="3"/>
            <w:shd w:val="clear" w:color="auto" w:fill="808080" w:themeFill="background1" w:themeFillShade="80"/>
            <w:vAlign w:val="center"/>
          </w:tcPr>
          <w:p w14:paraId="67181D01" w14:textId="77777777" w:rsidR="00E765E3" w:rsidRPr="00FA6C0D" w:rsidRDefault="00E765E3" w:rsidP="00D55B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TABLA 3</w:t>
            </w:r>
          </w:p>
          <w:p w14:paraId="231D9D5C" w14:textId="77777777" w:rsidR="00E765E3" w:rsidRPr="00FA6C0D" w:rsidRDefault="00E765E3" w:rsidP="00D55B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MATRIZ DE INDICADORES DEL PROGRAMA PRESUPUESTARIO</w:t>
            </w:r>
          </w:p>
          <w:p w14:paraId="422A9EC6" w14:textId="40AFD219" w:rsidR="00E765E3" w:rsidRPr="00FA6C0D" w:rsidRDefault="00E765E3" w:rsidP="00D55B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236</w:t>
            </w:r>
            <w:r w:rsidR="00787DB0">
              <w:rPr>
                <w:rFonts w:ascii="Arial" w:hAnsi="Arial" w:cs="Arial"/>
                <w:sz w:val="20"/>
                <w:szCs w:val="20"/>
              </w:rPr>
              <w:t>PP</w:t>
            </w:r>
            <w:r w:rsidRPr="00FA6C0D">
              <w:rPr>
                <w:rFonts w:ascii="Arial" w:hAnsi="Arial" w:cs="Arial"/>
                <w:sz w:val="20"/>
                <w:szCs w:val="20"/>
              </w:rPr>
              <w:t xml:space="preserve"> GASTOS ADMINISTRATIVOS DE LA SEGEY</w:t>
            </w:r>
          </w:p>
        </w:tc>
      </w:tr>
      <w:tr w:rsidR="00E765E3" w:rsidRPr="00FA6C0D" w14:paraId="29787F31"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shd w:val="clear" w:color="auto" w:fill="D9D9D9" w:themeFill="background1" w:themeFillShade="D9"/>
            <w:vAlign w:val="center"/>
          </w:tcPr>
          <w:p w14:paraId="15FDD02A" w14:textId="77777777" w:rsidR="00E765E3" w:rsidRPr="00FA6C0D" w:rsidRDefault="00E765E3" w:rsidP="00D55BFB">
            <w:pPr>
              <w:spacing w:line="360" w:lineRule="auto"/>
              <w:jc w:val="center"/>
              <w:rPr>
                <w:rFonts w:ascii="Arial" w:hAnsi="Arial" w:cs="Arial"/>
                <w:bCs w:val="0"/>
                <w:sz w:val="20"/>
                <w:szCs w:val="20"/>
              </w:rPr>
            </w:pPr>
            <w:r w:rsidRPr="00FA6C0D">
              <w:rPr>
                <w:rFonts w:ascii="Arial" w:hAnsi="Arial" w:cs="Arial"/>
                <w:bCs w:val="0"/>
                <w:sz w:val="20"/>
                <w:szCs w:val="20"/>
              </w:rPr>
              <w:t>ELEMENTO DE LA MIR</w:t>
            </w:r>
          </w:p>
        </w:tc>
        <w:tc>
          <w:tcPr>
            <w:tcW w:w="4944" w:type="dxa"/>
            <w:shd w:val="clear" w:color="auto" w:fill="D9D9D9" w:themeFill="background1" w:themeFillShade="D9"/>
            <w:vAlign w:val="center"/>
          </w:tcPr>
          <w:p w14:paraId="45278C7C"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A6C0D">
              <w:rPr>
                <w:rFonts w:ascii="Arial" w:hAnsi="Arial" w:cs="Arial"/>
                <w:b/>
                <w:sz w:val="20"/>
                <w:szCs w:val="20"/>
              </w:rPr>
              <w:t>DESCRIPCIÓN</w:t>
            </w:r>
          </w:p>
        </w:tc>
        <w:tc>
          <w:tcPr>
            <w:tcW w:w="1447" w:type="dxa"/>
            <w:shd w:val="clear" w:color="auto" w:fill="D9D9D9" w:themeFill="background1" w:themeFillShade="D9"/>
            <w:vAlign w:val="center"/>
          </w:tcPr>
          <w:p w14:paraId="194557DA"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¿EJERCE RECURSOS DEL FONDO?</w:t>
            </w:r>
          </w:p>
        </w:tc>
        <w:tc>
          <w:tcPr>
            <w:tcW w:w="1829" w:type="dxa"/>
            <w:shd w:val="clear" w:color="auto" w:fill="D9D9D9" w:themeFill="background1" w:themeFillShade="D9"/>
            <w:vAlign w:val="center"/>
          </w:tcPr>
          <w:p w14:paraId="144801C4" w14:textId="77777777" w:rsidR="00E765E3" w:rsidRPr="00FA6C0D"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b/>
                <w:sz w:val="20"/>
                <w:szCs w:val="20"/>
              </w:rPr>
              <w:t>¿SE ENCUENTRA ALINEADO AL FONDO?</w:t>
            </w:r>
          </w:p>
        </w:tc>
      </w:tr>
      <w:tr w:rsidR="00E765E3" w:rsidRPr="00FA6C0D" w14:paraId="54D33AB9" w14:textId="77777777" w:rsidTr="00D55BFB">
        <w:tc>
          <w:tcPr>
            <w:cnfStyle w:val="001000000000" w:firstRow="0" w:lastRow="0" w:firstColumn="1" w:lastColumn="0" w:oddVBand="0" w:evenVBand="0" w:oddHBand="0" w:evenHBand="0" w:firstRowFirstColumn="0" w:firstRowLastColumn="0" w:lastRowFirstColumn="0" w:lastRowLastColumn="0"/>
            <w:tcW w:w="1968" w:type="dxa"/>
            <w:vAlign w:val="center"/>
          </w:tcPr>
          <w:p w14:paraId="0EB43D1E" w14:textId="77777777" w:rsidR="00E765E3" w:rsidRPr="00FA6C0D" w:rsidRDefault="00E765E3" w:rsidP="00D55BFB">
            <w:pPr>
              <w:spacing w:line="360" w:lineRule="auto"/>
              <w:rPr>
                <w:rFonts w:ascii="Arial" w:hAnsi="Arial" w:cs="Arial"/>
                <w:sz w:val="20"/>
                <w:szCs w:val="20"/>
              </w:rPr>
            </w:pPr>
            <w:r w:rsidRPr="00FA6C0D">
              <w:rPr>
                <w:rFonts w:ascii="Arial" w:hAnsi="Arial" w:cs="Arial"/>
                <w:sz w:val="20"/>
                <w:szCs w:val="20"/>
              </w:rPr>
              <w:t>Propósito</w:t>
            </w:r>
          </w:p>
        </w:tc>
        <w:tc>
          <w:tcPr>
            <w:tcW w:w="4944" w:type="dxa"/>
            <w:vAlign w:val="center"/>
          </w:tcPr>
          <w:p w14:paraId="339951DC" w14:textId="77777777" w:rsidR="00E765E3" w:rsidRPr="00FA6C0D" w:rsidRDefault="00E765E3" w:rsidP="00D55B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Personal perteneciente a la Secretaría de Educación es programado eficientemente por medio del gasto administrativo de la institución.</w:t>
            </w:r>
          </w:p>
        </w:tc>
        <w:tc>
          <w:tcPr>
            <w:tcW w:w="1447" w:type="dxa"/>
            <w:vAlign w:val="center"/>
          </w:tcPr>
          <w:p w14:paraId="1BE633F9" w14:textId="77777777" w:rsidR="00E765E3" w:rsidRPr="00A35799"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c>
          <w:tcPr>
            <w:tcW w:w="1829" w:type="dxa"/>
            <w:vAlign w:val="center"/>
          </w:tcPr>
          <w:p w14:paraId="6964A322" w14:textId="77777777" w:rsidR="00E765E3" w:rsidRPr="00A35799"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r>
      <w:tr w:rsidR="00E765E3" w:rsidRPr="00FA6C0D" w14:paraId="14E03B7A"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vAlign w:val="center"/>
          </w:tcPr>
          <w:p w14:paraId="4680B036" w14:textId="77777777" w:rsidR="00E765E3" w:rsidRPr="00FA6C0D" w:rsidRDefault="00E765E3" w:rsidP="00D55BFB">
            <w:pPr>
              <w:spacing w:line="360" w:lineRule="auto"/>
              <w:rPr>
                <w:rFonts w:ascii="Arial" w:hAnsi="Arial" w:cs="Arial"/>
                <w:sz w:val="20"/>
                <w:szCs w:val="20"/>
              </w:rPr>
            </w:pPr>
            <w:r w:rsidRPr="00FA6C0D">
              <w:rPr>
                <w:rFonts w:ascii="Arial" w:hAnsi="Arial" w:cs="Arial"/>
                <w:sz w:val="20"/>
                <w:szCs w:val="20"/>
              </w:rPr>
              <w:t>Definición población objetivo</w:t>
            </w:r>
          </w:p>
        </w:tc>
        <w:tc>
          <w:tcPr>
            <w:tcW w:w="4944" w:type="dxa"/>
            <w:vAlign w:val="center"/>
          </w:tcPr>
          <w:p w14:paraId="51F4DBC3" w14:textId="77777777" w:rsidR="00E765E3" w:rsidRPr="00FA6C0D" w:rsidRDefault="00E765E3" w:rsidP="00D55BF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sz w:val="20"/>
                <w:szCs w:val="20"/>
              </w:rPr>
              <w:t>Personal administrativo que labora en la Secretaría de Educación del Gobierno del Estado de Yucatán.</w:t>
            </w:r>
          </w:p>
        </w:tc>
        <w:tc>
          <w:tcPr>
            <w:tcW w:w="1447" w:type="dxa"/>
            <w:vAlign w:val="center"/>
          </w:tcPr>
          <w:p w14:paraId="399FA101" w14:textId="77777777" w:rsidR="00E765E3" w:rsidRPr="00A35799"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c>
          <w:tcPr>
            <w:tcW w:w="1829" w:type="dxa"/>
            <w:vAlign w:val="center"/>
          </w:tcPr>
          <w:p w14:paraId="3BF0830C" w14:textId="77777777" w:rsidR="00E765E3" w:rsidRPr="00A35799"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r>
      <w:tr w:rsidR="00E765E3" w:rsidRPr="00FA6C0D" w14:paraId="44ECE24D" w14:textId="77777777" w:rsidTr="00D55BFB">
        <w:tc>
          <w:tcPr>
            <w:cnfStyle w:val="001000000000" w:firstRow="0" w:lastRow="0" w:firstColumn="1" w:lastColumn="0" w:oddVBand="0" w:evenVBand="0" w:oddHBand="0" w:evenHBand="0" w:firstRowFirstColumn="0" w:firstRowLastColumn="0" w:lastRowFirstColumn="0" w:lastRowLastColumn="0"/>
            <w:tcW w:w="1968" w:type="dxa"/>
            <w:vMerge w:val="restart"/>
            <w:vAlign w:val="center"/>
          </w:tcPr>
          <w:p w14:paraId="7956822C" w14:textId="77777777" w:rsidR="00E765E3" w:rsidRPr="00FA6C0D" w:rsidRDefault="00E765E3" w:rsidP="00D55BFB">
            <w:pPr>
              <w:spacing w:line="360" w:lineRule="auto"/>
              <w:jc w:val="center"/>
              <w:rPr>
                <w:rFonts w:ascii="Arial" w:hAnsi="Arial" w:cs="Arial"/>
                <w:sz w:val="20"/>
                <w:szCs w:val="20"/>
              </w:rPr>
            </w:pPr>
            <w:r w:rsidRPr="00FA6C0D">
              <w:rPr>
                <w:rFonts w:ascii="Arial" w:hAnsi="Arial" w:cs="Arial"/>
                <w:sz w:val="20"/>
                <w:szCs w:val="20"/>
              </w:rPr>
              <w:t>Bienes y servicios (Componentes)</w:t>
            </w:r>
          </w:p>
        </w:tc>
        <w:tc>
          <w:tcPr>
            <w:tcW w:w="4944" w:type="dxa"/>
            <w:vAlign w:val="center"/>
          </w:tcPr>
          <w:p w14:paraId="06CCBD6F" w14:textId="77777777" w:rsidR="00E765E3" w:rsidRPr="00FA6C0D" w:rsidRDefault="00E765E3" w:rsidP="00E765E3">
            <w:pPr>
              <w:pStyle w:val="Prrafodelista"/>
              <w:numPr>
                <w:ilvl w:val="0"/>
                <w:numId w:val="3"/>
              </w:num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Pago del personal de las direcciones administrativas realizado.</w:t>
            </w:r>
          </w:p>
        </w:tc>
        <w:tc>
          <w:tcPr>
            <w:tcW w:w="1447" w:type="dxa"/>
            <w:vAlign w:val="center"/>
          </w:tcPr>
          <w:p w14:paraId="778C1114" w14:textId="77777777" w:rsidR="00E765E3" w:rsidRPr="00A35799"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c>
          <w:tcPr>
            <w:tcW w:w="1829" w:type="dxa"/>
            <w:vAlign w:val="center"/>
          </w:tcPr>
          <w:p w14:paraId="53783097" w14:textId="77777777" w:rsidR="00E765E3" w:rsidRPr="00A35799"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r>
      <w:tr w:rsidR="00E765E3" w:rsidRPr="00FA6C0D" w14:paraId="334AAE46" w14:textId="77777777" w:rsidTr="00D5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4EB28ED2" w14:textId="77777777" w:rsidR="00E765E3" w:rsidRPr="00FA6C0D" w:rsidRDefault="00E765E3" w:rsidP="00D55BFB">
            <w:pPr>
              <w:spacing w:line="360" w:lineRule="auto"/>
              <w:rPr>
                <w:rFonts w:ascii="Arial" w:hAnsi="Arial" w:cs="Arial"/>
                <w:sz w:val="20"/>
                <w:szCs w:val="20"/>
              </w:rPr>
            </w:pPr>
          </w:p>
        </w:tc>
        <w:tc>
          <w:tcPr>
            <w:tcW w:w="4944" w:type="dxa"/>
            <w:vAlign w:val="center"/>
          </w:tcPr>
          <w:p w14:paraId="331DE8E1" w14:textId="77777777" w:rsidR="00E765E3" w:rsidRPr="00FA6C0D" w:rsidRDefault="00E765E3" w:rsidP="00E765E3">
            <w:pPr>
              <w:pStyle w:val="Prrafodelista"/>
              <w:numPr>
                <w:ilvl w:val="0"/>
                <w:numId w:val="3"/>
              </w:num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6C0D">
              <w:rPr>
                <w:rFonts w:ascii="Arial" w:hAnsi="Arial" w:cs="Arial"/>
                <w:sz w:val="20"/>
                <w:szCs w:val="20"/>
              </w:rPr>
              <w:t>Pago de servicios generales de la Secretaría de Educación realizado.</w:t>
            </w:r>
          </w:p>
        </w:tc>
        <w:tc>
          <w:tcPr>
            <w:tcW w:w="1447" w:type="dxa"/>
            <w:vAlign w:val="center"/>
          </w:tcPr>
          <w:p w14:paraId="1D7BCA5F" w14:textId="77777777" w:rsidR="00E765E3" w:rsidRPr="00A35799"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c>
          <w:tcPr>
            <w:tcW w:w="1829" w:type="dxa"/>
            <w:vAlign w:val="center"/>
          </w:tcPr>
          <w:p w14:paraId="310F4EB1" w14:textId="77777777" w:rsidR="00E765E3" w:rsidRPr="00A35799" w:rsidRDefault="00E765E3" w:rsidP="00D55B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5799">
              <w:rPr>
                <w:rFonts w:ascii="Arial" w:hAnsi="Arial" w:cs="Arial"/>
                <w:sz w:val="20"/>
                <w:szCs w:val="20"/>
              </w:rPr>
              <w:t>Sí</w:t>
            </w:r>
          </w:p>
        </w:tc>
      </w:tr>
      <w:tr w:rsidR="00E765E3" w:rsidRPr="00FA6C0D" w14:paraId="75CF9327" w14:textId="77777777" w:rsidTr="00D55BFB">
        <w:tc>
          <w:tcPr>
            <w:cnfStyle w:val="001000000000" w:firstRow="0" w:lastRow="0" w:firstColumn="1" w:lastColumn="0" w:oddVBand="0" w:evenVBand="0" w:oddHBand="0" w:evenHBand="0" w:firstRowFirstColumn="0" w:firstRowLastColumn="0" w:lastRowFirstColumn="0" w:lastRowLastColumn="0"/>
            <w:tcW w:w="1968" w:type="dxa"/>
            <w:vMerge/>
            <w:vAlign w:val="center"/>
          </w:tcPr>
          <w:p w14:paraId="530C8254" w14:textId="77777777" w:rsidR="00E765E3" w:rsidRPr="00FA6C0D" w:rsidRDefault="00E765E3" w:rsidP="00D55BFB">
            <w:pPr>
              <w:spacing w:line="360" w:lineRule="auto"/>
              <w:rPr>
                <w:rFonts w:ascii="Arial" w:hAnsi="Arial" w:cs="Arial"/>
                <w:sz w:val="20"/>
                <w:szCs w:val="20"/>
              </w:rPr>
            </w:pPr>
          </w:p>
        </w:tc>
        <w:tc>
          <w:tcPr>
            <w:tcW w:w="4944" w:type="dxa"/>
            <w:vAlign w:val="center"/>
          </w:tcPr>
          <w:p w14:paraId="21F0B49F" w14:textId="77777777" w:rsidR="00E765E3" w:rsidRPr="00FA6C0D" w:rsidRDefault="00E765E3" w:rsidP="00E765E3">
            <w:pPr>
              <w:pStyle w:val="Prrafodelista"/>
              <w:numPr>
                <w:ilvl w:val="0"/>
                <w:numId w:val="3"/>
              </w:num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6C0D">
              <w:rPr>
                <w:rFonts w:ascii="Arial" w:hAnsi="Arial" w:cs="Arial"/>
                <w:sz w:val="20"/>
                <w:szCs w:val="20"/>
              </w:rPr>
              <w:t>Adquisición de bienes muebles e inmuebles aprobada.</w:t>
            </w:r>
          </w:p>
        </w:tc>
        <w:tc>
          <w:tcPr>
            <w:tcW w:w="1447" w:type="dxa"/>
            <w:vAlign w:val="center"/>
          </w:tcPr>
          <w:p w14:paraId="2A4E0504" w14:textId="77777777" w:rsidR="00E765E3" w:rsidRPr="00A35799"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799">
              <w:rPr>
                <w:rFonts w:ascii="Arial" w:hAnsi="Arial" w:cs="Arial"/>
                <w:sz w:val="20"/>
                <w:szCs w:val="20"/>
              </w:rPr>
              <w:t>No</w:t>
            </w:r>
          </w:p>
        </w:tc>
        <w:tc>
          <w:tcPr>
            <w:tcW w:w="1829" w:type="dxa"/>
            <w:vAlign w:val="center"/>
          </w:tcPr>
          <w:p w14:paraId="0E232859" w14:textId="77777777" w:rsidR="00E765E3" w:rsidRPr="00A35799" w:rsidRDefault="00E765E3" w:rsidP="00D55BF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5799">
              <w:rPr>
                <w:rFonts w:ascii="Arial" w:hAnsi="Arial" w:cs="Arial"/>
                <w:sz w:val="20"/>
                <w:szCs w:val="20"/>
              </w:rPr>
              <w:t>NA</w:t>
            </w:r>
          </w:p>
        </w:tc>
      </w:tr>
    </w:tbl>
    <w:p w14:paraId="374D418B" w14:textId="77777777" w:rsidR="00E765E3" w:rsidRPr="00B600E9" w:rsidRDefault="00E765E3" w:rsidP="006D6102">
      <w:pPr>
        <w:autoSpaceDE w:val="0"/>
        <w:autoSpaceDN w:val="0"/>
        <w:adjustRightInd w:val="0"/>
        <w:spacing w:after="100" w:afterAutospacing="1" w:line="360" w:lineRule="auto"/>
        <w:jc w:val="both"/>
        <w:rPr>
          <w:rFonts w:ascii="Arial" w:hAnsi="Arial" w:cs="Arial"/>
          <w:sz w:val="18"/>
          <w:szCs w:val="18"/>
        </w:rPr>
      </w:pPr>
      <w:r w:rsidRPr="00B600E9">
        <w:rPr>
          <w:rFonts w:ascii="Arial" w:hAnsi="Arial" w:cs="Arial"/>
          <w:sz w:val="18"/>
          <w:szCs w:val="18"/>
        </w:rPr>
        <w:t>NA= No Aplica</w:t>
      </w:r>
    </w:p>
    <w:p w14:paraId="6A1F704A" w14:textId="77777777" w:rsidR="00E765E3" w:rsidRPr="00FA6C0D" w:rsidRDefault="00E765E3" w:rsidP="006D6102">
      <w:pPr>
        <w:autoSpaceDE w:val="0"/>
        <w:autoSpaceDN w:val="0"/>
        <w:adjustRightInd w:val="0"/>
        <w:spacing w:after="100" w:afterAutospacing="1" w:line="360" w:lineRule="auto"/>
        <w:jc w:val="both"/>
        <w:rPr>
          <w:rFonts w:ascii="Arial" w:hAnsi="Arial" w:cs="Arial"/>
        </w:rPr>
      </w:pPr>
      <w:r w:rsidRPr="00FA6C0D">
        <w:rPr>
          <w:rFonts w:ascii="Arial" w:hAnsi="Arial" w:cs="Arial"/>
        </w:rPr>
        <w:lastRenderedPageBreak/>
        <w:t xml:space="preserve">El propósito que guarda la MIR de este </w:t>
      </w:r>
      <w:r>
        <w:rPr>
          <w:rFonts w:ascii="Arial" w:hAnsi="Arial" w:cs="Arial"/>
        </w:rPr>
        <w:t>programa</w:t>
      </w:r>
      <w:r w:rsidRPr="00FA6C0D">
        <w:rPr>
          <w:rFonts w:ascii="Arial" w:hAnsi="Arial" w:cs="Arial"/>
        </w:rPr>
        <w:t xml:space="preserve"> se basa en la programación eficiente del gasto administrativo de la institución (SEGEY) hacia el personal perteneciente al mismo, lo cual se apega al objetivo del FONE. Por otra parte se identificó que los componentes uno y dos de esta MIR también se encuentran alineados al fondo, mientras que el componente tres no guarda relación.</w:t>
      </w:r>
    </w:p>
    <w:p w14:paraId="1E7CA9F6" w14:textId="77777777" w:rsidR="00E765E3" w:rsidRPr="00FA6C0D" w:rsidRDefault="00E765E3" w:rsidP="006D6102">
      <w:pPr>
        <w:autoSpaceDE w:val="0"/>
        <w:autoSpaceDN w:val="0"/>
        <w:adjustRightInd w:val="0"/>
        <w:spacing w:after="100" w:afterAutospacing="1" w:line="360" w:lineRule="auto"/>
        <w:jc w:val="both"/>
        <w:rPr>
          <w:rFonts w:ascii="Arial" w:hAnsi="Arial" w:cs="Arial"/>
        </w:rPr>
      </w:pPr>
      <w:r w:rsidRPr="00FA6C0D">
        <w:rPr>
          <w:rFonts w:ascii="Arial" w:hAnsi="Arial" w:cs="Arial"/>
        </w:rPr>
        <w:t>Se procedió a la revisión de las UBP´s vinculadas a los componentes de esta matriz y se identificó que los recursos del fondo únicamente se ejercieron en los componentes uno y dos, estas UBP´s fueron: 17004, 17554 y 17959 las cuales tienen en común y de manera general acciones de vigilancia del cumplimiento de la reglamentación de la prestación de servicios, dirección y resolución de los asuntos del personal administrativo que labora en la Secretaría, así como lo correspondiente a su capacitación, adiestramiento y buen desempeño de sus labores y el mejoramiento de sus condiciones económicas. Estos servicios buscan establecer políticas, normas, sistemas y procedimientos para la óptima administración del personal y la contratación de servic</w:t>
      </w:r>
      <w:r>
        <w:rPr>
          <w:rFonts w:ascii="Arial" w:hAnsi="Arial" w:cs="Arial"/>
        </w:rPr>
        <w:t>ios, a través de los cuales la Secretaría de E</w:t>
      </w:r>
      <w:r w:rsidRPr="00FA6C0D">
        <w:rPr>
          <w:rFonts w:ascii="Arial" w:hAnsi="Arial" w:cs="Arial"/>
        </w:rPr>
        <w:t>ducación cumple con los compromisos de extender la cobertura de servicios, atención al personal y al público a fin de que las autoridades, los maestros, los docentes y estudiantes conformen un sistema educativo estatal sólido y capaz de responder a los requerimientos de desarrollo de la sociedad.</w:t>
      </w:r>
    </w:p>
    <w:p w14:paraId="2F90F83E" w14:textId="77777777" w:rsidR="00E765E3" w:rsidRPr="00FA6C0D" w:rsidRDefault="00E765E3" w:rsidP="006D6102">
      <w:pPr>
        <w:autoSpaceDE w:val="0"/>
        <w:autoSpaceDN w:val="0"/>
        <w:adjustRightInd w:val="0"/>
        <w:spacing w:after="100" w:afterAutospacing="1" w:line="360" w:lineRule="auto"/>
        <w:jc w:val="both"/>
        <w:rPr>
          <w:rFonts w:ascii="Arial" w:hAnsi="Arial" w:cs="Arial"/>
        </w:rPr>
      </w:pPr>
    </w:p>
    <w:p w14:paraId="67902D00" w14:textId="77777777" w:rsidR="00E765E3" w:rsidRPr="00FA6C0D" w:rsidRDefault="00E765E3" w:rsidP="006D6102">
      <w:pPr>
        <w:autoSpaceDE w:val="0"/>
        <w:autoSpaceDN w:val="0"/>
        <w:adjustRightInd w:val="0"/>
        <w:spacing w:after="100" w:afterAutospacing="1" w:line="360" w:lineRule="auto"/>
        <w:jc w:val="both"/>
        <w:rPr>
          <w:rFonts w:ascii="Arial" w:hAnsi="Arial" w:cs="Arial"/>
        </w:rPr>
      </w:pPr>
    </w:p>
    <w:p w14:paraId="211B47F9" w14:textId="77777777" w:rsidR="00E765E3" w:rsidRPr="00FA6C0D" w:rsidRDefault="00E765E3" w:rsidP="00E765E3">
      <w:pPr>
        <w:autoSpaceDE w:val="0"/>
        <w:autoSpaceDN w:val="0"/>
        <w:adjustRightInd w:val="0"/>
        <w:spacing w:after="0" w:line="360" w:lineRule="auto"/>
        <w:jc w:val="both"/>
        <w:rPr>
          <w:rFonts w:ascii="Arial" w:hAnsi="Arial" w:cs="Arial"/>
        </w:rPr>
      </w:pPr>
    </w:p>
    <w:p w14:paraId="2EA4CF4F" w14:textId="77777777" w:rsidR="00E765E3" w:rsidRDefault="00E765E3" w:rsidP="00E765E3">
      <w:pPr>
        <w:autoSpaceDE w:val="0"/>
        <w:autoSpaceDN w:val="0"/>
        <w:adjustRightInd w:val="0"/>
        <w:spacing w:after="0" w:line="360" w:lineRule="auto"/>
        <w:jc w:val="both"/>
        <w:rPr>
          <w:rFonts w:ascii="Arial" w:hAnsi="Arial" w:cs="Arial"/>
        </w:rPr>
      </w:pPr>
    </w:p>
    <w:p w14:paraId="03B1D7DA" w14:textId="77777777" w:rsidR="00E765E3" w:rsidRPr="00FA6C0D" w:rsidRDefault="00E765E3" w:rsidP="00E765E3">
      <w:pPr>
        <w:autoSpaceDE w:val="0"/>
        <w:autoSpaceDN w:val="0"/>
        <w:adjustRightInd w:val="0"/>
        <w:spacing w:after="0" w:line="360" w:lineRule="auto"/>
        <w:jc w:val="both"/>
        <w:rPr>
          <w:rFonts w:ascii="Arial" w:hAnsi="Arial" w:cs="Arial"/>
        </w:rPr>
      </w:pPr>
    </w:p>
    <w:p w14:paraId="58B28AFA" w14:textId="77777777" w:rsidR="00E765E3" w:rsidRPr="00FA6C0D" w:rsidRDefault="00E765E3" w:rsidP="00E765E3">
      <w:pPr>
        <w:autoSpaceDE w:val="0"/>
        <w:autoSpaceDN w:val="0"/>
        <w:adjustRightInd w:val="0"/>
        <w:spacing w:after="0" w:line="360" w:lineRule="auto"/>
        <w:jc w:val="both"/>
        <w:rPr>
          <w:rFonts w:ascii="Arial" w:hAnsi="Arial" w:cs="Arial"/>
        </w:rPr>
      </w:pPr>
    </w:p>
    <w:p w14:paraId="548A8F48" w14:textId="77777777" w:rsidR="00E765E3" w:rsidRPr="00FA6C0D" w:rsidRDefault="00E765E3" w:rsidP="00E765E3">
      <w:pPr>
        <w:autoSpaceDE w:val="0"/>
        <w:autoSpaceDN w:val="0"/>
        <w:adjustRightInd w:val="0"/>
        <w:spacing w:after="0" w:line="360" w:lineRule="auto"/>
        <w:jc w:val="both"/>
        <w:rPr>
          <w:rFonts w:ascii="Arial" w:hAnsi="Arial" w:cs="Arial"/>
        </w:rPr>
      </w:pPr>
    </w:p>
    <w:p w14:paraId="62A79DA9" w14:textId="77777777" w:rsidR="00E765E3" w:rsidRPr="00FA6C0D" w:rsidRDefault="00E765E3" w:rsidP="00E765E3">
      <w:pPr>
        <w:autoSpaceDE w:val="0"/>
        <w:autoSpaceDN w:val="0"/>
        <w:adjustRightInd w:val="0"/>
        <w:spacing w:after="0" w:line="360" w:lineRule="auto"/>
        <w:jc w:val="both"/>
        <w:rPr>
          <w:rFonts w:ascii="Arial" w:hAnsi="Arial" w:cs="Arial"/>
        </w:rPr>
      </w:pPr>
    </w:p>
    <w:p w14:paraId="3F1F48A1" w14:textId="77777777" w:rsidR="00E765E3" w:rsidRDefault="00E765E3" w:rsidP="00E765E3">
      <w:pPr>
        <w:autoSpaceDE w:val="0"/>
        <w:autoSpaceDN w:val="0"/>
        <w:adjustRightInd w:val="0"/>
        <w:spacing w:after="0" w:line="360" w:lineRule="auto"/>
        <w:jc w:val="both"/>
        <w:rPr>
          <w:rFonts w:ascii="Arial" w:hAnsi="Arial" w:cs="Arial"/>
        </w:rPr>
      </w:pPr>
    </w:p>
    <w:p w14:paraId="1F3FA9C3" w14:textId="77777777" w:rsidR="00AF760B" w:rsidRDefault="00AF760B" w:rsidP="00E765E3">
      <w:pPr>
        <w:autoSpaceDE w:val="0"/>
        <w:autoSpaceDN w:val="0"/>
        <w:adjustRightInd w:val="0"/>
        <w:spacing w:after="0" w:line="360" w:lineRule="auto"/>
        <w:jc w:val="both"/>
        <w:rPr>
          <w:rFonts w:ascii="Arial" w:hAnsi="Arial" w:cs="Arial"/>
        </w:rPr>
      </w:pPr>
    </w:p>
    <w:p w14:paraId="68605AC1" w14:textId="77777777" w:rsidR="00AF760B" w:rsidRDefault="00AF760B" w:rsidP="00E765E3">
      <w:pPr>
        <w:autoSpaceDE w:val="0"/>
        <w:autoSpaceDN w:val="0"/>
        <w:adjustRightInd w:val="0"/>
        <w:spacing w:after="0" w:line="360" w:lineRule="auto"/>
        <w:jc w:val="both"/>
        <w:rPr>
          <w:rFonts w:ascii="Arial" w:hAnsi="Arial" w:cs="Arial"/>
        </w:rPr>
      </w:pPr>
    </w:p>
    <w:p w14:paraId="538691CD" w14:textId="77777777" w:rsidR="00AF760B" w:rsidRDefault="00AF760B" w:rsidP="00E765E3">
      <w:pPr>
        <w:autoSpaceDE w:val="0"/>
        <w:autoSpaceDN w:val="0"/>
        <w:adjustRightInd w:val="0"/>
        <w:spacing w:after="0" w:line="360" w:lineRule="auto"/>
        <w:jc w:val="both"/>
        <w:rPr>
          <w:rFonts w:ascii="Arial" w:hAnsi="Arial" w:cs="Arial"/>
        </w:rPr>
      </w:pPr>
    </w:p>
    <w:p w14:paraId="6C9450B1" w14:textId="77777777" w:rsidR="00AF760B" w:rsidRDefault="00AF760B" w:rsidP="00E765E3">
      <w:pPr>
        <w:autoSpaceDE w:val="0"/>
        <w:autoSpaceDN w:val="0"/>
        <w:adjustRightInd w:val="0"/>
        <w:spacing w:after="0" w:line="360" w:lineRule="auto"/>
        <w:jc w:val="both"/>
        <w:rPr>
          <w:rFonts w:ascii="Arial" w:hAnsi="Arial" w:cs="Arial"/>
        </w:rPr>
      </w:pPr>
    </w:p>
    <w:p w14:paraId="2E320DCC" w14:textId="77777777" w:rsidR="00E765E3" w:rsidRDefault="00E765E3" w:rsidP="00E765E3">
      <w:pPr>
        <w:autoSpaceDE w:val="0"/>
        <w:autoSpaceDN w:val="0"/>
        <w:adjustRightInd w:val="0"/>
        <w:spacing w:after="0" w:line="360" w:lineRule="auto"/>
        <w:jc w:val="both"/>
        <w:rPr>
          <w:rFonts w:ascii="Arial" w:hAnsi="Arial" w:cs="Arial"/>
        </w:rPr>
      </w:pPr>
    </w:p>
    <w:p w14:paraId="5148259F" w14:textId="77777777" w:rsidR="00E765E3" w:rsidRPr="00FA6C0D" w:rsidRDefault="00E765E3" w:rsidP="00E765E3">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¿Cada uno de los Programas presupuestarios asociados al fondo, tienen Matrices de Indicadores de Resultado (MIR)?</w:t>
      </w:r>
    </w:p>
    <w:p w14:paraId="57D82EC9" w14:textId="77777777" w:rsidR="00E765E3" w:rsidRPr="00FA6C0D" w:rsidRDefault="00E765E3" w:rsidP="00E765E3">
      <w:pPr>
        <w:autoSpaceDE w:val="0"/>
        <w:autoSpaceDN w:val="0"/>
        <w:adjustRightInd w:val="0"/>
        <w:spacing w:after="0" w:line="360" w:lineRule="auto"/>
        <w:ind w:left="360"/>
        <w:jc w:val="both"/>
        <w:rPr>
          <w:rFonts w:ascii="Arial" w:hAnsi="Arial" w:cs="Arial"/>
          <w:b/>
        </w:rPr>
      </w:pPr>
    </w:p>
    <w:p w14:paraId="1B87AFAF" w14:textId="77777777" w:rsidR="00E765E3" w:rsidRPr="00FA6C0D" w:rsidRDefault="00E765E3" w:rsidP="00E765E3">
      <w:pPr>
        <w:autoSpaceDE w:val="0"/>
        <w:autoSpaceDN w:val="0"/>
        <w:adjustRightInd w:val="0"/>
        <w:spacing w:after="0" w:line="360" w:lineRule="auto"/>
        <w:jc w:val="both"/>
        <w:rPr>
          <w:rFonts w:ascii="Arial" w:hAnsi="Arial" w:cs="Arial"/>
        </w:rPr>
      </w:pPr>
      <w:r w:rsidRPr="00FA6C0D">
        <w:rPr>
          <w:rFonts w:ascii="Arial" w:hAnsi="Arial" w:cs="Arial"/>
          <w:b/>
        </w:rPr>
        <w:t>Respuesta:</w:t>
      </w:r>
      <w:r w:rsidRPr="00FA6C0D">
        <w:rPr>
          <w:rFonts w:ascii="Arial" w:hAnsi="Arial" w:cs="Arial"/>
        </w:rPr>
        <w:t xml:space="preserve"> Sí</w:t>
      </w:r>
      <w:r>
        <w:rPr>
          <w:rFonts w:ascii="Arial" w:hAnsi="Arial" w:cs="Arial"/>
        </w:rPr>
        <w:t>, parcialmente</w:t>
      </w:r>
    </w:p>
    <w:p w14:paraId="3F6B9E2C" w14:textId="77777777" w:rsidR="00E765E3" w:rsidRPr="00FA6C0D" w:rsidRDefault="00E765E3" w:rsidP="00E765E3">
      <w:pPr>
        <w:autoSpaceDE w:val="0"/>
        <w:autoSpaceDN w:val="0"/>
        <w:adjustRightInd w:val="0"/>
        <w:spacing w:after="0" w:line="360" w:lineRule="auto"/>
        <w:jc w:val="both"/>
        <w:rPr>
          <w:rFonts w:ascii="Arial" w:hAnsi="Arial" w:cs="Arial"/>
        </w:rPr>
      </w:pPr>
    </w:p>
    <w:tbl>
      <w:tblPr>
        <w:tblStyle w:val="Tablaconcuadrcula"/>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24"/>
        <w:gridCol w:w="2148"/>
        <w:gridCol w:w="2005"/>
        <w:gridCol w:w="2111"/>
      </w:tblGrid>
      <w:tr w:rsidR="00E765E3" w:rsidRPr="00FA6C0D" w14:paraId="504F46CC" w14:textId="77777777" w:rsidTr="00D55BFB">
        <w:trPr>
          <w:trHeight w:val="1121"/>
          <w:jc w:val="center"/>
        </w:trPr>
        <w:tc>
          <w:tcPr>
            <w:tcW w:w="5000" w:type="pct"/>
            <w:gridSpan w:val="4"/>
            <w:shd w:val="clear" w:color="auto" w:fill="808080" w:themeFill="background1" w:themeFillShade="80"/>
            <w:vAlign w:val="center"/>
          </w:tcPr>
          <w:p w14:paraId="1E9FD068"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TABLA 4</w:t>
            </w:r>
          </w:p>
          <w:p w14:paraId="740AF820"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 xml:space="preserve">INFORMACIÓN DE MATRICES DE INDICADORES DE LOS </w:t>
            </w:r>
          </w:p>
          <w:p w14:paraId="63DDD55D"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PROGRAMAS PRESUPUESTARIOS ESTATALES EVALUADOS</w:t>
            </w:r>
          </w:p>
        </w:tc>
      </w:tr>
      <w:tr w:rsidR="00E765E3" w:rsidRPr="00FA6C0D" w14:paraId="48E62FF3" w14:textId="77777777" w:rsidTr="00D55BFB">
        <w:trPr>
          <w:trHeight w:val="1035"/>
          <w:jc w:val="center"/>
        </w:trPr>
        <w:tc>
          <w:tcPr>
            <w:tcW w:w="1926" w:type="pct"/>
            <w:shd w:val="clear" w:color="auto" w:fill="D9D9D9" w:themeFill="background1" w:themeFillShade="D9"/>
            <w:vAlign w:val="center"/>
          </w:tcPr>
          <w:p w14:paraId="0C5BDD2C"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NOMBRE DEL PROGRAMA PRESUPUESTARIO</w:t>
            </w:r>
          </w:p>
        </w:tc>
        <w:tc>
          <w:tcPr>
            <w:tcW w:w="1054" w:type="pct"/>
            <w:shd w:val="clear" w:color="auto" w:fill="D9D9D9" w:themeFill="background1" w:themeFillShade="D9"/>
            <w:vAlign w:val="center"/>
          </w:tcPr>
          <w:p w14:paraId="3B40AB64"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TIPO DE PROGRAMA</w:t>
            </w:r>
          </w:p>
        </w:tc>
        <w:tc>
          <w:tcPr>
            <w:tcW w:w="984" w:type="pct"/>
            <w:shd w:val="clear" w:color="auto" w:fill="D9D9D9" w:themeFill="background1" w:themeFillShade="D9"/>
            <w:vAlign w:val="center"/>
          </w:tcPr>
          <w:p w14:paraId="3AFBDCF7"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¿CUENTA CON MIR?</w:t>
            </w:r>
          </w:p>
        </w:tc>
        <w:tc>
          <w:tcPr>
            <w:tcW w:w="1036" w:type="pct"/>
            <w:shd w:val="clear" w:color="auto" w:fill="D9D9D9" w:themeFill="background1" w:themeFillShade="D9"/>
            <w:vAlign w:val="center"/>
          </w:tcPr>
          <w:p w14:paraId="6B58CE10"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¿EL RESUMEN NARRATIVO ESTÁ COMPLETO?</w:t>
            </w:r>
          </w:p>
        </w:tc>
      </w:tr>
      <w:tr w:rsidR="00E765E3" w:rsidRPr="00FA6C0D" w14:paraId="423E0F82" w14:textId="77777777" w:rsidTr="00D55BFB">
        <w:trPr>
          <w:trHeight w:val="1035"/>
          <w:jc w:val="center"/>
        </w:trPr>
        <w:tc>
          <w:tcPr>
            <w:tcW w:w="1926" w:type="pct"/>
            <w:shd w:val="clear" w:color="auto" w:fill="auto"/>
            <w:vAlign w:val="center"/>
          </w:tcPr>
          <w:p w14:paraId="41CA6C19" w14:textId="2B959827" w:rsidR="00E765E3" w:rsidRPr="00FA6C0D" w:rsidRDefault="00E765E3" w:rsidP="00D55BFB">
            <w:pPr>
              <w:autoSpaceDE w:val="0"/>
              <w:autoSpaceDN w:val="0"/>
              <w:adjustRightInd w:val="0"/>
              <w:spacing w:line="360" w:lineRule="auto"/>
              <w:jc w:val="center"/>
              <w:rPr>
                <w:rFonts w:ascii="Arial" w:hAnsi="Arial" w:cs="Arial"/>
                <w:color w:val="262626" w:themeColor="text1" w:themeTint="D9"/>
                <w:sz w:val="20"/>
                <w:szCs w:val="20"/>
              </w:rPr>
            </w:pPr>
            <w:r w:rsidRPr="00FA6C0D">
              <w:rPr>
                <w:rFonts w:ascii="Arial" w:hAnsi="Arial" w:cs="Arial"/>
                <w:sz w:val="20"/>
                <w:szCs w:val="20"/>
              </w:rPr>
              <w:t>68</w:t>
            </w:r>
            <w:r w:rsidR="00787DB0">
              <w:rPr>
                <w:rFonts w:ascii="Arial" w:hAnsi="Arial" w:cs="Arial"/>
                <w:sz w:val="20"/>
                <w:szCs w:val="20"/>
              </w:rPr>
              <w:t>PP</w:t>
            </w:r>
            <w:r w:rsidRPr="00FA6C0D">
              <w:rPr>
                <w:rFonts w:ascii="Arial" w:hAnsi="Arial" w:cs="Arial"/>
                <w:sz w:val="20"/>
                <w:szCs w:val="20"/>
              </w:rPr>
              <w:t xml:space="preserve"> Cobertura con Equidad en Educación Básica</w:t>
            </w:r>
          </w:p>
        </w:tc>
        <w:tc>
          <w:tcPr>
            <w:tcW w:w="1054" w:type="pct"/>
            <w:shd w:val="clear" w:color="auto" w:fill="auto"/>
            <w:vAlign w:val="center"/>
          </w:tcPr>
          <w:p w14:paraId="0DA1C75D"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E-Prestación de Servicios Públicos</w:t>
            </w:r>
          </w:p>
        </w:tc>
        <w:tc>
          <w:tcPr>
            <w:tcW w:w="984" w:type="pct"/>
            <w:shd w:val="clear" w:color="auto" w:fill="auto"/>
            <w:vAlign w:val="center"/>
          </w:tcPr>
          <w:p w14:paraId="1269EAD1"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Sí</w:t>
            </w:r>
          </w:p>
        </w:tc>
        <w:tc>
          <w:tcPr>
            <w:tcW w:w="1036" w:type="pct"/>
            <w:shd w:val="clear" w:color="auto" w:fill="auto"/>
            <w:vAlign w:val="center"/>
          </w:tcPr>
          <w:p w14:paraId="046217F7" w14:textId="77777777" w:rsidR="00E765E3" w:rsidRPr="00FA6C0D" w:rsidRDefault="00E765E3" w:rsidP="00D55BFB">
            <w:pPr>
              <w:spacing w:line="360" w:lineRule="auto"/>
              <w:jc w:val="center"/>
              <w:rPr>
                <w:rFonts w:ascii="Arial" w:hAnsi="Arial" w:cs="Arial"/>
                <w:color w:val="262626" w:themeColor="text1" w:themeTint="D9"/>
                <w:sz w:val="20"/>
                <w:szCs w:val="20"/>
              </w:rPr>
            </w:pPr>
            <w:r>
              <w:rPr>
                <w:rFonts w:ascii="Arial" w:hAnsi="Arial" w:cs="Arial"/>
                <w:sz w:val="20"/>
                <w:szCs w:val="20"/>
              </w:rPr>
              <w:t xml:space="preserve">Sí </w:t>
            </w:r>
          </w:p>
        </w:tc>
      </w:tr>
      <w:tr w:rsidR="00E765E3" w:rsidRPr="00FA6C0D" w14:paraId="6CD65370" w14:textId="77777777" w:rsidTr="00D55BFB">
        <w:trPr>
          <w:trHeight w:val="1035"/>
          <w:jc w:val="center"/>
        </w:trPr>
        <w:tc>
          <w:tcPr>
            <w:tcW w:w="1926" w:type="pct"/>
            <w:shd w:val="clear" w:color="auto" w:fill="auto"/>
            <w:vAlign w:val="center"/>
          </w:tcPr>
          <w:p w14:paraId="61E5D194" w14:textId="44895318" w:rsidR="00E765E3" w:rsidRPr="00FA6C0D" w:rsidRDefault="00E765E3" w:rsidP="00D55BFB">
            <w:pPr>
              <w:autoSpaceDE w:val="0"/>
              <w:autoSpaceDN w:val="0"/>
              <w:adjustRightInd w:val="0"/>
              <w:spacing w:line="360" w:lineRule="auto"/>
              <w:jc w:val="center"/>
              <w:rPr>
                <w:rFonts w:ascii="Arial" w:hAnsi="Arial" w:cs="Arial"/>
                <w:color w:val="262626" w:themeColor="text1" w:themeTint="D9"/>
                <w:sz w:val="20"/>
                <w:szCs w:val="20"/>
              </w:rPr>
            </w:pPr>
            <w:r w:rsidRPr="00FA6C0D">
              <w:rPr>
                <w:rFonts w:ascii="Arial" w:hAnsi="Arial" w:cs="Arial"/>
                <w:sz w:val="20"/>
                <w:szCs w:val="20"/>
              </w:rPr>
              <w:t>236</w:t>
            </w:r>
            <w:r w:rsidR="00787DB0">
              <w:rPr>
                <w:rFonts w:ascii="Arial" w:hAnsi="Arial" w:cs="Arial"/>
                <w:sz w:val="20"/>
                <w:szCs w:val="20"/>
              </w:rPr>
              <w:t>PP</w:t>
            </w:r>
            <w:r w:rsidRPr="00FA6C0D">
              <w:rPr>
                <w:rFonts w:ascii="Arial" w:hAnsi="Arial" w:cs="Arial"/>
                <w:sz w:val="20"/>
                <w:szCs w:val="20"/>
              </w:rPr>
              <w:t xml:space="preserve"> Gastos administrativos de la SEGEY</w:t>
            </w:r>
          </w:p>
        </w:tc>
        <w:tc>
          <w:tcPr>
            <w:tcW w:w="1054" w:type="pct"/>
            <w:shd w:val="clear" w:color="auto" w:fill="auto"/>
            <w:vAlign w:val="center"/>
          </w:tcPr>
          <w:p w14:paraId="48A6156C"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S-Sujetos a Reglas de Operación</w:t>
            </w:r>
          </w:p>
        </w:tc>
        <w:tc>
          <w:tcPr>
            <w:tcW w:w="984" w:type="pct"/>
            <w:shd w:val="clear" w:color="auto" w:fill="auto"/>
            <w:vAlign w:val="center"/>
          </w:tcPr>
          <w:p w14:paraId="2690B756"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Sí</w:t>
            </w:r>
          </w:p>
        </w:tc>
        <w:tc>
          <w:tcPr>
            <w:tcW w:w="1036" w:type="pct"/>
            <w:shd w:val="clear" w:color="auto" w:fill="auto"/>
            <w:vAlign w:val="center"/>
          </w:tcPr>
          <w:p w14:paraId="18D635B0"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No</w:t>
            </w:r>
          </w:p>
        </w:tc>
      </w:tr>
      <w:tr w:rsidR="00E765E3" w:rsidRPr="00FA6C0D" w14:paraId="79F1B598" w14:textId="77777777" w:rsidTr="00D55BFB">
        <w:trPr>
          <w:trHeight w:val="397"/>
          <w:jc w:val="center"/>
        </w:trPr>
        <w:tc>
          <w:tcPr>
            <w:tcW w:w="5000" w:type="pct"/>
            <w:gridSpan w:val="4"/>
            <w:tcBorders>
              <w:left w:val="nil"/>
              <w:bottom w:val="nil"/>
              <w:right w:val="nil"/>
            </w:tcBorders>
            <w:shd w:val="clear" w:color="auto" w:fill="auto"/>
            <w:vAlign w:val="bottom"/>
          </w:tcPr>
          <w:p w14:paraId="754BD9DC" w14:textId="10459D89" w:rsidR="00E765E3" w:rsidRPr="00CF08AD" w:rsidRDefault="00E765E3" w:rsidP="00EF76A7">
            <w:pPr>
              <w:spacing w:line="360" w:lineRule="auto"/>
              <w:rPr>
                <w:rFonts w:ascii="Arial" w:hAnsi="Arial" w:cs="Arial"/>
                <w:color w:val="262626" w:themeColor="text1" w:themeTint="D9"/>
                <w:sz w:val="16"/>
                <w:szCs w:val="20"/>
              </w:rPr>
            </w:pPr>
            <w:r w:rsidRPr="00CF08AD">
              <w:rPr>
                <w:rFonts w:ascii="Arial" w:hAnsi="Arial" w:cs="Arial"/>
                <w:b/>
                <w:color w:val="262626" w:themeColor="text1" w:themeTint="D9"/>
                <w:sz w:val="16"/>
                <w:szCs w:val="20"/>
              </w:rPr>
              <w:t>Fuente:</w:t>
            </w:r>
            <w:r w:rsidRPr="00CF08AD">
              <w:rPr>
                <w:rFonts w:ascii="Arial" w:hAnsi="Arial" w:cs="Arial"/>
                <w:color w:val="262626" w:themeColor="text1" w:themeTint="D9"/>
                <w:sz w:val="16"/>
                <w:szCs w:val="20"/>
              </w:rPr>
              <w:t xml:space="preserve"> SAF. Fich</w:t>
            </w:r>
            <w:r w:rsidR="00EF76A7">
              <w:rPr>
                <w:rFonts w:ascii="Arial" w:hAnsi="Arial" w:cs="Arial"/>
                <w:color w:val="262626" w:themeColor="text1" w:themeTint="D9"/>
                <w:sz w:val="16"/>
                <w:szCs w:val="20"/>
              </w:rPr>
              <w:t xml:space="preserve">as técnicas de indicadores de </w:t>
            </w:r>
            <w:r w:rsidR="00787DB0">
              <w:rPr>
                <w:rFonts w:ascii="Arial" w:hAnsi="Arial" w:cs="Arial"/>
                <w:color w:val="262626" w:themeColor="text1" w:themeTint="D9"/>
                <w:sz w:val="16"/>
                <w:szCs w:val="20"/>
              </w:rPr>
              <w:t>PP</w:t>
            </w:r>
            <w:r w:rsidR="00EF76A7">
              <w:rPr>
                <w:rFonts w:ascii="Arial" w:hAnsi="Arial" w:cs="Arial"/>
                <w:color w:val="262626" w:themeColor="text1" w:themeTint="D9"/>
                <w:sz w:val="16"/>
                <w:szCs w:val="20"/>
              </w:rPr>
              <w:t xml:space="preserve">68 y </w:t>
            </w:r>
            <w:r w:rsidR="00787DB0">
              <w:rPr>
                <w:rFonts w:ascii="Arial" w:hAnsi="Arial" w:cs="Arial"/>
                <w:color w:val="262626" w:themeColor="text1" w:themeTint="D9"/>
                <w:sz w:val="16"/>
                <w:szCs w:val="20"/>
              </w:rPr>
              <w:t>PP</w:t>
            </w:r>
            <w:r w:rsidRPr="00CF08AD">
              <w:rPr>
                <w:rFonts w:ascii="Arial" w:hAnsi="Arial" w:cs="Arial"/>
                <w:color w:val="262626" w:themeColor="text1" w:themeTint="D9"/>
                <w:sz w:val="16"/>
                <w:szCs w:val="20"/>
              </w:rPr>
              <w:t>236</w:t>
            </w:r>
          </w:p>
        </w:tc>
      </w:tr>
    </w:tbl>
    <w:p w14:paraId="48D07EFB" w14:textId="77777777" w:rsidR="00E765E3" w:rsidRPr="00FA6C0D" w:rsidRDefault="00E765E3" w:rsidP="00E765E3">
      <w:pPr>
        <w:autoSpaceDE w:val="0"/>
        <w:autoSpaceDN w:val="0"/>
        <w:adjustRightInd w:val="0"/>
        <w:spacing w:after="0" w:line="360" w:lineRule="auto"/>
        <w:jc w:val="both"/>
        <w:rPr>
          <w:rFonts w:ascii="Arial" w:hAnsi="Arial" w:cs="Arial"/>
        </w:rPr>
      </w:pPr>
    </w:p>
    <w:p w14:paraId="14362752" w14:textId="51B18544" w:rsidR="00E765E3" w:rsidRPr="00FA6C0D" w:rsidRDefault="00E765E3" w:rsidP="00677B31">
      <w:pPr>
        <w:autoSpaceDE w:val="0"/>
        <w:autoSpaceDN w:val="0"/>
        <w:adjustRightInd w:val="0"/>
        <w:spacing w:after="100" w:afterAutospacing="1" w:line="360" w:lineRule="auto"/>
        <w:jc w:val="both"/>
        <w:rPr>
          <w:rFonts w:ascii="Arial" w:hAnsi="Arial" w:cs="Arial"/>
        </w:rPr>
      </w:pPr>
      <w:r w:rsidRPr="00FA6C0D">
        <w:rPr>
          <w:rFonts w:ascii="Arial" w:hAnsi="Arial" w:cs="Arial"/>
        </w:rPr>
        <w:t xml:space="preserve">Hay que destacar que a nivel estatal se encuentran </w:t>
      </w:r>
      <w:r>
        <w:rPr>
          <w:rFonts w:ascii="Arial" w:hAnsi="Arial" w:cs="Arial"/>
        </w:rPr>
        <w:t>pública</w:t>
      </w:r>
      <w:r w:rsidRPr="00FA6C0D">
        <w:rPr>
          <w:rFonts w:ascii="Arial" w:hAnsi="Arial" w:cs="Arial"/>
        </w:rPr>
        <w:t>s las Matrices de Indicadores para Resultados para un amplio número de</w:t>
      </w:r>
      <w:r w:rsidR="00677B31">
        <w:rPr>
          <w:rFonts w:ascii="Arial" w:hAnsi="Arial" w:cs="Arial"/>
        </w:rPr>
        <w:t xml:space="preserve"> Programas presupuestarios.</w:t>
      </w:r>
    </w:p>
    <w:p w14:paraId="1D197E15" w14:textId="4B0AA6A0" w:rsidR="00E765E3" w:rsidRPr="00FA6C0D" w:rsidRDefault="00EF76A7" w:rsidP="00677B31">
      <w:pPr>
        <w:autoSpaceDE w:val="0"/>
        <w:autoSpaceDN w:val="0"/>
        <w:adjustRightInd w:val="0"/>
        <w:spacing w:after="100" w:afterAutospacing="1" w:line="360" w:lineRule="auto"/>
        <w:jc w:val="both"/>
        <w:rPr>
          <w:rFonts w:ascii="Arial" w:hAnsi="Arial" w:cs="Arial"/>
        </w:rPr>
      </w:pPr>
      <w:r>
        <w:rPr>
          <w:rFonts w:ascii="Arial" w:hAnsi="Arial" w:cs="Arial"/>
        </w:rPr>
        <w:t xml:space="preserve">En el caso del </w:t>
      </w:r>
      <w:r w:rsidR="00787DB0">
        <w:rPr>
          <w:rFonts w:ascii="Arial" w:hAnsi="Arial" w:cs="Arial"/>
        </w:rPr>
        <w:t>PP</w:t>
      </w:r>
      <w:r>
        <w:rPr>
          <w:rFonts w:ascii="Arial" w:hAnsi="Arial" w:cs="Arial"/>
        </w:rPr>
        <w:t>0</w:t>
      </w:r>
      <w:r w:rsidR="00E765E3" w:rsidRPr="00FA6C0D">
        <w:rPr>
          <w:rFonts w:ascii="Arial" w:hAnsi="Arial" w:cs="Arial"/>
        </w:rPr>
        <w:t>68 se identificó</w:t>
      </w:r>
      <w:r w:rsidR="00E765E3">
        <w:rPr>
          <w:rFonts w:ascii="Arial" w:hAnsi="Arial" w:cs="Arial"/>
        </w:rPr>
        <w:t xml:space="preserve"> que la Matriz está completa en su resumen narrativo, sin embargo se identificó</w:t>
      </w:r>
      <w:r w:rsidR="00E765E3" w:rsidRPr="00FA6C0D">
        <w:rPr>
          <w:rFonts w:ascii="Arial" w:hAnsi="Arial" w:cs="Arial"/>
        </w:rPr>
        <w:t xml:space="preserve"> que a nivel de componente, los supuestos son iguales. En este sentido, es importante hacer un análisis de los factores externos que pudieran beneficiar o perjudicar el programa </w:t>
      </w:r>
      <w:r w:rsidR="00677B31">
        <w:rPr>
          <w:rFonts w:ascii="Arial" w:hAnsi="Arial" w:cs="Arial"/>
        </w:rPr>
        <w:t>para cada uno de los objetivos.</w:t>
      </w:r>
    </w:p>
    <w:p w14:paraId="7606B654" w14:textId="0ADC345B" w:rsidR="00E765E3" w:rsidRPr="00FA6C0D" w:rsidRDefault="00EF76A7" w:rsidP="00677B31">
      <w:pPr>
        <w:autoSpaceDE w:val="0"/>
        <w:autoSpaceDN w:val="0"/>
        <w:adjustRightInd w:val="0"/>
        <w:spacing w:after="100" w:afterAutospacing="1" w:line="360" w:lineRule="auto"/>
        <w:jc w:val="both"/>
        <w:rPr>
          <w:rFonts w:ascii="Arial" w:hAnsi="Arial" w:cs="Arial"/>
        </w:rPr>
      </w:pPr>
      <w:r>
        <w:rPr>
          <w:rFonts w:ascii="Arial" w:hAnsi="Arial" w:cs="Arial"/>
        </w:rPr>
        <w:t xml:space="preserve">Por su parte, la matriz del </w:t>
      </w:r>
      <w:r w:rsidR="00787DB0">
        <w:rPr>
          <w:rFonts w:ascii="Arial" w:hAnsi="Arial" w:cs="Arial"/>
        </w:rPr>
        <w:t>PP</w:t>
      </w:r>
      <w:r w:rsidR="00E765E3" w:rsidRPr="00FA6C0D">
        <w:rPr>
          <w:rFonts w:ascii="Arial" w:hAnsi="Arial" w:cs="Arial"/>
        </w:rPr>
        <w:t xml:space="preserve">236 no se encuentra completa y carece de supuestos en todos sus niveles. Se recomienda realizar una capacitación centrada en la lógica vertical de los </w:t>
      </w:r>
      <w:r w:rsidR="00E765E3">
        <w:rPr>
          <w:rFonts w:ascii="Arial" w:hAnsi="Arial" w:cs="Arial"/>
        </w:rPr>
        <w:t xml:space="preserve">programas presupuestarios </w:t>
      </w:r>
      <w:r w:rsidR="00E765E3" w:rsidRPr="00FA6C0D">
        <w:rPr>
          <w:rFonts w:ascii="Arial" w:hAnsi="Arial" w:cs="Arial"/>
        </w:rPr>
        <w:t>que enfatice la función de los supuestos y los objetivos de cada nivel dentro de la MIR, y que con esta información se verifiquen las matrices y se ajusten a la Metodología del Marco Lógico</w:t>
      </w:r>
      <w:r>
        <w:rPr>
          <w:rFonts w:ascii="Arial" w:hAnsi="Arial" w:cs="Arial"/>
        </w:rPr>
        <w:t xml:space="preserve"> (MML)</w:t>
      </w:r>
      <w:r w:rsidR="00E765E3" w:rsidRPr="00FA6C0D">
        <w:rPr>
          <w:rFonts w:ascii="Arial" w:hAnsi="Arial" w:cs="Arial"/>
        </w:rPr>
        <w:t>.</w:t>
      </w:r>
    </w:p>
    <w:p w14:paraId="7A8DB863" w14:textId="77777777" w:rsidR="00E765E3" w:rsidRPr="00FA6C0D" w:rsidRDefault="00E765E3" w:rsidP="00E765E3">
      <w:pPr>
        <w:autoSpaceDE w:val="0"/>
        <w:autoSpaceDN w:val="0"/>
        <w:adjustRightInd w:val="0"/>
        <w:spacing w:after="0" w:line="360" w:lineRule="auto"/>
        <w:jc w:val="both"/>
        <w:rPr>
          <w:rFonts w:ascii="Arial" w:hAnsi="Arial" w:cs="Arial"/>
        </w:rPr>
      </w:pPr>
    </w:p>
    <w:p w14:paraId="2567BD01" w14:textId="77777777" w:rsidR="00E765E3" w:rsidRDefault="00E765E3" w:rsidP="00E765E3">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Las MIR de cada programa asociado al fondo, ¿</w:t>
      </w:r>
      <w:r>
        <w:rPr>
          <w:rFonts w:ascii="Arial" w:hAnsi="Arial" w:cs="Arial"/>
          <w:b/>
        </w:rPr>
        <w:t>t</w:t>
      </w:r>
      <w:r w:rsidRPr="00FA6C0D">
        <w:rPr>
          <w:rFonts w:ascii="Arial" w:hAnsi="Arial" w:cs="Arial"/>
          <w:b/>
        </w:rPr>
        <w:t>ienen indicadores para todos los niveles y estos a su vez tienen línea base, meta y plazos?</w:t>
      </w:r>
    </w:p>
    <w:p w14:paraId="17CA83E4" w14:textId="77777777" w:rsidR="00E765E3" w:rsidRPr="00CF08AD" w:rsidRDefault="00E765E3" w:rsidP="00E765E3">
      <w:pPr>
        <w:autoSpaceDE w:val="0"/>
        <w:autoSpaceDN w:val="0"/>
        <w:adjustRightInd w:val="0"/>
        <w:spacing w:after="0" w:line="360" w:lineRule="auto"/>
        <w:jc w:val="both"/>
        <w:rPr>
          <w:rFonts w:ascii="Arial" w:hAnsi="Arial" w:cs="Arial"/>
        </w:rPr>
      </w:pPr>
      <w:r>
        <w:rPr>
          <w:rFonts w:ascii="Arial" w:hAnsi="Arial" w:cs="Arial"/>
          <w:b/>
        </w:rPr>
        <w:t xml:space="preserve">Respuesta: </w:t>
      </w:r>
      <w:r>
        <w:rPr>
          <w:rFonts w:ascii="Arial" w:hAnsi="Arial" w:cs="Arial"/>
        </w:rPr>
        <w:t>No</w:t>
      </w:r>
    </w:p>
    <w:p w14:paraId="4F3281F7" w14:textId="77777777" w:rsidR="00E765E3" w:rsidRPr="00FA6C0D" w:rsidRDefault="00E765E3" w:rsidP="00E765E3">
      <w:pPr>
        <w:autoSpaceDE w:val="0"/>
        <w:autoSpaceDN w:val="0"/>
        <w:adjustRightInd w:val="0"/>
        <w:spacing w:after="0" w:line="360" w:lineRule="auto"/>
        <w:jc w:val="both"/>
        <w:rPr>
          <w:rFonts w:ascii="Arial" w:hAnsi="Arial" w:cs="Arial"/>
          <w:b/>
        </w:rPr>
      </w:pPr>
    </w:p>
    <w:tbl>
      <w:tblPr>
        <w:tblStyle w:val="Tablaconcuadrc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2"/>
        <w:gridCol w:w="1937"/>
        <w:gridCol w:w="2194"/>
        <w:gridCol w:w="1978"/>
        <w:gridCol w:w="2007"/>
      </w:tblGrid>
      <w:tr w:rsidR="00E765E3" w:rsidRPr="00FA6C0D" w14:paraId="16A6A2BE" w14:textId="77777777" w:rsidTr="00D55BFB">
        <w:trPr>
          <w:trHeight w:val="1121"/>
          <w:jc w:val="center"/>
        </w:trPr>
        <w:tc>
          <w:tcPr>
            <w:tcW w:w="10188" w:type="dxa"/>
            <w:gridSpan w:val="5"/>
            <w:shd w:val="clear" w:color="auto" w:fill="808080" w:themeFill="background1" w:themeFillShade="80"/>
            <w:vAlign w:val="center"/>
          </w:tcPr>
          <w:p w14:paraId="5FB0CD26"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TABLA 5</w:t>
            </w:r>
          </w:p>
          <w:p w14:paraId="1CBB24A4"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 xml:space="preserve">INFORMACIÓN DE INDICADORES DE LOS </w:t>
            </w:r>
          </w:p>
          <w:p w14:paraId="52796864" w14:textId="77777777" w:rsidR="00E765E3" w:rsidRPr="00FA6C0D" w:rsidRDefault="00E765E3" w:rsidP="00D55BFB">
            <w:pPr>
              <w:autoSpaceDE w:val="0"/>
              <w:autoSpaceDN w:val="0"/>
              <w:adjustRightInd w:val="0"/>
              <w:spacing w:line="360" w:lineRule="auto"/>
              <w:jc w:val="center"/>
              <w:rPr>
                <w:rFonts w:ascii="Arial" w:hAnsi="Arial" w:cs="Arial"/>
                <w:b/>
                <w:color w:val="FFFFFF" w:themeColor="background1"/>
                <w:sz w:val="20"/>
                <w:szCs w:val="20"/>
              </w:rPr>
            </w:pPr>
            <w:r w:rsidRPr="00FA6C0D">
              <w:rPr>
                <w:rFonts w:ascii="Arial" w:hAnsi="Arial" w:cs="Arial"/>
                <w:b/>
                <w:color w:val="FFFFFF" w:themeColor="background1"/>
                <w:sz w:val="20"/>
                <w:szCs w:val="20"/>
              </w:rPr>
              <w:t>PROGRAMAS PRESUPUESTARIOS ESTATALES EVALUADOS</w:t>
            </w:r>
          </w:p>
        </w:tc>
      </w:tr>
      <w:tr w:rsidR="00E765E3" w:rsidRPr="00FA6C0D" w14:paraId="06E433DF" w14:textId="77777777" w:rsidTr="00D55BFB">
        <w:trPr>
          <w:trHeight w:val="1725"/>
          <w:jc w:val="center"/>
        </w:trPr>
        <w:tc>
          <w:tcPr>
            <w:tcW w:w="2072" w:type="dxa"/>
            <w:shd w:val="clear" w:color="auto" w:fill="D9D9D9" w:themeFill="background1" w:themeFillShade="D9"/>
            <w:vAlign w:val="center"/>
          </w:tcPr>
          <w:p w14:paraId="11BE0168"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NOMBRE DEL PROGRAMA PRESUPUESTARIO</w:t>
            </w:r>
          </w:p>
        </w:tc>
        <w:tc>
          <w:tcPr>
            <w:tcW w:w="1937" w:type="dxa"/>
            <w:shd w:val="clear" w:color="auto" w:fill="D9D9D9" w:themeFill="background1" w:themeFillShade="D9"/>
            <w:vAlign w:val="center"/>
          </w:tcPr>
          <w:p w14:paraId="4148B6F7"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PORCENTAJE DE OBJETIVOS QUE TIENEN AL MENOS UN INDICADOR</w:t>
            </w:r>
          </w:p>
        </w:tc>
        <w:tc>
          <w:tcPr>
            <w:tcW w:w="2194" w:type="dxa"/>
            <w:shd w:val="clear" w:color="auto" w:fill="D9D9D9" w:themeFill="background1" w:themeFillShade="D9"/>
            <w:vAlign w:val="center"/>
          </w:tcPr>
          <w:p w14:paraId="1DA006D0"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PORCENTAJE DE INDICADORES QUE TIENEN LÍNEA BASE</w:t>
            </w:r>
          </w:p>
        </w:tc>
        <w:tc>
          <w:tcPr>
            <w:tcW w:w="1978" w:type="dxa"/>
            <w:shd w:val="clear" w:color="auto" w:fill="D9D9D9" w:themeFill="background1" w:themeFillShade="D9"/>
            <w:vAlign w:val="center"/>
          </w:tcPr>
          <w:p w14:paraId="1F320E50"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PORCENTAJE DE INDICADORES QUE TIENEN META</w:t>
            </w:r>
          </w:p>
        </w:tc>
        <w:tc>
          <w:tcPr>
            <w:tcW w:w="2007" w:type="dxa"/>
            <w:shd w:val="clear" w:color="auto" w:fill="D9D9D9" w:themeFill="background1" w:themeFillShade="D9"/>
            <w:vAlign w:val="center"/>
          </w:tcPr>
          <w:p w14:paraId="5E5BE81B" w14:textId="77777777" w:rsidR="00E765E3" w:rsidRPr="00FA6C0D" w:rsidRDefault="00E765E3" w:rsidP="00D55BFB">
            <w:pPr>
              <w:autoSpaceDE w:val="0"/>
              <w:autoSpaceDN w:val="0"/>
              <w:adjustRightInd w:val="0"/>
              <w:spacing w:line="360" w:lineRule="auto"/>
              <w:jc w:val="center"/>
              <w:rPr>
                <w:rFonts w:ascii="Arial" w:hAnsi="Arial" w:cs="Arial"/>
                <w:b/>
                <w:color w:val="262626" w:themeColor="text1" w:themeTint="D9"/>
                <w:sz w:val="20"/>
                <w:szCs w:val="20"/>
              </w:rPr>
            </w:pPr>
            <w:r w:rsidRPr="00FA6C0D">
              <w:rPr>
                <w:rFonts w:ascii="Arial" w:hAnsi="Arial" w:cs="Arial"/>
                <w:b/>
                <w:color w:val="262626" w:themeColor="text1" w:themeTint="D9"/>
                <w:sz w:val="20"/>
                <w:szCs w:val="20"/>
              </w:rPr>
              <w:t>PORCENTAJE DE INDICADORES QUE TIENEN PLAZOS</w:t>
            </w:r>
          </w:p>
        </w:tc>
      </w:tr>
      <w:tr w:rsidR="00E765E3" w:rsidRPr="00FA6C0D" w14:paraId="242AAA47" w14:textId="77777777" w:rsidTr="00D55BFB">
        <w:trPr>
          <w:trHeight w:val="1231"/>
          <w:jc w:val="center"/>
        </w:trPr>
        <w:tc>
          <w:tcPr>
            <w:tcW w:w="2072" w:type="dxa"/>
            <w:shd w:val="clear" w:color="auto" w:fill="auto"/>
          </w:tcPr>
          <w:p w14:paraId="7BA6A03D" w14:textId="41916D83" w:rsidR="00E765E3" w:rsidRPr="00FA6C0D" w:rsidRDefault="00E765E3" w:rsidP="00D55BFB">
            <w:pPr>
              <w:autoSpaceDE w:val="0"/>
              <w:autoSpaceDN w:val="0"/>
              <w:adjustRightInd w:val="0"/>
              <w:spacing w:line="360" w:lineRule="auto"/>
              <w:jc w:val="center"/>
              <w:rPr>
                <w:rFonts w:ascii="Arial" w:hAnsi="Arial" w:cs="Arial"/>
                <w:color w:val="262626" w:themeColor="text1" w:themeTint="D9"/>
                <w:sz w:val="20"/>
                <w:szCs w:val="20"/>
              </w:rPr>
            </w:pPr>
            <w:r w:rsidRPr="00FA6C0D">
              <w:rPr>
                <w:rFonts w:ascii="Arial" w:hAnsi="Arial" w:cs="Arial"/>
                <w:sz w:val="20"/>
                <w:szCs w:val="20"/>
              </w:rPr>
              <w:t>68</w:t>
            </w:r>
            <w:r w:rsidR="00787DB0">
              <w:rPr>
                <w:rFonts w:ascii="Arial" w:hAnsi="Arial" w:cs="Arial"/>
                <w:sz w:val="20"/>
                <w:szCs w:val="20"/>
              </w:rPr>
              <w:t>PP</w:t>
            </w:r>
            <w:r w:rsidRPr="00FA6C0D">
              <w:rPr>
                <w:rFonts w:ascii="Arial" w:hAnsi="Arial" w:cs="Arial"/>
                <w:sz w:val="20"/>
                <w:szCs w:val="20"/>
              </w:rPr>
              <w:t xml:space="preserve"> Cobertura con Equidad en Educación Básica</w:t>
            </w:r>
          </w:p>
        </w:tc>
        <w:tc>
          <w:tcPr>
            <w:tcW w:w="1937" w:type="dxa"/>
            <w:shd w:val="clear" w:color="auto" w:fill="auto"/>
            <w:vAlign w:val="center"/>
          </w:tcPr>
          <w:p w14:paraId="425E4723" w14:textId="77777777" w:rsidR="00E765E3" w:rsidRPr="00FA6C0D" w:rsidRDefault="00E765E3" w:rsidP="00D55BFB">
            <w:pPr>
              <w:autoSpaceDE w:val="0"/>
              <w:autoSpaceDN w:val="0"/>
              <w:adjustRightInd w:val="0"/>
              <w:spacing w:line="360" w:lineRule="auto"/>
              <w:jc w:val="center"/>
              <w:rPr>
                <w:rFonts w:ascii="Arial" w:hAnsi="Arial" w:cs="Arial"/>
                <w:color w:val="262626" w:themeColor="text1" w:themeTint="D9"/>
                <w:sz w:val="20"/>
                <w:szCs w:val="20"/>
              </w:rPr>
            </w:pPr>
            <w:r w:rsidRPr="00FA6C0D">
              <w:rPr>
                <w:rFonts w:ascii="Arial" w:hAnsi="Arial" w:cs="Arial"/>
                <w:sz w:val="20"/>
                <w:szCs w:val="20"/>
              </w:rPr>
              <w:t>29.2%</w:t>
            </w:r>
          </w:p>
        </w:tc>
        <w:tc>
          <w:tcPr>
            <w:tcW w:w="2194" w:type="dxa"/>
            <w:shd w:val="clear" w:color="auto" w:fill="auto"/>
            <w:vAlign w:val="center"/>
          </w:tcPr>
          <w:p w14:paraId="35DBD0AC"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75%</w:t>
            </w:r>
          </w:p>
        </w:tc>
        <w:tc>
          <w:tcPr>
            <w:tcW w:w="1978" w:type="dxa"/>
            <w:shd w:val="clear" w:color="auto" w:fill="auto"/>
            <w:vAlign w:val="center"/>
          </w:tcPr>
          <w:p w14:paraId="4CE130D9"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75%</w:t>
            </w:r>
          </w:p>
        </w:tc>
        <w:tc>
          <w:tcPr>
            <w:tcW w:w="2007" w:type="dxa"/>
            <w:shd w:val="clear" w:color="auto" w:fill="auto"/>
            <w:vAlign w:val="center"/>
          </w:tcPr>
          <w:p w14:paraId="761BD0EA"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12.5%</w:t>
            </w:r>
          </w:p>
        </w:tc>
      </w:tr>
      <w:tr w:rsidR="00E765E3" w:rsidRPr="00FA6C0D" w14:paraId="4CD57935" w14:textId="77777777" w:rsidTr="00D55BFB">
        <w:trPr>
          <w:trHeight w:val="1405"/>
          <w:jc w:val="center"/>
        </w:trPr>
        <w:tc>
          <w:tcPr>
            <w:tcW w:w="2072" w:type="dxa"/>
            <w:shd w:val="clear" w:color="auto" w:fill="auto"/>
          </w:tcPr>
          <w:p w14:paraId="13D336A5" w14:textId="72246507" w:rsidR="00E765E3" w:rsidRPr="00FA6C0D" w:rsidRDefault="00E765E3" w:rsidP="00D55BFB">
            <w:pPr>
              <w:autoSpaceDE w:val="0"/>
              <w:autoSpaceDN w:val="0"/>
              <w:adjustRightInd w:val="0"/>
              <w:spacing w:line="360" w:lineRule="auto"/>
              <w:jc w:val="center"/>
              <w:rPr>
                <w:rFonts w:ascii="Arial" w:hAnsi="Arial" w:cs="Arial"/>
                <w:color w:val="262626" w:themeColor="text1" w:themeTint="D9"/>
                <w:sz w:val="20"/>
                <w:szCs w:val="20"/>
              </w:rPr>
            </w:pPr>
            <w:r w:rsidRPr="00FA6C0D">
              <w:rPr>
                <w:rFonts w:ascii="Arial" w:hAnsi="Arial" w:cs="Arial"/>
                <w:sz w:val="20"/>
                <w:szCs w:val="20"/>
              </w:rPr>
              <w:t>236</w:t>
            </w:r>
            <w:r w:rsidR="00787DB0">
              <w:rPr>
                <w:rFonts w:ascii="Arial" w:hAnsi="Arial" w:cs="Arial"/>
                <w:sz w:val="20"/>
                <w:szCs w:val="20"/>
              </w:rPr>
              <w:t>PP</w:t>
            </w:r>
            <w:r w:rsidRPr="00FA6C0D">
              <w:rPr>
                <w:rFonts w:ascii="Arial" w:hAnsi="Arial" w:cs="Arial"/>
                <w:sz w:val="20"/>
                <w:szCs w:val="20"/>
              </w:rPr>
              <w:t xml:space="preserve"> Gastos Administrativos de la SEGEY.</w:t>
            </w:r>
          </w:p>
        </w:tc>
        <w:tc>
          <w:tcPr>
            <w:tcW w:w="1937" w:type="dxa"/>
            <w:shd w:val="clear" w:color="auto" w:fill="auto"/>
            <w:vAlign w:val="center"/>
          </w:tcPr>
          <w:p w14:paraId="28E40B0B" w14:textId="77777777" w:rsidR="00E765E3" w:rsidRPr="00FA6C0D" w:rsidRDefault="00E765E3" w:rsidP="00D55BFB">
            <w:pPr>
              <w:autoSpaceDE w:val="0"/>
              <w:autoSpaceDN w:val="0"/>
              <w:adjustRightInd w:val="0"/>
              <w:spacing w:line="360" w:lineRule="auto"/>
              <w:jc w:val="center"/>
              <w:rPr>
                <w:rFonts w:ascii="Arial" w:hAnsi="Arial" w:cs="Arial"/>
                <w:color w:val="262626" w:themeColor="text1" w:themeTint="D9"/>
                <w:sz w:val="20"/>
                <w:szCs w:val="20"/>
              </w:rPr>
            </w:pPr>
            <w:r w:rsidRPr="00FA6C0D">
              <w:rPr>
                <w:rFonts w:ascii="Arial" w:hAnsi="Arial" w:cs="Arial"/>
                <w:sz w:val="20"/>
                <w:szCs w:val="20"/>
              </w:rPr>
              <w:t>33.3%</w:t>
            </w:r>
          </w:p>
        </w:tc>
        <w:tc>
          <w:tcPr>
            <w:tcW w:w="2194" w:type="dxa"/>
            <w:shd w:val="clear" w:color="auto" w:fill="auto"/>
            <w:vAlign w:val="center"/>
          </w:tcPr>
          <w:p w14:paraId="4F887A30"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80%</w:t>
            </w:r>
          </w:p>
        </w:tc>
        <w:tc>
          <w:tcPr>
            <w:tcW w:w="1978" w:type="dxa"/>
            <w:shd w:val="clear" w:color="auto" w:fill="auto"/>
            <w:vAlign w:val="center"/>
          </w:tcPr>
          <w:p w14:paraId="41C4716F"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80%</w:t>
            </w:r>
          </w:p>
        </w:tc>
        <w:tc>
          <w:tcPr>
            <w:tcW w:w="2007" w:type="dxa"/>
            <w:shd w:val="clear" w:color="auto" w:fill="auto"/>
            <w:vAlign w:val="center"/>
          </w:tcPr>
          <w:p w14:paraId="28407BAE" w14:textId="77777777" w:rsidR="00E765E3" w:rsidRPr="00FA6C0D" w:rsidRDefault="00E765E3" w:rsidP="00D55BFB">
            <w:pPr>
              <w:spacing w:line="360" w:lineRule="auto"/>
              <w:jc w:val="center"/>
              <w:rPr>
                <w:rFonts w:ascii="Arial" w:hAnsi="Arial" w:cs="Arial"/>
                <w:color w:val="262626" w:themeColor="text1" w:themeTint="D9"/>
                <w:sz w:val="20"/>
                <w:szCs w:val="20"/>
              </w:rPr>
            </w:pPr>
            <w:r w:rsidRPr="00FA6C0D">
              <w:rPr>
                <w:rFonts w:ascii="Arial" w:hAnsi="Arial" w:cs="Arial"/>
                <w:sz w:val="20"/>
                <w:szCs w:val="20"/>
              </w:rPr>
              <w:t>20%</w:t>
            </w:r>
          </w:p>
        </w:tc>
      </w:tr>
      <w:tr w:rsidR="00E765E3" w:rsidRPr="00FA6C0D" w14:paraId="3E8E54EC" w14:textId="77777777" w:rsidTr="00D55BFB">
        <w:trPr>
          <w:trHeight w:val="397"/>
          <w:jc w:val="center"/>
        </w:trPr>
        <w:tc>
          <w:tcPr>
            <w:tcW w:w="10188" w:type="dxa"/>
            <w:gridSpan w:val="5"/>
            <w:tcBorders>
              <w:left w:val="nil"/>
              <w:bottom w:val="nil"/>
              <w:right w:val="nil"/>
            </w:tcBorders>
            <w:shd w:val="clear" w:color="auto" w:fill="auto"/>
            <w:vAlign w:val="bottom"/>
          </w:tcPr>
          <w:p w14:paraId="3497CC88" w14:textId="2B234F2E" w:rsidR="00E765E3" w:rsidRPr="00FA6C0D" w:rsidRDefault="00E765E3" w:rsidP="00D55BFB">
            <w:pPr>
              <w:spacing w:line="360" w:lineRule="auto"/>
              <w:rPr>
                <w:rFonts w:ascii="Arial" w:hAnsi="Arial" w:cs="Arial"/>
                <w:color w:val="262626" w:themeColor="text1" w:themeTint="D9"/>
                <w:sz w:val="16"/>
                <w:szCs w:val="16"/>
              </w:rPr>
            </w:pPr>
            <w:r w:rsidRPr="00FA6C0D">
              <w:rPr>
                <w:rFonts w:ascii="Arial" w:hAnsi="Arial" w:cs="Arial"/>
                <w:b/>
                <w:color w:val="262626" w:themeColor="text1" w:themeTint="D9"/>
                <w:sz w:val="16"/>
                <w:szCs w:val="16"/>
              </w:rPr>
              <w:t>Fuente:</w:t>
            </w:r>
            <w:r w:rsidRPr="00FA6C0D">
              <w:rPr>
                <w:rFonts w:ascii="Arial" w:hAnsi="Arial" w:cs="Arial"/>
                <w:color w:val="262626" w:themeColor="text1" w:themeTint="D9"/>
                <w:sz w:val="16"/>
                <w:szCs w:val="16"/>
              </w:rPr>
              <w:t xml:space="preserve"> SAF. Fichas técnicas de indicadores de </w:t>
            </w:r>
            <w:r w:rsidR="00787DB0">
              <w:rPr>
                <w:rFonts w:ascii="Arial" w:hAnsi="Arial" w:cs="Arial"/>
                <w:color w:val="262626" w:themeColor="text1" w:themeTint="D9"/>
                <w:sz w:val="16"/>
                <w:szCs w:val="16"/>
              </w:rPr>
              <w:t>PP</w:t>
            </w:r>
            <w:r w:rsidRPr="00FA6C0D">
              <w:rPr>
                <w:rFonts w:ascii="Arial" w:hAnsi="Arial" w:cs="Arial"/>
                <w:color w:val="262626" w:themeColor="text1" w:themeTint="D9"/>
                <w:sz w:val="16"/>
                <w:szCs w:val="16"/>
              </w:rPr>
              <w:t xml:space="preserve">68 y </w:t>
            </w:r>
            <w:r w:rsidR="00787DB0">
              <w:rPr>
                <w:rFonts w:ascii="Arial" w:hAnsi="Arial" w:cs="Arial"/>
                <w:color w:val="262626" w:themeColor="text1" w:themeTint="D9"/>
                <w:sz w:val="16"/>
                <w:szCs w:val="16"/>
              </w:rPr>
              <w:t>PP</w:t>
            </w:r>
            <w:r w:rsidRPr="00FA6C0D">
              <w:rPr>
                <w:rFonts w:ascii="Arial" w:hAnsi="Arial" w:cs="Arial"/>
                <w:color w:val="262626" w:themeColor="text1" w:themeTint="D9"/>
                <w:sz w:val="16"/>
                <w:szCs w:val="16"/>
              </w:rPr>
              <w:t>236.</w:t>
            </w:r>
          </w:p>
        </w:tc>
      </w:tr>
    </w:tbl>
    <w:p w14:paraId="755CC191" w14:textId="77777777" w:rsidR="00E765E3" w:rsidRPr="00FA6C0D" w:rsidRDefault="00E765E3" w:rsidP="00E765E3">
      <w:pPr>
        <w:autoSpaceDE w:val="0"/>
        <w:autoSpaceDN w:val="0"/>
        <w:adjustRightInd w:val="0"/>
        <w:spacing w:after="0" w:line="360" w:lineRule="auto"/>
        <w:jc w:val="both"/>
        <w:rPr>
          <w:rFonts w:ascii="Arial" w:hAnsi="Arial" w:cs="Arial"/>
        </w:rPr>
      </w:pPr>
    </w:p>
    <w:p w14:paraId="39CD71B2" w14:textId="0B79B478" w:rsidR="00E765E3" w:rsidRPr="00FA6C0D" w:rsidRDefault="00E765E3" w:rsidP="00677B31">
      <w:pPr>
        <w:autoSpaceDE w:val="0"/>
        <w:autoSpaceDN w:val="0"/>
        <w:adjustRightInd w:val="0"/>
        <w:spacing w:after="100" w:afterAutospacing="1" w:line="360" w:lineRule="auto"/>
        <w:jc w:val="both"/>
        <w:rPr>
          <w:rFonts w:ascii="Arial" w:hAnsi="Arial" w:cs="Arial"/>
        </w:rPr>
      </w:pPr>
      <w:r w:rsidRPr="00FA6C0D">
        <w:rPr>
          <w:rFonts w:ascii="Arial" w:hAnsi="Arial" w:cs="Arial"/>
        </w:rPr>
        <w:t>En este ámbito se pudo observar que los dos programas presupuestarios, a nivel de Fin, no cuentan con Línea base, Meta y Plazo en sus indicadores. Esto no permite conocer el comportamiento de la gestión y los resultado</w:t>
      </w:r>
      <w:r w:rsidR="00677B31">
        <w:rPr>
          <w:rFonts w:ascii="Arial" w:hAnsi="Arial" w:cs="Arial"/>
        </w:rPr>
        <w:t>s de los programas en cuestión.</w:t>
      </w:r>
    </w:p>
    <w:p w14:paraId="3331CF04" w14:textId="2EAC682A" w:rsidR="00E765E3" w:rsidRPr="00FA6C0D" w:rsidRDefault="00E765E3" w:rsidP="00677B31">
      <w:pPr>
        <w:autoSpaceDE w:val="0"/>
        <w:autoSpaceDN w:val="0"/>
        <w:adjustRightInd w:val="0"/>
        <w:spacing w:after="100" w:afterAutospacing="1" w:line="360" w:lineRule="auto"/>
        <w:jc w:val="both"/>
        <w:rPr>
          <w:rFonts w:ascii="Arial" w:hAnsi="Arial" w:cs="Arial"/>
        </w:rPr>
      </w:pPr>
      <w:r w:rsidRPr="00FA6C0D">
        <w:rPr>
          <w:rFonts w:ascii="Arial" w:hAnsi="Arial" w:cs="Arial"/>
        </w:rPr>
        <w:t>Se requiere establecer en cada indicador Línea base, Meta y Plazo para obtener un mejor seguimiento de las acciones en los programas y de esta forma nos permitan conocer los avances y buen funcionamiento de los mismos</w:t>
      </w:r>
      <w:r>
        <w:rPr>
          <w:rFonts w:ascii="Arial" w:hAnsi="Arial" w:cs="Arial"/>
        </w:rPr>
        <w:t xml:space="preserve">, tal como lo establece el artículo 27 de los </w:t>
      </w:r>
      <w:r w:rsidRPr="00703977">
        <w:rPr>
          <w:rFonts w:ascii="Arial" w:hAnsi="Arial" w:cs="Arial"/>
        </w:rPr>
        <w:t>Lineamientos para el Diseño y Aprobación de los Programas Presupuestarios</w:t>
      </w:r>
      <w:r w:rsidR="00677B31">
        <w:rPr>
          <w:rFonts w:ascii="Arial" w:hAnsi="Arial" w:cs="Arial"/>
        </w:rPr>
        <w:t>.</w:t>
      </w:r>
    </w:p>
    <w:p w14:paraId="53D68121" w14:textId="4DF391E7" w:rsidR="00E765E3" w:rsidRDefault="00E765E3" w:rsidP="00677B31">
      <w:pPr>
        <w:autoSpaceDE w:val="0"/>
        <w:autoSpaceDN w:val="0"/>
        <w:adjustRightInd w:val="0"/>
        <w:spacing w:after="100" w:afterAutospacing="1" w:line="360" w:lineRule="auto"/>
        <w:jc w:val="both"/>
        <w:rPr>
          <w:rFonts w:ascii="Arial" w:hAnsi="Arial" w:cs="Arial"/>
        </w:rPr>
      </w:pPr>
      <w:r w:rsidRPr="00FA6C0D">
        <w:rPr>
          <w:rFonts w:ascii="Arial" w:hAnsi="Arial" w:cs="Arial"/>
        </w:rPr>
        <w:t>A nivel de componente no se cuenta con plazos de cumplimiento e</w:t>
      </w:r>
      <w:r>
        <w:rPr>
          <w:rFonts w:ascii="Arial" w:hAnsi="Arial" w:cs="Arial"/>
        </w:rPr>
        <w:t xml:space="preserve">n las metas de sus indicadores. </w:t>
      </w:r>
      <w:r w:rsidRPr="00FA6C0D">
        <w:rPr>
          <w:rFonts w:ascii="Arial" w:hAnsi="Arial" w:cs="Arial"/>
        </w:rPr>
        <w:t>Por otra parte, a nivel de actividad se identificó que no se cuentan c</w:t>
      </w:r>
      <w:r w:rsidR="00677B31">
        <w:rPr>
          <w:rFonts w:ascii="Arial" w:hAnsi="Arial" w:cs="Arial"/>
        </w:rPr>
        <w:t>on indicadores para su cálculo.</w:t>
      </w:r>
    </w:p>
    <w:p w14:paraId="6724AB5F" w14:textId="77777777" w:rsidR="00E765E3" w:rsidRPr="00FA6C0D" w:rsidRDefault="00E765E3" w:rsidP="00677B31">
      <w:pPr>
        <w:autoSpaceDE w:val="0"/>
        <w:autoSpaceDN w:val="0"/>
        <w:adjustRightInd w:val="0"/>
        <w:spacing w:after="100" w:afterAutospacing="1" w:line="360" w:lineRule="auto"/>
        <w:jc w:val="both"/>
        <w:rPr>
          <w:rFonts w:ascii="Arial" w:hAnsi="Arial" w:cs="Arial"/>
        </w:rPr>
      </w:pPr>
      <w:r w:rsidRPr="00FA6C0D">
        <w:rPr>
          <w:rFonts w:ascii="Arial" w:hAnsi="Arial" w:cs="Arial"/>
        </w:rPr>
        <w:t xml:space="preserve">Con base en lo anterior se recomienda contar con indicadores en cada uno de los niveles de los Programas para tener herramientas que permitan conocer cómo se está comportando la gestión y los </w:t>
      </w:r>
      <w:r w:rsidRPr="00FA6C0D">
        <w:rPr>
          <w:rFonts w:ascii="Arial" w:hAnsi="Arial" w:cs="Arial"/>
        </w:rPr>
        <w:lastRenderedPageBreak/>
        <w:t>resultados del programa. Asimismo, contar con la información de línea base, metas y plazos de cumplimiento, permitirán tener un punto de comparación para conocer si el programa está funcionando o no.</w:t>
      </w:r>
    </w:p>
    <w:p w14:paraId="04CF5A4B" w14:textId="77777777" w:rsidR="00E765E3" w:rsidRDefault="00E765E3" w:rsidP="0078264C">
      <w:pPr>
        <w:autoSpaceDE w:val="0"/>
        <w:autoSpaceDN w:val="0"/>
        <w:adjustRightInd w:val="0"/>
        <w:spacing w:after="0" w:line="360" w:lineRule="auto"/>
        <w:jc w:val="both"/>
        <w:rPr>
          <w:rFonts w:ascii="Arial" w:hAnsi="Arial" w:cs="Arial"/>
        </w:rPr>
      </w:pPr>
    </w:p>
    <w:p w14:paraId="21C7AF9D" w14:textId="77777777" w:rsidR="00E765E3" w:rsidRDefault="00E765E3" w:rsidP="0078264C">
      <w:pPr>
        <w:autoSpaceDE w:val="0"/>
        <w:autoSpaceDN w:val="0"/>
        <w:adjustRightInd w:val="0"/>
        <w:spacing w:after="0" w:line="360" w:lineRule="auto"/>
        <w:jc w:val="both"/>
        <w:rPr>
          <w:rFonts w:ascii="Arial" w:hAnsi="Arial" w:cs="Arial"/>
        </w:rPr>
      </w:pPr>
    </w:p>
    <w:p w14:paraId="04A8CEA4" w14:textId="77777777" w:rsidR="00E765E3" w:rsidRDefault="00E765E3" w:rsidP="0078264C">
      <w:pPr>
        <w:autoSpaceDE w:val="0"/>
        <w:autoSpaceDN w:val="0"/>
        <w:adjustRightInd w:val="0"/>
        <w:spacing w:after="0" w:line="360" w:lineRule="auto"/>
        <w:jc w:val="both"/>
        <w:rPr>
          <w:rFonts w:ascii="Arial" w:hAnsi="Arial" w:cs="Arial"/>
        </w:rPr>
      </w:pPr>
    </w:p>
    <w:p w14:paraId="5B0C0A52" w14:textId="77777777" w:rsidR="00E765E3" w:rsidRDefault="00E765E3" w:rsidP="0078264C">
      <w:pPr>
        <w:autoSpaceDE w:val="0"/>
        <w:autoSpaceDN w:val="0"/>
        <w:adjustRightInd w:val="0"/>
        <w:spacing w:after="0" w:line="360" w:lineRule="auto"/>
        <w:jc w:val="both"/>
        <w:rPr>
          <w:rFonts w:ascii="Arial" w:hAnsi="Arial" w:cs="Arial"/>
        </w:rPr>
      </w:pPr>
    </w:p>
    <w:p w14:paraId="77F4D416" w14:textId="77777777" w:rsidR="00E765E3" w:rsidRDefault="00E765E3" w:rsidP="0078264C">
      <w:pPr>
        <w:autoSpaceDE w:val="0"/>
        <w:autoSpaceDN w:val="0"/>
        <w:adjustRightInd w:val="0"/>
        <w:spacing w:after="0" w:line="360" w:lineRule="auto"/>
        <w:jc w:val="both"/>
        <w:rPr>
          <w:rFonts w:ascii="Arial" w:hAnsi="Arial" w:cs="Arial"/>
        </w:rPr>
      </w:pPr>
    </w:p>
    <w:p w14:paraId="06794A34" w14:textId="77777777" w:rsidR="00E765E3" w:rsidRDefault="00E765E3" w:rsidP="0078264C">
      <w:pPr>
        <w:autoSpaceDE w:val="0"/>
        <w:autoSpaceDN w:val="0"/>
        <w:adjustRightInd w:val="0"/>
        <w:spacing w:after="0" w:line="360" w:lineRule="auto"/>
        <w:jc w:val="both"/>
        <w:rPr>
          <w:rFonts w:ascii="Arial" w:hAnsi="Arial" w:cs="Arial"/>
        </w:rPr>
      </w:pPr>
    </w:p>
    <w:p w14:paraId="76206A41" w14:textId="77777777" w:rsidR="00E765E3" w:rsidRDefault="00E765E3" w:rsidP="0078264C">
      <w:pPr>
        <w:autoSpaceDE w:val="0"/>
        <w:autoSpaceDN w:val="0"/>
        <w:adjustRightInd w:val="0"/>
        <w:spacing w:after="0" w:line="360" w:lineRule="auto"/>
        <w:jc w:val="both"/>
        <w:rPr>
          <w:rFonts w:ascii="Arial" w:hAnsi="Arial" w:cs="Arial"/>
        </w:rPr>
      </w:pPr>
    </w:p>
    <w:p w14:paraId="549936C0" w14:textId="77777777" w:rsidR="00E765E3" w:rsidRDefault="00E765E3" w:rsidP="0078264C">
      <w:pPr>
        <w:autoSpaceDE w:val="0"/>
        <w:autoSpaceDN w:val="0"/>
        <w:adjustRightInd w:val="0"/>
        <w:spacing w:after="0" w:line="360" w:lineRule="auto"/>
        <w:jc w:val="both"/>
        <w:rPr>
          <w:rFonts w:ascii="Arial" w:hAnsi="Arial" w:cs="Arial"/>
        </w:rPr>
      </w:pPr>
    </w:p>
    <w:p w14:paraId="14D63666" w14:textId="77777777" w:rsidR="00E765E3" w:rsidRDefault="00E765E3" w:rsidP="0078264C">
      <w:pPr>
        <w:autoSpaceDE w:val="0"/>
        <w:autoSpaceDN w:val="0"/>
        <w:adjustRightInd w:val="0"/>
        <w:spacing w:after="0" w:line="360" w:lineRule="auto"/>
        <w:jc w:val="both"/>
        <w:rPr>
          <w:rFonts w:ascii="Arial" w:hAnsi="Arial" w:cs="Arial"/>
        </w:rPr>
      </w:pPr>
    </w:p>
    <w:p w14:paraId="78F1A7F0" w14:textId="77777777" w:rsidR="00E765E3" w:rsidRDefault="00E765E3" w:rsidP="0078264C">
      <w:pPr>
        <w:autoSpaceDE w:val="0"/>
        <w:autoSpaceDN w:val="0"/>
        <w:adjustRightInd w:val="0"/>
        <w:spacing w:after="0" w:line="360" w:lineRule="auto"/>
        <w:jc w:val="both"/>
        <w:rPr>
          <w:rFonts w:ascii="Arial" w:hAnsi="Arial" w:cs="Arial"/>
        </w:rPr>
      </w:pPr>
    </w:p>
    <w:p w14:paraId="69C4ADED" w14:textId="77777777" w:rsidR="00E765E3" w:rsidRDefault="00E765E3" w:rsidP="0078264C">
      <w:pPr>
        <w:autoSpaceDE w:val="0"/>
        <w:autoSpaceDN w:val="0"/>
        <w:adjustRightInd w:val="0"/>
        <w:spacing w:after="0" w:line="360" w:lineRule="auto"/>
        <w:jc w:val="both"/>
        <w:rPr>
          <w:rFonts w:ascii="Arial" w:hAnsi="Arial" w:cs="Arial"/>
        </w:rPr>
      </w:pPr>
    </w:p>
    <w:p w14:paraId="39515429" w14:textId="77777777" w:rsidR="00E765E3" w:rsidRDefault="00E765E3" w:rsidP="0078264C">
      <w:pPr>
        <w:autoSpaceDE w:val="0"/>
        <w:autoSpaceDN w:val="0"/>
        <w:adjustRightInd w:val="0"/>
        <w:spacing w:after="0" w:line="360" w:lineRule="auto"/>
        <w:jc w:val="both"/>
        <w:rPr>
          <w:rFonts w:ascii="Arial" w:hAnsi="Arial" w:cs="Arial"/>
        </w:rPr>
      </w:pPr>
    </w:p>
    <w:p w14:paraId="0016746D" w14:textId="77777777" w:rsidR="00E765E3" w:rsidRDefault="00E765E3" w:rsidP="0078264C">
      <w:pPr>
        <w:autoSpaceDE w:val="0"/>
        <w:autoSpaceDN w:val="0"/>
        <w:adjustRightInd w:val="0"/>
        <w:spacing w:after="0" w:line="360" w:lineRule="auto"/>
        <w:jc w:val="both"/>
        <w:rPr>
          <w:rFonts w:ascii="Arial" w:hAnsi="Arial" w:cs="Arial"/>
        </w:rPr>
      </w:pPr>
    </w:p>
    <w:p w14:paraId="787D30AB" w14:textId="77777777" w:rsidR="00E765E3" w:rsidRDefault="00E765E3" w:rsidP="0078264C">
      <w:pPr>
        <w:autoSpaceDE w:val="0"/>
        <w:autoSpaceDN w:val="0"/>
        <w:adjustRightInd w:val="0"/>
        <w:spacing w:after="0" w:line="360" w:lineRule="auto"/>
        <w:jc w:val="both"/>
        <w:rPr>
          <w:rFonts w:ascii="Arial" w:hAnsi="Arial" w:cs="Arial"/>
        </w:rPr>
      </w:pPr>
    </w:p>
    <w:p w14:paraId="75C0FD5D" w14:textId="77777777" w:rsidR="00E765E3" w:rsidRDefault="00E765E3" w:rsidP="0078264C">
      <w:pPr>
        <w:autoSpaceDE w:val="0"/>
        <w:autoSpaceDN w:val="0"/>
        <w:adjustRightInd w:val="0"/>
        <w:spacing w:after="0" w:line="360" w:lineRule="auto"/>
        <w:jc w:val="both"/>
        <w:rPr>
          <w:rFonts w:ascii="Arial" w:hAnsi="Arial" w:cs="Arial"/>
        </w:rPr>
      </w:pPr>
    </w:p>
    <w:p w14:paraId="07C4E056" w14:textId="77777777" w:rsidR="00E765E3" w:rsidRDefault="00E765E3" w:rsidP="0078264C">
      <w:pPr>
        <w:autoSpaceDE w:val="0"/>
        <w:autoSpaceDN w:val="0"/>
        <w:adjustRightInd w:val="0"/>
        <w:spacing w:after="0" w:line="360" w:lineRule="auto"/>
        <w:jc w:val="both"/>
        <w:rPr>
          <w:rFonts w:ascii="Arial" w:hAnsi="Arial" w:cs="Arial"/>
        </w:rPr>
      </w:pPr>
    </w:p>
    <w:p w14:paraId="26DEE6FC" w14:textId="77777777" w:rsidR="00E765E3" w:rsidRDefault="00E765E3" w:rsidP="0078264C">
      <w:pPr>
        <w:autoSpaceDE w:val="0"/>
        <w:autoSpaceDN w:val="0"/>
        <w:adjustRightInd w:val="0"/>
        <w:spacing w:after="0" w:line="360" w:lineRule="auto"/>
        <w:jc w:val="both"/>
        <w:rPr>
          <w:rFonts w:ascii="Arial" w:hAnsi="Arial" w:cs="Arial"/>
        </w:rPr>
      </w:pPr>
    </w:p>
    <w:p w14:paraId="50501DAC" w14:textId="77777777" w:rsidR="00E765E3" w:rsidRDefault="00E765E3" w:rsidP="0078264C">
      <w:pPr>
        <w:autoSpaceDE w:val="0"/>
        <w:autoSpaceDN w:val="0"/>
        <w:adjustRightInd w:val="0"/>
        <w:spacing w:after="0" w:line="360" w:lineRule="auto"/>
        <w:jc w:val="both"/>
        <w:rPr>
          <w:rFonts w:ascii="Arial" w:hAnsi="Arial" w:cs="Arial"/>
        </w:rPr>
      </w:pPr>
    </w:p>
    <w:p w14:paraId="2C8F3E4E" w14:textId="77777777" w:rsidR="00E765E3" w:rsidRDefault="00E765E3" w:rsidP="0078264C">
      <w:pPr>
        <w:autoSpaceDE w:val="0"/>
        <w:autoSpaceDN w:val="0"/>
        <w:adjustRightInd w:val="0"/>
        <w:spacing w:after="0" w:line="360" w:lineRule="auto"/>
        <w:jc w:val="both"/>
        <w:rPr>
          <w:rFonts w:ascii="Arial" w:hAnsi="Arial" w:cs="Arial"/>
        </w:rPr>
      </w:pPr>
    </w:p>
    <w:p w14:paraId="0E56029E" w14:textId="77777777" w:rsidR="00E765E3" w:rsidRDefault="00E765E3" w:rsidP="0078264C">
      <w:pPr>
        <w:autoSpaceDE w:val="0"/>
        <w:autoSpaceDN w:val="0"/>
        <w:adjustRightInd w:val="0"/>
        <w:spacing w:after="0" w:line="360" w:lineRule="auto"/>
        <w:jc w:val="both"/>
        <w:rPr>
          <w:rFonts w:ascii="Arial" w:hAnsi="Arial" w:cs="Arial"/>
        </w:rPr>
      </w:pPr>
    </w:p>
    <w:p w14:paraId="14AF176E" w14:textId="77777777" w:rsidR="00E765E3" w:rsidRDefault="00E765E3" w:rsidP="0078264C">
      <w:pPr>
        <w:autoSpaceDE w:val="0"/>
        <w:autoSpaceDN w:val="0"/>
        <w:adjustRightInd w:val="0"/>
        <w:spacing w:after="0" w:line="360" w:lineRule="auto"/>
        <w:jc w:val="both"/>
        <w:rPr>
          <w:rFonts w:ascii="Arial" w:hAnsi="Arial" w:cs="Arial"/>
        </w:rPr>
      </w:pPr>
    </w:p>
    <w:p w14:paraId="1C229B00" w14:textId="77777777" w:rsidR="00E765E3" w:rsidRDefault="00E765E3" w:rsidP="0078264C">
      <w:pPr>
        <w:autoSpaceDE w:val="0"/>
        <w:autoSpaceDN w:val="0"/>
        <w:adjustRightInd w:val="0"/>
        <w:spacing w:after="0" w:line="360" w:lineRule="auto"/>
        <w:jc w:val="both"/>
        <w:rPr>
          <w:rFonts w:ascii="Arial" w:hAnsi="Arial" w:cs="Arial"/>
        </w:rPr>
      </w:pPr>
    </w:p>
    <w:p w14:paraId="76A0FFC6" w14:textId="77777777" w:rsidR="00E765E3" w:rsidRDefault="00E765E3" w:rsidP="0078264C">
      <w:pPr>
        <w:autoSpaceDE w:val="0"/>
        <w:autoSpaceDN w:val="0"/>
        <w:adjustRightInd w:val="0"/>
        <w:spacing w:after="0" w:line="360" w:lineRule="auto"/>
        <w:jc w:val="both"/>
        <w:rPr>
          <w:rFonts w:ascii="Arial" w:hAnsi="Arial" w:cs="Arial"/>
        </w:rPr>
      </w:pPr>
    </w:p>
    <w:p w14:paraId="198158A7" w14:textId="77777777" w:rsidR="00E765E3" w:rsidRDefault="00E765E3" w:rsidP="0078264C">
      <w:pPr>
        <w:autoSpaceDE w:val="0"/>
        <w:autoSpaceDN w:val="0"/>
        <w:adjustRightInd w:val="0"/>
        <w:spacing w:after="0" w:line="360" w:lineRule="auto"/>
        <w:jc w:val="both"/>
        <w:rPr>
          <w:rFonts w:ascii="Arial" w:hAnsi="Arial" w:cs="Arial"/>
        </w:rPr>
      </w:pPr>
    </w:p>
    <w:p w14:paraId="1232ACC1" w14:textId="77777777" w:rsidR="00E765E3" w:rsidRDefault="00E765E3" w:rsidP="0078264C">
      <w:pPr>
        <w:autoSpaceDE w:val="0"/>
        <w:autoSpaceDN w:val="0"/>
        <w:adjustRightInd w:val="0"/>
        <w:spacing w:after="0" w:line="360" w:lineRule="auto"/>
        <w:jc w:val="both"/>
        <w:rPr>
          <w:rFonts w:ascii="Arial" w:hAnsi="Arial" w:cs="Arial"/>
        </w:rPr>
      </w:pPr>
    </w:p>
    <w:p w14:paraId="3D1A106D" w14:textId="77777777" w:rsidR="00E765E3" w:rsidRDefault="00E765E3" w:rsidP="0078264C">
      <w:pPr>
        <w:autoSpaceDE w:val="0"/>
        <w:autoSpaceDN w:val="0"/>
        <w:adjustRightInd w:val="0"/>
        <w:spacing w:after="0" w:line="360" w:lineRule="auto"/>
        <w:jc w:val="both"/>
        <w:rPr>
          <w:rFonts w:ascii="Arial" w:hAnsi="Arial" w:cs="Arial"/>
        </w:rPr>
      </w:pPr>
    </w:p>
    <w:p w14:paraId="2BF4F4CC" w14:textId="77777777" w:rsidR="00E765E3" w:rsidRDefault="00E765E3" w:rsidP="0078264C">
      <w:pPr>
        <w:autoSpaceDE w:val="0"/>
        <w:autoSpaceDN w:val="0"/>
        <w:adjustRightInd w:val="0"/>
        <w:spacing w:after="0" w:line="360" w:lineRule="auto"/>
        <w:jc w:val="both"/>
        <w:rPr>
          <w:rFonts w:ascii="Arial" w:hAnsi="Arial" w:cs="Arial"/>
        </w:rPr>
      </w:pPr>
    </w:p>
    <w:p w14:paraId="6F600FB9" w14:textId="77777777" w:rsidR="00E765E3" w:rsidRDefault="00E765E3" w:rsidP="0078264C">
      <w:pPr>
        <w:autoSpaceDE w:val="0"/>
        <w:autoSpaceDN w:val="0"/>
        <w:adjustRightInd w:val="0"/>
        <w:spacing w:after="0" w:line="360" w:lineRule="auto"/>
        <w:jc w:val="both"/>
        <w:rPr>
          <w:rFonts w:ascii="Arial" w:hAnsi="Arial" w:cs="Arial"/>
        </w:rPr>
      </w:pPr>
    </w:p>
    <w:p w14:paraId="53480F56" w14:textId="77777777" w:rsidR="00E765E3" w:rsidRDefault="00E765E3" w:rsidP="0078264C">
      <w:pPr>
        <w:autoSpaceDE w:val="0"/>
        <w:autoSpaceDN w:val="0"/>
        <w:adjustRightInd w:val="0"/>
        <w:spacing w:after="0" w:line="360" w:lineRule="auto"/>
        <w:jc w:val="both"/>
        <w:rPr>
          <w:rFonts w:ascii="Arial" w:hAnsi="Arial" w:cs="Arial"/>
        </w:rPr>
      </w:pPr>
    </w:p>
    <w:p w14:paraId="0E813C13" w14:textId="77777777" w:rsidR="00E765E3" w:rsidRDefault="00E765E3" w:rsidP="0078264C">
      <w:pPr>
        <w:autoSpaceDE w:val="0"/>
        <w:autoSpaceDN w:val="0"/>
        <w:adjustRightInd w:val="0"/>
        <w:spacing w:after="0" w:line="360" w:lineRule="auto"/>
        <w:jc w:val="both"/>
        <w:rPr>
          <w:rFonts w:ascii="Arial" w:hAnsi="Arial" w:cs="Arial"/>
        </w:rPr>
      </w:pPr>
    </w:p>
    <w:p w14:paraId="0EEA529D" w14:textId="77777777" w:rsidR="00E765E3" w:rsidRDefault="00E765E3" w:rsidP="0078264C">
      <w:pPr>
        <w:autoSpaceDE w:val="0"/>
        <w:autoSpaceDN w:val="0"/>
        <w:adjustRightInd w:val="0"/>
        <w:spacing w:after="0" w:line="360" w:lineRule="auto"/>
        <w:jc w:val="both"/>
        <w:rPr>
          <w:rFonts w:ascii="Arial" w:hAnsi="Arial" w:cs="Arial"/>
        </w:rPr>
      </w:pPr>
    </w:p>
    <w:p w14:paraId="4E6FFCDE" w14:textId="77777777" w:rsidR="00E765E3" w:rsidRDefault="00E765E3" w:rsidP="0078264C">
      <w:pPr>
        <w:autoSpaceDE w:val="0"/>
        <w:autoSpaceDN w:val="0"/>
        <w:adjustRightInd w:val="0"/>
        <w:spacing w:after="0" w:line="360" w:lineRule="auto"/>
        <w:jc w:val="both"/>
        <w:rPr>
          <w:rFonts w:ascii="Arial" w:hAnsi="Arial" w:cs="Arial"/>
        </w:rPr>
      </w:pPr>
    </w:p>
    <w:p w14:paraId="3944B474" w14:textId="77777777" w:rsidR="00E765E3" w:rsidRDefault="00E765E3" w:rsidP="0078264C">
      <w:pPr>
        <w:autoSpaceDE w:val="0"/>
        <w:autoSpaceDN w:val="0"/>
        <w:adjustRightInd w:val="0"/>
        <w:spacing w:after="0" w:line="360" w:lineRule="auto"/>
        <w:jc w:val="both"/>
        <w:rPr>
          <w:rFonts w:ascii="Arial" w:hAnsi="Arial" w:cs="Arial"/>
        </w:rPr>
      </w:pPr>
    </w:p>
    <w:p w14:paraId="1BCB9DE2" w14:textId="77777777" w:rsidR="00D55BFB" w:rsidRDefault="00D55BFB" w:rsidP="0078264C">
      <w:pPr>
        <w:autoSpaceDE w:val="0"/>
        <w:autoSpaceDN w:val="0"/>
        <w:adjustRightInd w:val="0"/>
        <w:spacing w:after="0" w:line="360" w:lineRule="auto"/>
        <w:jc w:val="both"/>
        <w:rPr>
          <w:rFonts w:ascii="Arial" w:hAnsi="Arial" w:cs="Arial"/>
        </w:rPr>
      </w:pPr>
    </w:p>
    <w:p w14:paraId="6D74B579" w14:textId="77777777" w:rsidR="00E765E3" w:rsidRDefault="00E765E3" w:rsidP="0078264C">
      <w:pPr>
        <w:autoSpaceDE w:val="0"/>
        <w:autoSpaceDN w:val="0"/>
        <w:adjustRightInd w:val="0"/>
        <w:spacing w:after="0" w:line="360" w:lineRule="auto"/>
        <w:jc w:val="both"/>
        <w:rPr>
          <w:rFonts w:ascii="Arial" w:hAnsi="Arial" w:cs="Arial"/>
        </w:rPr>
      </w:pPr>
    </w:p>
    <w:p w14:paraId="3162E303" w14:textId="77777777" w:rsidR="00D55BFB" w:rsidRDefault="00D55BFB" w:rsidP="0078264C">
      <w:pPr>
        <w:autoSpaceDE w:val="0"/>
        <w:autoSpaceDN w:val="0"/>
        <w:adjustRightInd w:val="0"/>
        <w:spacing w:after="0" w:line="360" w:lineRule="auto"/>
        <w:jc w:val="both"/>
        <w:rPr>
          <w:rFonts w:ascii="Arial" w:hAnsi="Arial" w:cs="Arial"/>
        </w:rPr>
      </w:pPr>
    </w:p>
    <w:p w14:paraId="39ABADE7" w14:textId="77777777" w:rsidR="00D55BFB" w:rsidRDefault="00D55BFB" w:rsidP="0078264C">
      <w:pPr>
        <w:autoSpaceDE w:val="0"/>
        <w:autoSpaceDN w:val="0"/>
        <w:adjustRightInd w:val="0"/>
        <w:spacing w:after="0" w:line="360" w:lineRule="auto"/>
        <w:jc w:val="both"/>
        <w:rPr>
          <w:rFonts w:ascii="Arial" w:hAnsi="Arial" w:cs="Arial"/>
        </w:rPr>
      </w:pPr>
    </w:p>
    <w:p w14:paraId="0A3B3928" w14:textId="77777777" w:rsidR="00D55BFB" w:rsidRDefault="00D55BFB" w:rsidP="0078264C">
      <w:pPr>
        <w:autoSpaceDE w:val="0"/>
        <w:autoSpaceDN w:val="0"/>
        <w:adjustRightInd w:val="0"/>
        <w:spacing w:after="0" w:line="360" w:lineRule="auto"/>
        <w:jc w:val="both"/>
        <w:rPr>
          <w:rFonts w:ascii="Arial" w:hAnsi="Arial" w:cs="Arial"/>
        </w:rPr>
      </w:pPr>
    </w:p>
    <w:p w14:paraId="1D0C7CE3" w14:textId="77777777" w:rsidR="00E765E3" w:rsidRDefault="00E765E3" w:rsidP="0078264C">
      <w:pPr>
        <w:autoSpaceDE w:val="0"/>
        <w:autoSpaceDN w:val="0"/>
        <w:adjustRightInd w:val="0"/>
        <w:spacing w:after="0" w:line="360" w:lineRule="auto"/>
        <w:jc w:val="both"/>
        <w:rPr>
          <w:rFonts w:ascii="Arial" w:hAnsi="Arial" w:cs="Arial"/>
        </w:rPr>
      </w:pPr>
    </w:p>
    <w:p w14:paraId="031FE3A4" w14:textId="77777777" w:rsidR="00E765E3" w:rsidRDefault="00E765E3" w:rsidP="0078264C">
      <w:pPr>
        <w:autoSpaceDE w:val="0"/>
        <w:autoSpaceDN w:val="0"/>
        <w:adjustRightInd w:val="0"/>
        <w:spacing w:after="0" w:line="360" w:lineRule="auto"/>
        <w:jc w:val="both"/>
        <w:rPr>
          <w:rFonts w:ascii="Arial" w:hAnsi="Arial" w:cs="Arial"/>
        </w:rPr>
      </w:pPr>
    </w:p>
    <w:p w14:paraId="796CAF84" w14:textId="77777777" w:rsidR="00E765E3" w:rsidRDefault="00E765E3" w:rsidP="0078264C">
      <w:pPr>
        <w:autoSpaceDE w:val="0"/>
        <w:autoSpaceDN w:val="0"/>
        <w:adjustRightInd w:val="0"/>
        <w:spacing w:after="0" w:line="360" w:lineRule="auto"/>
        <w:jc w:val="both"/>
        <w:rPr>
          <w:rFonts w:ascii="Arial" w:hAnsi="Arial" w:cs="Arial"/>
        </w:rPr>
      </w:pPr>
    </w:p>
    <w:p w14:paraId="599649D9" w14:textId="77777777" w:rsidR="00E765E3" w:rsidRPr="00CD5928" w:rsidRDefault="00E765E3" w:rsidP="00E765E3">
      <w:pPr>
        <w:pStyle w:val="Ttulo1"/>
        <w:jc w:val="right"/>
        <w:rPr>
          <w:rFonts w:ascii="Arial" w:hAnsi="Arial" w:cs="Arial"/>
          <w:sz w:val="44"/>
          <w:szCs w:val="44"/>
          <w:lang w:val="es-ES_tradnl"/>
        </w:rPr>
      </w:pPr>
      <w:bookmarkStart w:id="8" w:name="_Toc462914572"/>
      <w:r w:rsidRPr="00CD5928">
        <w:rPr>
          <w:rFonts w:ascii="Arial" w:hAnsi="Arial" w:cs="Arial"/>
          <w:sz w:val="44"/>
          <w:szCs w:val="44"/>
          <w:lang w:val="es-ES_tradnl"/>
        </w:rPr>
        <w:t>Capítulo II</w:t>
      </w:r>
      <w:r>
        <w:rPr>
          <w:rFonts w:ascii="Arial" w:hAnsi="Arial" w:cs="Arial"/>
          <w:sz w:val="44"/>
          <w:szCs w:val="44"/>
          <w:lang w:val="es-ES_tradnl"/>
        </w:rPr>
        <w:t>I</w:t>
      </w:r>
      <w:r w:rsidRPr="00CD5928">
        <w:rPr>
          <w:rFonts w:ascii="Arial" w:hAnsi="Arial" w:cs="Arial"/>
          <w:sz w:val="44"/>
          <w:szCs w:val="44"/>
          <w:lang w:val="es-ES_tradnl"/>
        </w:rPr>
        <w:t xml:space="preserve">. </w:t>
      </w:r>
      <w:r>
        <w:rPr>
          <w:rFonts w:ascii="Arial" w:hAnsi="Arial" w:cs="Arial"/>
          <w:sz w:val="44"/>
          <w:szCs w:val="44"/>
          <w:lang w:val="es-ES_tradnl"/>
        </w:rPr>
        <w:t>Avance en el Cumplimiento de Resultados</w:t>
      </w:r>
      <w:bookmarkEnd w:id="8"/>
    </w:p>
    <w:p w14:paraId="759BF427" w14:textId="77777777" w:rsidR="00E765E3" w:rsidRDefault="00E765E3" w:rsidP="0078264C">
      <w:pPr>
        <w:autoSpaceDE w:val="0"/>
        <w:autoSpaceDN w:val="0"/>
        <w:adjustRightInd w:val="0"/>
        <w:spacing w:after="0" w:line="360" w:lineRule="auto"/>
        <w:jc w:val="both"/>
        <w:rPr>
          <w:rFonts w:ascii="Arial" w:hAnsi="Arial" w:cs="Arial"/>
        </w:rPr>
      </w:pPr>
    </w:p>
    <w:p w14:paraId="7AF272B4" w14:textId="77777777" w:rsidR="00D55BFB" w:rsidRDefault="00D55BFB" w:rsidP="0078264C">
      <w:pPr>
        <w:autoSpaceDE w:val="0"/>
        <w:autoSpaceDN w:val="0"/>
        <w:adjustRightInd w:val="0"/>
        <w:spacing w:after="0" w:line="360" w:lineRule="auto"/>
        <w:jc w:val="both"/>
        <w:rPr>
          <w:rFonts w:ascii="Arial" w:hAnsi="Arial" w:cs="Arial"/>
        </w:rPr>
      </w:pPr>
    </w:p>
    <w:p w14:paraId="42274B04" w14:textId="77777777" w:rsidR="00D55BFB" w:rsidRDefault="00D55BFB" w:rsidP="0078264C">
      <w:pPr>
        <w:autoSpaceDE w:val="0"/>
        <w:autoSpaceDN w:val="0"/>
        <w:adjustRightInd w:val="0"/>
        <w:spacing w:after="0" w:line="360" w:lineRule="auto"/>
        <w:jc w:val="both"/>
        <w:rPr>
          <w:rFonts w:ascii="Arial" w:hAnsi="Arial" w:cs="Arial"/>
        </w:rPr>
      </w:pPr>
    </w:p>
    <w:p w14:paraId="7875BA62" w14:textId="77777777" w:rsidR="00D55BFB" w:rsidRDefault="00D55BFB" w:rsidP="0078264C">
      <w:pPr>
        <w:autoSpaceDE w:val="0"/>
        <w:autoSpaceDN w:val="0"/>
        <w:adjustRightInd w:val="0"/>
        <w:spacing w:after="0" w:line="360" w:lineRule="auto"/>
        <w:jc w:val="both"/>
        <w:rPr>
          <w:rFonts w:ascii="Arial" w:hAnsi="Arial" w:cs="Arial"/>
        </w:rPr>
      </w:pPr>
    </w:p>
    <w:p w14:paraId="577C2AF3" w14:textId="77777777" w:rsidR="00D55BFB" w:rsidRDefault="00D55BFB" w:rsidP="0078264C">
      <w:pPr>
        <w:autoSpaceDE w:val="0"/>
        <w:autoSpaceDN w:val="0"/>
        <w:adjustRightInd w:val="0"/>
        <w:spacing w:after="0" w:line="360" w:lineRule="auto"/>
        <w:jc w:val="both"/>
        <w:rPr>
          <w:rFonts w:ascii="Arial" w:hAnsi="Arial" w:cs="Arial"/>
        </w:rPr>
      </w:pPr>
    </w:p>
    <w:p w14:paraId="5188951A" w14:textId="77777777" w:rsidR="00D55BFB" w:rsidRDefault="00D55BFB" w:rsidP="0078264C">
      <w:pPr>
        <w:autoSpaceDE w:val="0"/>
        <w:autoSpaceDN w:val="0"/>
        <w:adjustRightInd w:val="0"/>
        <w:spacing w:after="0" w:line="360" w:lineRule="auto"/>
        <w:jc w:val="both"/>
        <w:rPr>
          <w:rFonts w:ascii="Arial" w:hAnsi="Arial" w:cs="Arial"/>
        </w:rPr>
      </w:pPr>
    </w:p>
    <w:p w14:paraId="7FCCE4B4" w14:textId="77777777" w:rsidR="00D55BFB" w:rsidRDefault="00D55BFB" w:rsidP="0078264C">
      <w:pPr>
        <w:autoSpaceDE w:val="0"/>
        <w:autoSpaceDN w:val="0"/>
        <w:adjustRightInd w:val="0"/>
        <w:spacing w:after="0" w:line="360" w:lineRule="auto"/>
        <w:jc w:val="both"/>
        <w:rPr>
          <w:rFonts w:ascii="Arial" w:hAnsi="Arial" w:cs="Arial"/>
        </w:rPr>
      </w:pPr>
    </w:p>
    <w:p w14:paraId="726EBA8F" w14:textId="77777777" w:rsidR="00D55BFB" w:rsidRDefault="00D55BFB" w:rsidP="0078264C">
      <w:pPr>
        <w:autoSpaceDE w:val="0"/>
        <w:autoSpaceDN w:val="0"/>
        <w:adjustRightInd w:val="0"/>
        <w:spacing w:after="0" w:line="360" w:lineRule="auto"/>
        <w:jc w:val="both"/>
        <w:rPr>
          <w:rFonts w:ascii="Arial" w:hAnsi="Arial" w:cs="Arial"/>
        </w:rPr>
      </w:pPr>
    </w:p>
    <w:p w14:paraId="1CF7F2D1" w14:textId="77777777" w:rsidR="00D55BFB" w:rsidRDefault="00D55BFB" w:rsidP="0078264C">
      <w:pPr>
        <w:autoSpaceDE w:val="0"/>
        <w:autoSpaceDN w:val="0"/>
        <w:adjustRightInd w:val="0"/>
        <w:spacing w:after="0" w:line="360" w:lineRule="auto"/>
        <w:jc w:val="both"/>
        <w:rPr>
          <w:rFonts w:ascii="Arial" w:hAnsi="Arial" w:cs="Arial"/>
        </w:rPr>
      </w:pPr>
    </w:p>
    <w:p w14:paraId="6F2B00EF" w14:textId="77777777" w:rsidR="00D55BFB" w:rsidRDefault="00D55BFB" w:rsidP="0078264C">
      <w:pPr>
        <w:autoSpaceDE w:val="0"/>
        <w:autoSpaceDN w:val="0"/>
        <w:adjustRightInd w:val="0"/>
        <w:spacing w:after="0" w:line="360" w:lineRule="auto"/>
        <w:jc w:val="both"/>
        <w:rPr>
          <w:rFonts w:ascii="Arial" w:hAnsi="Arial" w:cs="Arial"/>
        </w:rPr>
      </w:pPr>
    </w:p>
    <w:p w14:paraId="5FCFB5D3" w14:textId="77777777" w:rsidR="00D55BFB" w:rsidRDefault="00D55BFB" w:rsidP="0078264C">
      <w:pPr>
        <w:autoSpaceDE w:val="0"/>
        <w:autoSpaceDN w:val="0"/>
        <w:adjustRightInd w:val="0"/>
        <w:spacing w:after="0" w:line="360" w:lineRule="auto"/>
        <w:jc w:val="both"/>
        <w:rPr>
          <w:rFonts w:ascii="Arial" w:hAnsi="Arial" w:cs="Arial"/>
        </w:rPr>
      </w:pPr>
    </w:p>
    <w:p w14:paraId="3E7F5A29" w14:textId="77777777" w:rsidR="00D55BFB" w:rsidRDefault="00D55BFB" w:rsidP="0078264C">
      <w:pPr>
        <w:autoSpaceDE w:val="0"/>
        <w:autoSpaceDN w:val="0"/>
        <w:adjustRightInd w:val="0"/>
        <w:spacing w:after="0" w:line="360" w:lineRule="auto"/>
        <w:jc w:val="both"/>
        <w:rPr>
          <w:rFonts w:ascii="Arial" w:hAnsi="Arial" w:cs="Arial"/>
        </w:rPr>
      </w:pPr>
    </w:p>
    <w:p w14:paraId="36B2B00F" w14:textId="77777777" w:rsidR="00D55BFB" w:rsidRDefault="00D55BFB" w:rsidP="0078264C">
      <w:pPr>
        <w:autoSpaceDE w:val="0"/>
        <w:autoSpaceDN w:val="0"/>
        <w:adjustRightInd w:val="0"/>
        <w:spacing w:after="0" w:line="360" w:lineRule="auto"/>
        <w:jc w:val="both"/>
        <w:rPr>
          <w:rFonts w:ascii="Arial" w:hAnsi="Arial" w:cs="Arial"/>
        </w:rPr>
      </w:pPr>
    </w:p>
    <w:p w14:paraId="10E893BC" w14:textId="77777777" w:rsidR="00AF760B" w:rsidRDefault="00AF760B" w:rsidP="0078264C">
      <w:pPr>
        <w:autoSpaceDE w:val="0"/>
        <w:autoSpaceDN w:val="0"/>
        <w:adjustRightInd w:val="0"/>
        <w:spacing w:after="0" w:line="360" w:lineRule="auto"/>
        <w:jc w:val="both"/>
        <w:rPr>
          <w:rFonts w:ascii="Arial" w:hAnsi="Arial" w:cs="Arial"/>
        </w:rPr>
      </w:pPr>
    </w:p>
    <w:p w14:paraId="45784952" w14:textId="77777777" w:rsidR="00AF760B" w:rsidRDefault="00AF760B" w:rsidP="0078264C">
      <w:pPr>
        <w:autoSpaceDE w:val="0"/>
        <w:autoSpaceDN w:val="0"/>
        <w:adjustRightInd w:val="0"/>
        <w:spacing w:after="0" w:line="360" w:lineRule="auto"/>
        <w:jc w:val="both"/>
        <w:rPr>
          <w:rFonts w:ascii="Arial" w:hAnsi="Arial" w:cs="Arial"/>
        </w:rPr>
      </w:pPr>
    </w:p>
    <w:p w14:paraId="32A1A735" w14:textId="77777777" w:rsidR="00AF760B" w:rsidRDefault="00AF760B" w:rsidP="0078264C">
      <w:pPr>
        <w:autoSpaceDE w:val="0"/>
        <w:autoSpaceDN w:val="0"/>
        <w:adjustRightInd w:val="0"/>
        <w:spacing w:after="0" w:line="360" w:lineRule="auto"/>
        <w:jc w:val="both"/>
        <w:rPr>
          <w:rFonts w:ascii="Arial" w:hAnsi="Arial" w:cs="Arial"/>
        </w:rPr>
      </w:pPr>
    </w:p>
    <w:p w14:paraId="00190F23" w14:textId="77777777" w:rsidR="00D55BFB" w:rsidRDefault="00D55BFB" w:rsidP="0078264C">
      <w:pPr>
        <w:autoSpaceDE w:val="0"/>
        <w:autoSpaceDN w:val="0"/>
        <w:adjustRightInd w:val="0"/>
        <w:spacing w:after="0" w:line="360" w:lineRule="auto"/>
        <w:jc w:val="both"/>
        <w:rPr>
          <w:rFonts w:ascii="Arial" w:hAnsi="Arial" w:cs="Arial"/>
        </w:rPr>
      </w:pPr>
    </w:p>
    <w:p w14:paraId="5C666377" w14:textId="77777777" w:rsidR="00D55BFB" w:rsidRDefault="00D55BFB" w:rsidP="0078264C">
      <w:pPr>
        <w:autoSpaceDE w:val="0"/>
        <w:autoSpaceDN w:val="0"/>
        <w:adjustRightInd w:val="0"/>
        <w:spacing w:after="0" w:line="360" w:lineRule="auto"/>
        <w:jc w:val="both"/>
        <w:rPr>
          <w:rFonts w:ascii="Arial" w:hAnsi="Arial" w:cs="Arial"/>
        </w:rPr>
      </w:pPr>
    </w:p>
    <w:p w14:paraId="5D6CB514" w14:textId="77777777" w:rsidR="00EF76A7" w:rsidRDefault="00EF76A7" w:rsidP="0078264C">
      <w:pPr>
        <w:autoSpaceDE w:val="0"/>
        <w:autoSpaceDN w:val="0"/>
        <w:adjustRightInd w:val="0"/>
        <w:spacing w:after="0" w:line="360" w:lineRule="auto"/>
        <w:jc w:val="both"/>
        <w:rPr>
          <w:rFonts w:ascii="Arial" w:hAnsi="Arial" w:cs="Arial"/>
        </w:rPr>
      </w:pPr>
    </w:p>
    <w:p w14:paraId="5F02BD72" w14:textId="77777777" w:rsidR="00D55BFB" w:rsidRPr="00FA6C0D" w:rsidRDefault="00D55BFB" w:rsidP="00D55BFB">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¿Se reporta el avance físico-financiero en el Portal Aplicativo de la SHCP (PASH)?</w:t>
      </w:r>
    </w:p>
    <w:p w14:paraId="072AB781" w14:textId="77777777" w:rsidR="00D55BFB" w:rsidRPr="00FA6C0D" w:rsidRDefault="00D55BFB" w:rsidP="00D55BFB">
      <w:pPr>
        <w:autoSpaceDE w:val="0"/>
        <w:autoSpaceDN w:val="0"/>
        <w:adjustRightInd w:val="0"/>
        <w:spacing w:after="0" w:line="360" w:lineRule="auto"/>
        <w:jc w:val="both"/>
        <w:rPr>
          <w:rFonts w:ascii="Arial" w:hAnsi="Arial" w:cs="Arial"/>
        </w:rPr>
      </w:pPr>
    </w:p>
    <w:p w14:paraId="0CCE715C" w14:textId="77777777" w:rsidR="00D55BFB" w:rsidRPr="00FA6C0D" w:rsidRDefault="00D55BFB" w:rsidP="00D55BFB">
      <w:pPr>
        <w:autoSpaceDE w:val="0"/>
        <w:autoSpaceDN w:val="0"/>
        <w:adjustRightInd w:val="0"/>
        <w:spacing w:after="0" w:line="360" w:lineRule="auto"/>
        <w:jc w:val="both"/>
        <w:rPr>
          <w:rFonts w:ascii="Arial" w:hAnsi="Arial" w:cs="Arial"/>
        </w:rPr>
      </w:pPr>
      <w:r w:rsidRPr="00FA6C0D">
        <w:rPr>
          <w:rFonts w:ascii="Arial" w:hAnsi="Arial" w:cs="Arial"/>
          <w:b/>
        </w:rPr>
        <w:t xml:space="preserve">Respuesta: </w:t>
      </w:r>
      <w:r w:rsidRPr="00FA6C0D">
        <w:rPr>
          <w:rFonts w:ascii="Arial" w:hAnsi="Arial" w:cs="Arial"/>
        </w:rPr>
        <w:t>Sí</w:t>
      </w:r>
      <w:r>
        <w:rPr>
          <w:rFonts w:ascii="Arial" w:hAnsi="Arial" w:cs="Arial"/>
        </w:rPr>
        <w:t>, parcialmente</w:t>
      </w:r>
    </w:p>
    <w:p w14:paraId="66DF9150" w14:textId="77777777" w:rsidR="00D55BFB" w:rsidRPr="00FA6C0D" w:rsidRDefault="00D55BFB" w:rsidP="00D55BFB">
      <w:pPr>
        <w:autoSpaceDE w:val="0"/>
        <w:autoSpaceDN w:val="0"/>
        <w:adjustRightInd w:val="0"/>
        <w:spacing w:after="0" w:line="360" w:lineRule="auto"/>
        <w:jc w:val="both"/>
        <w:rPr>
          <w:rFonts w:ascii="Arial" w:hAnsi="Arial" w:cs="Arial"/>
        </w:rPr>
      </w:pPr>
    </w:p>
    <w:p w14:paraId="29D6A16D" w14:textId="77777777" w:rsidR="00D55BFB" w:rsidRPr="00FA6C0D" w:rsidRDefault="00D55BFB" w:rsidP="00D55BFB">
      <w:pPr>
        <w:autoSpaceDE w:val="0"/>
        <w:autoSpaceDN w:val="0"/>
        <w:adjustRightInd w:val="0"/>
        <w:spacing w:after="0" w:line="360" w:lineRule="auto"/>
        <w:jc w:val="both"/>
        <w:rPr>
          <w:rFonts w:ascii="Arial" w:hAnsi="Arial" w:cs="Arial"/>
        </w:rPr>
      </w:pPr>
      <w:r w:rsidRPr="00FA6C0D">
        <w:rPr>
          <w:rFonts w:ascii="Arial" w:hAnsi="Arial" w:cs="Arial"/>
        </w:rPr>
        <w:t>Con base en el Informe sobre la Situación Económica, las Finanzas Públicas y la Deuda Pública del cuarto trimestre, se identificó que se realizaron los reportes de avance financiero y avance físico-financiero en el PASH.</w:t>
      </w:r>
    </w:p>
    <w:p w14:paraId="29FB93A3" w14:textId="77777777" w:rsidR="00D55BFB" w:rsidRPr="00FA6C0D" w:rsidRDefault="00D55BFB" w:rsidP="00D55BFB">
      <w:pPr>
        <w:autoSpaceDE w:val="0"/>
        <w:autoSpaceDN w:val="0"/>
        <w:adjustRightInd w:val="0"/>
        <w:spacing w:after="0" w:line="360" w:lineRule="auto"/>
        <w:jc w:val="both"/>
        <w:rPr>
          <w:rFonts w:ascii="Arial" w:hAnsi="Arial" w:cs="Arial"/>
        </w:rPr>
      </w:pPr>
    </w:p>
    <w:p w14:paraId="335BA12B" w14:textId="2BFF700C" w:rsidR="00D55BFB" w:rsidRPr="00FA6C0D" w:rsidRDefault="00D55BFB" w:rsidP="00D55BFB">
      <w:pPr>
        <w:autoSpaceDE w:val="0"/>
        <w:autoSpaceDN w:val="0"/>
        <w:adjustRightInd w:val="0"/>
        <w:spacing w:after="0" w:line="360" w:lineRule="auto"/>
        <w:jc w:val="both"/>
        <w:rPr>
          <w:rFonts w:ascii="Arial" w:hAnsi="Arial" w:cs="Arial"/>
        </w:rPr>
      </w:pPr>
      <w:r w:rsidRPr="00FA6C0D">
        <w:rPr>
          <w:rFonts w:ascii="Arial" w:hAnsi="Arial" w:cs="Arial"/>
        </w:rPr>
        <w:t>En el caso del avance financiero se realizó la captura del recurso pagado por la SHCP para cada uno de los programas federales que constituyen el FONE, para lo cual se reportó un total ejercido de 5,</w:t>
      </w:r>
      <w:r>
        <w:rPr>
          <w:rFonts w:ascii="Arial" w:hAnsi="Arial" w:cs="Arial"/>
        </w:rPr>
        <w:t>266 millones 512 mil 491 pesos. Cabe mencionar que no se capturó la información referente a cada uno de los momentos fiscales: presupuesto aprobado, modificado, recaudado (Ministrado), comprometid</w:t>
      </w:r>
      <w:r w:rsidR="0015799D">
        <w:rPr>
          <w:rFonts w:ascii="Arial" w:hAnsi="Arial" w:cs="Arial"/>
        </w:rPr>
        <w:t>o, devengado, ejercido y pagado</w:t>
      </w:r>
      <w:r>
        <w:rPr>
          <w:rFonts w:ascii="Arial" w:hAnsi="Arial" w:cs="Arial"/>
        </w:rPr>
        <w:t xml:space="preserve"> por parte de la entidad federativa. En este sentido se recomienda que se capture dicha información en los tiempos establecidos por la federación.</w:t>
      </w:r>
    </w:p>
    <w:p w14:paraId="5D42B700" w14:textId="77777777" w:rsidR="00D55BFB" w:rsidRPr="00FA6C0D" w:rsidRDefault="00D55BFB" w:rsidP="00D55BFB">
      <w:pPr>
        <w:autoSpaceDE w:val="0"/>
        <w:autoSpaceDN w:val="0"/>
        <w:adjustRightInd w:val="0"/>
        <w:spacing w:after="0" w:line="360" w:lineRule="auto"/>
        <w:jc w:val="both"/>
        <w:rPr>
          <w:rFonts w:ascii="Arial" w:hAnsi="Arial" w:cs="Arial"/>
        </w:rPr>
      </w:pPr>
    </w:p>
    <w:p w14:paraId="637366AC" w14:textId="77777777" w:rsidR="00D55BFB" w:rsidRDefault="00D55BFB" w:rsidP="00D55BFB">
      <w:pPr>
        <w:autoSpaceDE w:val="0"/>
        <w:autoSpaceDN w:val="0"/>
        <w:adjustRightInd w:val="0"/>
        <w:spacing w:after="0" w:line="360" w:lineRule="auto"/>
        <w:jc w:val="both"/>
        <w:rPr>
          <w:rFonts w:ascii="Arial" w:hAnsi="Arial" w:cs="Arial"/>
        </w:rPr>
      </w:pPr>
      <w:r>
        <w:rPr>
          <w:rFonts w:ascii="Arial" w:hAnsi="Arial" w:cs="Arial"/>
        </w:rPr>
        <w:t xml:space="preserve">En el avance </w:t>
      </w:r>
      <w:r w:rsidRPr="00FA6C0D">
        <w:rPr>
          <w:rFonts w:ascii="Arial" w:hAnsi="Arial" w:cs="Arial"/>
        </w:rPr>
        <w:t xml:space="preserve">físico-financiero se observó el reporte de tres estudios de </w:t>
      </w:r>
      <w:r>
        <w:rPr>
          <w:rFonts w:ascii="Arial" w:hAnsi="Arial" w:cs="Arial"/>
        </w:rPr>
        <w:t>pre</w:t>
      </w:r>
      <w:r w:rsidRPr="00FA6C0D">
        <w:rPr>
          <w:rFonts w:ascii="Arial" w:hAnsi="Arial" w:cs="Arial"/>
        </w:rPr>
        <w:t>inversión de los cuales se informa que se ejercieron el 100% de los recursos aprobados y la conclusión de los mismos en su totalidad.</w:t>
      </w:r>
      <w:r>
        <w:rPr>
          <w:rFonts w:ascii="Arial" w:hAnsi="Arial" w:cs="Arial"/>
        </w:rPr>
        <w:t xml:space="preserve"> </w:t>
      </w:r>
      <w:r w:rsidRPr="00FA6C0D">
        <w:rPr>
          <w:rFonts w:ascii="Arial" w:hAnsi="Arial" w:cs="Arial"/>
        </w:rPr>
        <w:t>Se identifica un adecuado seguimiento al ejercicio de los recursos del FONE por lo que se exhorta a la dependencia a continuar con esta práctica.</w:t>
      </w:r>
    </w:p>
    <w:p w14:paraId="5D36AEFF" w14:textId="77777777" w:rsidR="00D55BFB" w:rsidRDefault="00D55BFB" w:rsidP="00D55BFB">
      <w:pPr>
        <w:autoSpaceDE w:val="0"/>
        <w:autoSpaceDN w:val="0"/>
        <w:adjustRightInd w:val="0"/>
        <w:spacing w:after="0" w:line="360" w:lineRule="auto"/>
        <w:jc w:val="both"/>
        <w:rPr>
          <w:rFonts w:ascii="Arial" w:hAnsi="Arial" w:cs="Arial"/>
        </w:rPr>
      </w:pPr>
    </w:p>
    <w:p w14:paraId="15E456AA" w14:textId="77777777" w:rsidR="00D55BFB" w:rsidRPr="00FA6C0D" w:rsidRDefault="00D55BFB" w:rsidP="00D55BFB">
      <w:pPr>
        <w:autoSpaceDE w:val="0"/>
        <w:autoSpaceDN w:val="0"/>
        <w:adjustRightInd w:val="0"/>
        <w:spacing w:after="0" w:line="360" w:lineRule="auto"/>
        <w:jc w:val="both"/>
        <w:rPr>
          <w:rFonts w:ascii="Arial" w:hAnsi="Arial" w:cs="Arial"/>
        </w:rPr>
      </w:pPr>
      <w:r>
        <w:rPr>
          <w:rFonts w:ascii="Arial" w:hAnsi="Arial" w:cs="Arial"/>
        </w:rPr>
        <w:t>Como se mencionó anteriormente, es importante que tanto el reporte del avance financiero, como el reporte del avance físico-financiero sean capturados por la entidad federativa, pues esto permitirá tener una mayor y mejor transparencia en el manejo de los recursos.</w:t>
      </w:r>
    </w:p>
    <w:p w14:paraId="73DD6C0E" w14:textId="77777777" w:rsidR="00D55BFB" w:rsidRPr="00FA6C0D" w:rsidRDefault="00D55BFB" w:rsidP="00D55BFB">
      <w:pPr>
        <w:autoSpaceDE w:val="0"/>
        <w:autoSpaceDN w:val="0"/>
        <w:adjustRightInd w:val="0"/>
        <w:spacing w:after="0" w:line="360" w:lineRule="auto"/>
        <w:jc w:val="both"/>
        <w:rPr>
          <w:rFonts w:ascii="Arial" w:hAnsi="Arial" w:cs="Arial"/>
        </w:rPr>
        <w:sectPr w:rsidR="00D55BFB" w:rsidRPr="00FA6C0D" w:rsidSect="0060228F">
          <w:headerReference w:type="default" r:id="rId9"/>
          <w:footerReference w:type="even" r:id="rId10"/>
          <w:footerReference w:type="default" r:id="rId11"/>
          <w:pgSz w:w="12240" w:h="15840"/>
          <w:pgMar w:top="1418" w:right="1134" w:bottom="1134" w:left="1134" w:header="709" w:footer="709" w:gutter="0"/>
          <w:cols w:space="708"/>
          <w:titlePg/>
          <w:docGrid w:linePitch="360"/>
        </w:sectPr>
      </w:pPr>
    </w:p>
    <w:p w14:paraId="10874D0D" w14:textId="77777777" w:rsidR="00D55BFB" w:rsidRPr="00FA6C0D" w:rsidRDefault="00D55BFB" w:rsidP="00D55BFB">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Informe sobre los resultados de la ficha técnica de indicadores PASH.</w:t>
      </w:r>
    </w:p>
    <w:p w14:paraId="31A397DB" w14:textId="77777777" w:rsidR="00D55BFB" w:rsidRDefault="00D55BFB" w:rsidP="00D55BFB">
      <w:pPr>
        <w:autoSpaceDE w:val="0"/>
        <w:autoSpaceDN w:val="0"/>
        <w:adjustRightInd w:val="0"/>
        <w:spacing w:after="0" w:line="360" w:lineRule="auto"/>
        <w:jc w:val="both"/>
        <w:rPr>
          <w:rFonts w:ascii="Arial" w:hAnsi="Arial" w:cs="Arial"/>
        </w:rPr>
      </w:pPr>
    </w:p>
    <w:tbl>
      <w:tblPr>
        <w:tblW w:w="5036" w:type="pct"/>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131"/>
        <w:gridCol w:w="1883"/>
        <w:gridCol w:w="2443"/>
        <w:gridCol w:w="3768"/>
        <w:gridCol w:w="1123"/>
        <w:gridCol w:w="952"/>
        <w:gridCol w:w="565"/>
        <w:gridCol w:w="565"/>
        <w:gridCol w:w="530"/>
        <w:gridCol w:w="565"/>
      </w:tblGrid>
      <w:tr w:rsidR="00D55BFB" w:rsidRPr="00FA6C0D" w14:paraId="598A986D" w14:textId="77777777" w:rsidTr="00D55BFB">
        <w:trPr>
          <w:trHeight w:val="989"/>
        </w:trPr>
        <w:tc>
          <w:tcPr>
            <w:tcW w:w="5000" w:type="pct"/>
            <w:gridSpan w:val="10"/>
            <w:shd w:val="clear" w:color="auto" w:fill="808080" w:themeFill="background1" w:themeFillShade="80"/>
            <w:noWrap/>
            <w:vAlign w:val="center"/>
          </w:tcPr>
          <w:p w14:paraId="6C0585DF"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TABLA 6</w:t>
            </w:r>
          </w:p>
          <w:p w14:paraId="2AEDA9A2"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INFORME SOBRE LOS RESULTADOS DE LA FICHA TÉCNICA DE INDICADORES DEL PASH</w:t>
            </w:r>
          </w:p>
          <w:p w14:paraId="7A917BCC"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FONDO DE APORTACIONES PARA LA NÓMINA EDUCATIVA Y EL GASTO OPERATIVO</w:t>
            </w:r>
          </w:p>
          <w:p w14:paraId="3A473A0B"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 Fondo de Aportaciones para la Educación Básica y Normal (FAEB 2014)</w:t>
            </w:r>
          </w:p>
        </w:tc>
      </w:tr>
      <w:tr w:rsidR="00D55BFB" w:rsidRPr="00FA6C0D" w14:paraId="562A7246" w14:textId="77777777" w:rsidTr="00D55BFB">
        <w:trPr>
          <w:trHeight w:val="340"/>
        </w:trPr>
        <w:tc>
          <w:tcPr>
            <w:tcW w:w="5000" w:type="pct"/>
            <w:gridSpan w:val="10"/>
            <w:shd w:val="clear" w:color="auto" w:fill="D9D9D9" w:themeFill="background1" w:themeFillShade="D9"/>
            <w:noWrap/>
            <w:vAlign w:val="center"/>
          </w:tcPr>
          <w:p w14:paraId="35068509"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PARA 2014</w:t>
            </w:r>
          </w:p>
        </w:tc>
      </w:tr>
      <w:tr w:rsidR="00D55BFB" w:rsidRPr="00FA6C0D" w14:paraId="031EDE01" w14:textId="77777777" w:rsidTr="00D55BFB">
        <w:trPr>
          <w:trHeight w:val="567"/>
        </w:trPr>
        <w:tc>
          <w:tcPr>
            <w:tcW w:w="418" w:type="pct"/>
            <w:vMerge w:val="restart"/>
            <w:shd w:val="clear" w:color="auto" w:fill="D9D9D9" w:themeFill="background1" w:themeFillShade="D9"/>
            <w:noWrap/>
            <w:vAlign w:val="center"/>
          </w:tcPr>
          <w:p w14:paraId="356ED6A0"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NIVEL</w:t>
            </w:r>
          </w:p>
        </w:tc>
        <w:tc>
          <w:tcPr>
            <w:tcW w:w="696" w:type="pct"/>
            <w:vMerge w:val="restart"/>
            <w:shd w:val="clear" w:color="auto" w:fill="D9D9D9" w:themeFill="background1" w:themeFillShade="D9"/>
            <w:noWrap/>
            <w:vAlign w:val="center"/>
          </w:tcPr>
          <w:p w14:paraId="782C80E1"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OBJETIVOS</w:t>
            </w:r>
          </w:p>
        </w:tc>
        <w:tc>
          <w:tcPr>
            <w:tcW w:w="3063" w:type="pct"/>
            <w:gridSpan w:val="4"/>
            <w:shd w:val="clear" w:color="auto" w:fill="D9D9D9" w:themeFill="background1" w:themeFillShade="D9"/>
            <w:vAlign w:val="center"/>
          </w:tcPr>
          <w:p w14:paraId="5E591FE3"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INDICADORES</w:t>
            </w:r>
          </w:p>
        </w:tc>
        <w:tc>
          <w:tcPr>
            <w:tcW w:w="418" w:type="pct"/>
            <w:gridSpan w:val="2"/>
            <w:shd w:val="clear" w:color="auto" w:fill="D9D9D9" w:themeFill="background1" w:themeFillShade="D9"/>
            <w:vAlign w:val="center"/>
          </w:tcPr>
          <w:p w14:paraId="1C2933E3"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METAS PROGRAMADAS</w:t>
            </w:r>
          </w:p>
        </w:tc>
        <w:tc>
          <w:tcPr>
            <w:tcW w:w="405" w:type="pct"/>
            <w:gridSpan w:val="2"/>
            <w:shd w:val="clear" w:color="auto" w:fill="D9D9D9" w:themeFill="background1" w:themeFillShade="D9"/>
            <w:vAlign w:val="center"/>
          </w:tcPr>
          <w:p w14:paraId="73B85EEF"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CIERRE</w:t>
            </w:r>
          </w:p>
        </w:tc>
      </w:tr>
      <w:tr w:rsidR="00D55BFB" w:rsidRPr="00FA6C0D" w14:paraId="18DFC8B5" w14:textId="77777777" w:rsidTr="00D55BFB">
        <w:trPr>
          <w:trHeight w:val="707"/>
        </w:trPr>
        <w:tc>
          <w:tcPr>
            <w:tcW w:w="418" w:type="pct"/>
            <w:vMerge/>
            <w:shd w:val="clear" w:color="auto" w:fill="D9D9D9" w:themeFill="background1" w:themeFillShade="D9"/>
            <w:noWrap/>
            <w:vAlign w:val="center"/>
          </w:tcPr>
          <w:p w14:paraId="5237847C"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p>
        </w:tc>
        <w:tc>
          <w:tcPr>
            <w:tcW w:w="696" w:type="pct"/>
            <w:vMerge/>
            <w:shd w:val="clear" w:color="auto" w:fill="D9D9D9" w:themeFill="background1" w:themeFillShade="D9"/>
            <w:noWrap/>
            <w:vAlign w:val="center"/>
          </w:tcPr>
          <w:p w14:paraId="36E264C3"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p>
        </w:tc>
        <w:tc>
          <w:tcPr>
            <w:tcW w:w="903" w:type="pct"/>
            <w:shd w:val="clear" w:color="auto" w:fill="D9D9D9" w:themeFill="background1" w:themeFillShade="D9"/>
            <w:vAlign w:val="center"/>
          </w:tcPr>
          <w:p w14:paraId="264063E9"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DENOMINACIÓN</w:t>
            </w:r>
          </w:p>
        </w:tc>
        <w:tc>
          <w:tcPr>
            <w:tcW w:w="1393" w:type="pct"/>
            <w:shd w:val="clear" w:color="auto" w:fill="D9D9D9" w:themeFill="background1" w:themeFillShade="D9"/>
            <w:vAlign w:val="center"/>
          </w:tcPr>
          <w:p w14:paraId="0F4597AC"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MÉTODO DE CÁLCULO</w:t>
            </w:r>
          </w:p>
        </w:tc>
        <w:tc>
          <w:tcPr>
            <w:tcW w:w="415" w:type="pct"/>
            <w:shd w:val="clear" w:color="auto" w:fill="D9D9D9" w:themeFill="background1" w:themeFillShade="D9"/>
            <w:vAlign w:val="center"/>
          </w:tcPr>
          <w:p w14:paraId="7BD85388"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UNIDAD DE MEDIDA</w:t>
            </w:r>
          </w:p>
        </w:tc>
        <w:tc>
          <w:tcPr>
            <w:tcW w:w="352" w:type="pct"/>
            <w:shd w:val="clear" w:color="auto" w:fill="D9D9D9" w:themeFill="background1" w:themeFillShade="D9"/>
            <w:vAlign w:val="center"/>
          </w:tcPr>
          <w:p w14:paraId="3509957F"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TIPO DIMENSIÓN FRECUENCIA</w:t>
            </w:r>
          </w:p>
        </w:tc>
        <w:tc>
          <w:tcPr>
            <w:tcW w:w="209" w:type="pct"/>
            <w:shd w:val="clear" w:color="auto" w:fill="D9D9D9" w:themeFill="background1" w:themeFillShade="D9"/>
            <w:vAlign w:val="center"/>
          </w:tcPr>
          <w:p w14:paraId="4BB9042D"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ANUAL</w:t>
            </w:r>
          </w:p>
        </w:tc>
        <w:tc>
          <w:tcPr>
            <w:tcW w:w="209" w:type="pct"/>
            <w:shd w:val="clear" w:color="auto" w:fill="D9D9D9" w:themeFill="background1" w:themeFillShade="D9"/>
            <w:vAlign w:val="center"/>
          </w:tcPr>
          <w:p w14:paraId="13E2006D"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AL PERIODO</w:t>
            </w:r>
          </w:p>
        </w:tc>
        <w:tc>
          <w:tcPr>
            <w:tcW w:w="196" w:type="pct"/>
            <w:shd w:val="clear" w:color="auto" w:fill="D9D9D9" w:themeFill="background1" w:themeFillShade="D9"/>
            <w:vAlign w:val="center"/>
          </w:tcPr>
          <w:p w14:paraId="60371369"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RESULTADO AL PERIODO</w:t>
            </w:r>
          </w:p>
        </w:tc>
        <w:tc>
          <w:tcPr>
            <w:tcW w:w="209" w:type="pct"/>
            <w:shd w:val="clear" w:color="auto" w:fill="D9D9D9" w:themeFill="background1" w:themeFillShade="D9"/>
            <w:vAlign w:val="center"/>
          </w:tcPr>
          <w:p w14:paraId="3BF09DBA"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AVANCE % AL PERIODO</w:t>
            </w:r>
          </w:p>
        </w:tc>
      </w:tr>
      <w:tr w:rsidR="00D55BFB" w:rsidRPr="00FA6C0D" w14:paraId="4A33FC65" w14:textId="77777777" w:rsidTr="00D55BFB">
        <w:trPr>
          <w:trHeight w:val="340"/>
        </w:trPr>
        <w:tc>
          <w:tcPr>
            <w:tcW w:w="418" w:type="pct"/>
            <w:tcBorders>
              <w:bottom w:val="single" w:sz="4" w:space="0" w:color="BFBFBF" w:themeColor="background1" w:themeShade="BF"/>
            </w:tcBorders>
            <w:shd w:val="clear" w:color="auto" w:fill="auto"/>
            <w:noWrap/>
            <w:vAlign w:val="center"/>
          </w:tcPr>
          <w:p w14:paraId="5C237CF4"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Fin</w:t>
            </w:r>
          </w:p>
        </w:tc>
        <w:tc>
          <w:tcPr>
            <w:tcW w:w="696" w:type="pct"/>
            <w:tcBorders>
              <w:bottom w:val="single" w:sz="4" w:space="0" w:color="BFBFBF" w:themeColor="background1" w:themeShade="BF"/>
            </w:tcBorders>
            <w:shd w:val="clear" w:color="auto" w:fill="auto"/>
            <w:noWrap/>
            <w:vAlign w:val="center"/>
          </w:tcPr>
          <w:p w14:paraId="587D7521"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Asegurar la calidad de los aprendizajes en la educación básica y la formación integral de todos los grupos de la población</w:t>
            </w:r>
          </w:p>
        </w:tc>
        <w:tc>
          <w:tcPr>
            <w:tcW w:w="903" w:type="pct"/>
            <w:tcBorders>
              <w:bottom w:val="single" w:sz="4" w:space="0" w:color="BFBFBF" w:themeColor="background1" w:themeShade="BF"/>
            </w:tcBorders>
            <w:vAlign w:val="center"/>
          </w:tcPr>
          <w:p w14:paraId="600360AF"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 de estudiantes que obtienen el nivel de logro educativo insuficiente en los dominios de español y matemáticas evaluados por EXCALE en educación básica</w:t>
            </w:r>
          </w:p>
        </w:tc>
        <w:tc>
          <w:tcPr>
            <w:tcW w:w="1393" w:type="pct"/>
            <w:tcBorders>
              <w:bottom w:val="single" w:sz="4" w:space="0" w:color="BFBFBF" w:themeColor="background1" w:themeShade="BF"/>
            </w:tcBorders>
            <w:shd w:val="clear" w:color="auto" w:fill="auto"/>
            <w:vAlign w:val="center"/>
          </w:tcPr>
          <w:p w14:paraId="7CA0F06A"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(Número estimado de estudiantes en el grado g cuyo puntaje los ubicó en el nivel de logro por debajo del básico en el Dominio evaluado por los EXCALE: español y matemáticas./ Número estimado de estudiantes en el grado g, evaluados en el dominio evaluado por los EXCALE: español y matemáticas.)*100</w:t>
            </w:r>
            <w:r>
              <w:rPr>
                <w:rFonts w:ascii="Arial" w:eastAsia="Times New Roman" w:hAnsi="Arial" w:cs="Arial"/>
                <w:color w:val="262626" w:themeColor="text1" w:themeTint="D9"/>
                <w:sz w:val="16"/>
                <w:szCs w:val="16"/>
                <w:lang w:eastAsia="es-MX"/>
              </w:rPr>
              <w:t xml:space="preserve"> </w:t>
            </w:r>
            <w:r w:rsidRPr="00FA6C0D">
              <w:rPr>
                <w:rFonts w:ascii="Arial" w:eastAsia="Times New Roman" w:hAnsi="Arial" w:cs="Arial"/>
                <w:color w:val="262626" w:themeColor="text1" w:themeTint="D9"/>
                <w:sz w:val="16"/>
                <w:szCs w:val="16"/>
                <w:lang w:eastAsia="es-MX"/>
              </w:rPr>
              <w:t>g= Grado escolar: 3° y 6° de primaria y 3° de secundaria</w:t>
            </w:r>
          </w:p>
        </w:tc>
        <w:tc>
          <w:tcPr>
            <w:tcW w:w="415" w:type="pct"/>
            <w:tcBorders>
              <w:bottom w:val="single" w:sz="4" w:space="0" w:color="BFBFBF" w:themeColor="background1" w:themeShade="BF"/>
            </w:tcBorders>
            <w:shd w:val="clear" w:color="auto" w:fill="auto"/>
            <w:vAlign w:val="center"/>
          </w:tcPr>
          <w:p w14:paraId="4534005A"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w:t>
            </w:r>
          </w:p>
        </w:tc>
        <w:tc>
          <w:tcPr>
            <w:tcW w:w="352" w:type="pct"/>
            <w:tcBorders>
              <w:bottom w:val="single" w:sz="4" w:space="0" w:color="BFBFBF" w:themeColor="background1" w:themeShade="BF"/>
            </w:tcBorders>
            <w:shd w:val="clear" w:color="auto" w:fill="auto"/>
            <w:vAlign w:val="center"/>
          </w:tcPr>
          <w:p w14:paraId="76FE619F"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Gestión-Eficacia-Anual</w:t>
            </w:r>
          </w:p>
        </w:tc>
        <w:tc>
          <w:tcPr>
            <w:tcW w:w="209" w:type="pct"/>
            <w:tcBorders>
              <w:bottom w:val="single" w:sz="4" w:space="0" w:color="BFBFBF" w:themeColor="background1" w:themeShade="BF"/>
            </w:tcBorders>
            <w:shd w:val="clear" w:color="auto" w:fill="auto"/>
            <w:vAlign w:val="center"/>
          </w:tcPr>
          <w:p w14:paraId="17F4044E"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w:t>
            </w:r>
          </w:p>
        </w:tc>
        <w:tc>
          <w:tcPr>
            <w:tcW w:w="209" w:type="pct"/>
            <w:tcBorders>
              <w:bottom w:val="single" w:sz="4" w:space="0" w:color="BFBFBF" w:themeColor="background1" w:themeShade="BF"/>
            </w:tcBorders>
            <w:shd w:val="clear" w:color="auto" w:fill="auto"/>
            <w:vAlign w:val="center"/>
          </w:tcPr>
          <w:p w14:paraId="0755DB6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w:t>
            </w:r>
          </w:p>
        </w:tc>
        <w:tc>
          <w:tcPr>
            <w:tcW w:w="196" w:type="pct"/>
            <w:tcBorders>
              <w:bottom w:val="single" w:sz="4" w:space="0" w:color="BFBFBF" w:themeColor="background1" w:themeShade="BF"/>
            </w:tcBorders>
            <w:shd w:val="clear" w:color="auto" w:fill="auto"/>
            <w:vAlign w:val="center"/>
          </w:tcPr>
          <w:p w14:paraId="03CF1208"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w:t>
            </w:r>
          </w:p>
        </w:tc>
        <w:tc>
          <w:tcPr>
            <w:tcW w:w="209" w:type="pct"/>
            <w:tcBorders>
              <w:bottom w:val="single" w:sz="4" w:space="0" w:color="BFBFBF" w:themeColor="background1" w:themeShade="BF"/>
            </w:tcBorders>
            <w:shd w:val="clear" w:color="auto" w:fill="auto"/>
            <w:vAlign w:val="center"/>
          </w:tcPr>
          <w:p w14:paraId="39F369F0"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w:t>
            </w:r>
          </w:p>
        </w:tc>
      </w:tr>
      <w:tr w:rsidR="00D55BFB" w:rsidRPr="00FA6C0D" w14:paraId="054EB756" w14:textId="77777777" w:rsidTr="00D55BFB">
        <w:trPr>
          <w:trHeight w:val="340"/>
        </w:trPr>
        <w:tc>
          <w:tcPr>
            <w:tcW w:w="418" w:type="pct"/>
            <w:shd w:val="clear" w:color="auto" w:fill="auto"/>
            <w:noWrap/>
            <w:vAlign w:val="center"/>
          </w:tcPr>
          <w:p w14:paraId="4766913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Propósito</w:t>
            </w:r>
          </w:p>
        </w:tc>
        <w:tc>
          <w:tcPr>
            <w:tcW w:w="696" w:type="pct"/>
            <w:shd w:val="clear" w:color="auto" w:fill="auto"/>
            <w:noWrap/>
            <w:vAlign w:val="center"/>
          </w:tcPr>
          <w:p w14:paraId="44DE0C14"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Los niños y niñas tienen acceso a los servicios de educación básica y completan sus estudios</w:t>
            </w:r>
          </w:p>
        </w:tc>
        <w:tc>
          <w:tcPr>
            <w:tcW w:w="903" w:type="pct"/>
            <w:vAlign w:val="center"/>
          </w:tcPr>
          <w:p w14:paraId="158222FA"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Eficiencia terminal en educación primaria y secundaria (escuelas apoyadas por FAEB)</w:t>
            </w:r>
          </w:p>
        </w:tc>
        <w:tc>
          <w:tcPr>
            <w:tcW w:w="1393" w:type="pct"/>
            <w:shd w:val="clear" w:color="auto" w:fill="auto"/>
            <w:vAlign w:val="center"/>
          </w:tcPr>
          <w:p w14:paraId="3C847DC7"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(Número de alumnos egresados de la educación primaria y secundaria de escuelas apoyadas por FAEB en el ciclo escolar N / Alumnos de nuevo ingreso a primer grado de primaria y secundaria en escuelas apoyadas por FAEB) X 100</w:t>
            </w:r>
          </w:p>
        </w:tc>
        <w:tc>
          <w:tcPr>
            <w:tcW w:w="415" w:type="pct"/>
            <w:shd w:val="clear" w:color="auto" w:fill="auto"/>
            <w:vAlign w:val="center"/>
          </w:tcPr>
          <w:p w14:paraId="41DA1488"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w:t>
            </w:r>
          </w:p>
        </w:tc>
        <w:tc>
          <w:tcPr>
            <w:tcW w:w="352" w:type="pct"/>
            <w:shd w:val="clear" w:color="auto" w:fill="auto"/>
            <w:vAlign w:val="center"/>
          </w:tcPr>
          <w:p w14:paraId="66528C0E"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Estratégico-Eficacia-Anual</w:t>
            </w:r>
          </w:p>
        </w:tc>
        <w:tc>
          <w:tcPr>
            <w:tcW w:w="209" w:type="pct"/>
            <w:shd w:val="clear" w:color="auto" w:fill="auto"/>
            <w:vAlign w:val="center"/>
          </w:tcPr>
          <w:p w14:paraId="07D3EF73"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85.15</w:t>
            </w:r>
          </w:p>
        </w:tc>
        <w:tc>
          <w:tcPr>
            <w:tcW w:w="209" w:type="pct"/>
            <w:shd w:val="clear" w:color="auto" w:fill="auto"/>
            <w:vAlign w:val="center"/>
          </w:tcPr>
          <w:p w14:paraId="6895B3A4"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85.15</w:t>
            </w:r>
          </w:p>
        </w:tc>
        <w:tc>
          <w:tcPr>
            <w:tcW w:w="196" w:type="pct"/>
            <w:shd w:val="clear" w:color="auto" w:fill="auto"/>
            <w:vAlign w:val="center"/>
          </w:tcPr>
          <w:p w14:paraId="52198281"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NaN</w:t>
            </w:r>
          </w:p>
        </w:tc>
        <w:tc>
          <w:tcPr>
            <w:tcW w:w="209" w:type="pct"/>
            <w:shd w:val="clear" w:color="auto" w:fill="auto"/>
            <w:vAlign w:val="center"/>
          </w:tcPr>
          <w:p w14:paraId="37B0663B"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w:t>
            </w:r>
          </w:p>
        </w:tc>
      </w:tr>
      <w:tr w:rsidR="00D55BFB" w:rsidRPr="00FA6C0D" w14:paraId="11EA651F" w14:textId="77777777" w:rsidTr="00D55BFB">
        <w:trPr>
          <w:trHeight w:val="340"/>
        </w:trPr>
        <w:tc>
          <w:tcPr>
            <w:tcW w:w="418" w:type="pct"/>
            <w:shd w:val="clear" w:color="auto" w:fill="auto"/>
            <w:noWrap/>
            <w:vAlign w:val="center"/>
          </w:tcPr>
          <w:p w14:paraId="37DBFFD0"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Componente</w:t>
            </w:r>
          </w:p>
        </w:tc>
        <w:tc>
          <w:tcPr>
            <w:tcW w:w="696" w:type="pct"/>
            <w:shd w:val="clear" w:color="auto" w:fill="auto"/>
            <w:noWrap/>
            <w:vAlign w:val="center"/>
          </w:tcPr>
          <w:p w14:paraId="0DF1906E"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Servicios educativos en educación básica proporcionados por escuelas apoyadas por FAEB</w:t>
            </w:r>
          </w:p>
        </w:tc>
        <w:tc>
          <w:tcPr>
            <w:tcW w:w="903" w:type="pct"/>
            <w:vAlign w:val="center"/>
          </w:tcPr>
          <w:p w14:paraId="073E727A"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Índice de cobertura de la educación básica en escuelas apoyadas por FAEB</w:t>
            </w:r>
          </w:p>
        </w:tc>
        <w:tc>
          <w:tcPr>
            <w:tcW w:w="1393" w:type="pct"/>
            <w:shd w:val="clear" w:color="auto" w:fill="auto"/>
            <w:vAlign w:val="center"/>
          </w:tcPr>
          <w:p w14:paraId="01BA73BD"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(Número de alumnos registrados en escuelas apoyadas por FAEB en el ciclo escolar del año N / Población de 3 a 14 años de edad en el año N) X 100</w:t>
            </w:r>
          </w:p>
        </w:tc>
        <w:tc>
          <w:tcPr>
            <w:tcW w:w="415" w:type="pct"/>
            <w:shd w:val="clear" w:color="auto" w:fill="auto"/>
            <w:vAlign w:val="center"/>
          </w:tcPr>
          <w:p w14:paraId="68F6BCB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w:t>
            </w:r>
          </w:p>
        </w:tc>
        <w:tc>
          <w:tcPr>
            <w:tcW w:w="352" w:type="pct"/>
            <w:shd w:val="clear" w:color="auto" w:fill="auto"/>
            <w:vAlign w:val="center"/>
          </w:tcPr>
          <w:p w14:paraId="5CB305B6"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Estratégico-Eficacia-Anual</w:t>
            </w:r>
          </w:p>
        </w:tc>
        <w:tc>
          <w:tcPr>
            <w:tcW w:w="209" w:type="pct"/>
            <w:shd w:val="clear" w:color="auto" w:fill="auto"/>
            <w:vAlign w:val="center"/>
          </w:tcPr>
          <w:p w14:paraId="5AEEF54D"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64.16</w:t>
            </w:r>
          </w:p>
        </w:tc>
        <w:tc>
          <w:tcPr>
            <w:tcW w:w="209" w:type="pct"/>
            <w:shd w:val="clear" w:color="auto" w:fill="auto"/>
            <w:vAlign w:val="center"/>
          </w:tcPr>
          <w:p w14:paraId="1C45712D"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64.16</w:t>
            </w:r>
          </w:p>
        </w:tc>
        <w:tc>
          <w:tcPr>
            <w:tcW w:w="196" w:type="pct"/>
            <w:shd w:val="clear" w:color="auto" w:fill="auto"/>
            <w:vAlign w:val="center"/>
          </w:tcPr>
          <w:p w14:paraId="2F139BE6"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NaN</w:t>
            </w:r>
          </w:p>
        </w:tc>
        <w:tc>
          <w:tcPr>
            <w:tcW w:w="209" w:type="pct"/>
            <w:shd w:val="clear" w:color="auto" w:fill="auto"/>
            <w:vAlign w:val="center"/>
          </w:tcPr>
          <w:p w14:paraId="1E508426"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N/A</w:t>
            </w:r>
          </w:p>
        </w:tc>
      </w:tr>
      <w:tr w:rsidR="00D55BFB" w:rsidRPr="00FA6C0D" w14:paraId="00549CBC" w14:textId="77777777" w:rsidTr="00D55BFB">
        <w:trPr>
          <w:trHeight w:val="1080"/>
        </w:trPr>
        <w:tc>
          <w:tcPr>
            <w:tcW w:w="418" w:type="pct"/>
            <w:shd w:val="clear" w:color="auto" w:fill="auto"/>
            <w:noWrap/>
            <w:vAlign w:val="center"/>
          </w:tcPr>
          <w:p w14:paraId="68361C64"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lastRenderedPageBreak/>
              <w:t>Actividad</w:t>
            </w:r>
          </w:p>
        </w:tc>
        <w:tc>
          <w:tcPr>
            <w:tcW w:w="696" w:type="pct"/>
            <w:shd w:val="clear" w:color="auto" w:fill="auto"/>
            <w:noWrap/>
            <w:vAlign w:val="center"/>
          </w:tcPr>
          <w:p w14:paraId="7EEC2920"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Recursos del FAEB en educación preescolar. (En todas las vertientes de atención)</w:t>
            </w:r>
          </w:p>
        </w:tc>
        <w:tc>
          <w:tcPr>
            <w:tcW w:w="903" w:type="pct"/>
            <w:vAlign w:val="center"/>
          </w:tcPr>
          <w:p w14:paraId="44F2BA0B"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Porcentaje de recursos del FAEB destinados a educación preescolar</w:t>
            </w:r>
          </w:p>
        </w:tc>
        <w:tc>
          <w:tcPr>
            <w:tcW w:w="1393" w:type="pct"/>
            <w:shd w:val="clear" w:color="auto" w:fill="auto"/>
            <w:vAlign w:val="center"/>
          </w:tcPr>
          <w:p w14:paraId="2ED816EE"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(Recursos destinados a la educación preescolar en el año N / Total de recursos del FAEB asignados a la entidad federativa en el año N) x 100</w:t>
            </w:r>
          </w:p>
        </w:tc>
        <w:tc>
          <w:tcPr>
            <w:tcW w:w="415" w:type="pct"/>
            <w:shd w:val="clear" w:color="auto" w:fill="auto"/>
            <w:vAlign w:val="center"/>
          </w:tcPr>
          <w:p w14:paraId="32F4879F"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Porcentaje</w:t>
            </w:r>
          </w:p>
        </w:tc>
        <w:tc>
          <w:tcPr>
            <w:tcW w:w="352" w:type="pct"/>
            <w:shd w:val="clear" w:color="auto" w:fill="auto"/>
            <w:vAlign w:val="center"/>
          </w:tcPr>
          <w:p w14:paraId="6A03AC76"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Gestión-Eficacia-Anual</w:t>
            </w:r>
          </w:p>
        </w:tc>
        <w:tc>
          <w:tcPr>
            <w:tcW w:w="209" w:type="pct"/>
            <w:shd w:val="clear" w:color="auto" w:fill="auto"/>
            <w:vAlign w:val="center"/>
          </w:tcPr>
          <w:p w14:paraId="29FC1292"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9.51</w:t>
            </w:r>
          </w:p>
        </w:tc>
        <w:tc>
          <w:tcPr>
            <w:tcW w:w="209" w:type="pct"/>
            <w:shd w:val="clear" w:color="auto" w:fill="auto"/>
            <w:vAlign w:val="center"/>
          </w:tcPr>
          <w:p w14:paraId="46612D80"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9.51</w:t>
            </w:r>
          </w:p>
        </w:tc>
        <w:tc>
          <w:tcPr>
            <w:tcW w:w="196" w:type="pct"/>
            <w:shd w:val="clear" w:color="auto" w:fill="auto"/>
            <w:vAlign w:val="center"/>
          </w:tcPr>
          <w:p w14:paraId="191B65C3"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NaN</w:t>
            </w:r>
          </w:p>
        </w:tc>
        <w:tc>
          <w:tcPr>
            <w:tcW w:w="209" w:type="pct"/>
            <w:shd w:val="clear" w:color="auto" w:fill="auto"/>
            <w:vAlign w:val="center"/>
          </w:tcPr>
          <w:p w14:paraId="4B1BB0A6" w14:textId="77777777" w:rsidR="00D55BFB" w:rsidRPr="00FA6C0D" w:rsidRDefault="00D55BFB" w:rsidP="00D55BFB">
            <w:pPr>
              <w:spacing w:after="0" w:line="360" w:lineRule="auto"/>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N/A</w:t>
            </w:r>
          </w:p>
        </w:tc>
      </w:tr>
      <w:tr w:rsidR="00D55BFB" w:rsidRPr="00FA6C0D" w14:paraId="26E4706A" w14:textId="77777777" w:rsidTr="00D55BFB">
        <w:trPr>
          <w:trHeight w:val="340"/>
        </w:trPr>
        <w:tc>
          <w:tcPr>
            <w:tcW w:w="5000" w:type="pct"/>
            <w:gridSpan w:val="10"/>
            <w:tcBorders>
              <w:left w:val="nil"/>
              <w:bottom w:val="nil"/>
              <w:right w:val="nil"/>
            </w:tcBorders>
            <w:shd w:val="clear" w:color="auto" w:fill="auto"/>
            <w:noWrap/>
            <w:vAlign w:val="center"/>
          </w:tcPr>
          <w:p w14:paraId="490D9643" w14:textId="77777777" w:rsidR="00D55BFB" w:rsidRDefault="00D55BFB" w:rsidP="00D55BFB">
            <w:pPr>
              <w:spacing w:after="0" w:line="360" w:lineRule="auto"/>
              <w:rPr>
                <w:rFonts w:ascii="Arial" w:eastAsia="Times New Roman" w:hAnsi="Arial" w:cs="Arial"/>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Nota:</w:t>
            </w:r>
            <w:r w:rsidRPr="00FA6C0D">
              <w:rPr>
                <w:rFonts w:ascii="Arial" w:eastAsia="Times New Roman" w:hAnsi="Arial" w:cs="Arial"/>
                <w:color w:val="262626" w:themeColor="text1" w:themeTint="D9"/>
                <w:sz w:val="12"/>
                <w:szCs w:val="12"/>
                <w:lang w:eastAsia="es-MX"/>
              </w:rPr>
              <w:t xml:space="preserve"> El año 2014 corresponde al FAEB, en el año 2015</w:t>
            </w:r>
            <w:r>
              <w:rPr>
                <w:rFonts w:ascii="Arial" w:eastAsia="Times New Roman" w:hAnsi="Arial" w:cs="Arial"/>
                <w:color w:val="262626" w:themeColor="text1" w:themeTint="D9"/>
                <w:sz w:val="12"/>
                <w:szCs w:val="12"/>
                <w:lang w:eastAsia="es-MX"/>
              </w:rPr>
              <w:t xml:space="preserve"> </w:t>
            </w:r>
            <w:r w:rsidRPr="00FA6C0D">
              <w:rPr>
                <w:rFonts w:ascii="Arial" w:eastAsia="Times New Roman" w:hAnsi="Arial" w:cs="Arial"/>
                <w:color w:val="262626" w:themeColor="text1" w:themeTint="D9"/>
                <w:sz w:val="12"/>
                <w:szCs w:val="12"/>
                <w:lang w:eastAsia="es-MX"/>
              </w:rPr>
              <w:t>es sustituido por la entrada en vigor del FONE.</w:t>
            </w:r>
          </w:p>
          <w:p w14:paraId="294A6A80" w14:textId="77777777" w:rsidR="00D55BFB" w:rsidRPr="00FA6C0D" w:rsidRDefault="00D55BFB" w:rsidP="00D55BFB">
            <w:pPr>
              <w:spacing w:after="0" w:line="360" w:lineRule="auto"/>
              <w:rPr>
                <w:rFonts w:ascii="Arial" w:eastAsia="Times New Roman" w:hAnsi="Arial" w:cs="Arial"/>
                <w:color w:val="262626" w:themeColor="text1" w:themeTint="D9"/>
                <w:sz w:val="12"/>
                <w:szCs w:val="12"/>
                <w:lang w:eastAsia="es-MX"/>
              </w:rPr>
            </w:pPr>
            <w:r w:rsidRPr="009B5666">
              <w:rPr>
                <w:rFonts w:ascii="Arial" w:eastAsia="Times New Roman" w:hAnsi="Arial" w:cs="Arial"/>
                <w:color w:val="262626" w:themeColor="text1" w:themeTint="D9"/>
                <w:sz w:val="12"/>
                <w:szCs w:val="12"/>
                <w:lang w:eastAsia="es-MX"/>
              </w:rPr>
              <w:t>NaN: “Not a number”. Clave arrojada por el Sistema cuando no se capturó información.</w:t>
            </w:r>
          </w:p>
        </w:tc>
      </w:tr>
      <w:tr w:rsidR="00D55BFB" w:rsidRPr="00FA6C0D" w14:paraId="78254803" w14:textId="77777777" w:rsidTr="00D55BFB">
        <w:trPr>
          <w:trHeight w:val="340"/>
        </w:trPr>
        <w:tc>
          <w:tcPr>
            <w:tcW w:w="5000" w:type="pct"/>
            <w:gridSpan w:val="10"/>
            <w:tcBorders>
              <w:top w:val="nil"/>
              <w:left w:val="nil"/>
              <w:bottom w:val="nil"/>
              <w:right w:val="nil"/>
            </w:tcBorders>
            <w:shd w:val="clear" w:color="auto" w:fill="auto"/>
            <w:noWrap/>
            <w:vAlign w:val="center"/>
          </w:tcPr>
          <w:p w14:paraId="24B96A07" w14:textId="77777777" w:rsidR="00D55BFB" w:rsidRPr="00FA6C0D" w:rsidRDefault="00D55BFB" w:rsidP="00D55BFB">
            <w:pPr>
              <w:spacing w:after="0" w:line="360" w:lineRule="auto"/>
              <w:rPr>
                <w:rFonts w:ascii="Arial" w:eastAsia="Times New Roman" w:hAnsi="Arial" w:cs="Arial"/>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Fuente:</w:t>
            </w:r>
            <w:r w:rsidRPr="00FA6C0D">
              <w:rPr>
                <w:rFonts w:ascii="Arial" w:eastAsia="Times New Roman" w:hAnsi="Arial" w:cs="Arial"/>
                <w:color w:val="262626" w:themeColor="text1" w:themeTint="D9"/>
                <w:sz w:val="12"/>
                <w:szCs w:val="12"/>
                <w:lang w:eastAsia="es-MX"/>
              </w:rPr>
              <w:t xml:space="preserve"> SHCP (2014) Informes sobre la Situación Económica, las Finanzas Públicas y la Deuda Pública. Cuarto trimestre. Anexo XXIV. Informe sobre Ejercicio, Destino y Resultados de los Recursos Federales Transferidos a las Entidades Federativas y Municipios. Carpeta Indicadores.</w:t>
            </w:r>
          </w:p>
        </w:tc>
      </w:tr>
    </w:tbl>
    <w:p w14:paraId="49488124" w14:textId="77777777" w:rsidR="00D55BFB" w:rsidRDefault="00D55BFB" w:rsidP="00D55BFB">
      <w:pPr>
        <w:autoSpaceDE w:val="0"/>
        <w:autoSpaceDN w:val="0"/>
        <w:adjustRightInd w:val="0"/>
        <w:spacing w:after="0" w:line="360" w:lineRule="auto"/>
        <w:jc w:val="both"/>
        <w:rPr>
          <w:rFonts w:ascii="Arial" w:hAnsi="Arial" w:cs="Arial"/>
        </w:rPr>
      </w:pPr>
    </w:p>
    <w:p w14:paraId="78793DA8" w14:textId="77777777" w:rsidR="00D55BFB" w:rsidRPr="00FA6C0D" w:rsidRDefault="00D55BFB" w:rsidP="00D55BFB">
      <w:pPr>
        <w:autoSpaceDE w:val="0"/>
        <w:autoSpaceDN w:val="0"/>
        <w:adjustRightInd w:val="0"/>
        <w:spacing w:after="0" w:line="360" w:lineRule="auto"/>
        <w:jc w:val="both"/>
        <w:rPr>
          <w:rFonts w:ascii="Arial" w:hAnsi="Arial" w:cs="Arial"/>
        </w:rPr>
      </w:pPr>
    </w:p>
    <w:tbl>
      <w:tblPr>
        <w:tblW w:w="5036" w:type="pct"/>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130"/>
        <w:gridCol w:w="1882"/>
        <w:gridCol w:w="2443"/>
        <w:gridCol w:w="3617"/>
        <w:gridCol w:w="993"/>
        <w:gridCol w:w="993"/>
        <w:gridCol w:w="568"/>
        <w:gridCol w:w="568"/>
        <w:gridCol w:w="565"/>
        <w:gridCol w:w="766"/>
      </w:tblGrid>
      <w:tr w:rsidR="00D55BFB" w:rsidRPr="00FA6C0D" w14:paraId="7E6FBCC5" w14:textId="77777777" w:rsidTr="00D55BFB">
        <w:trPr>
          <w:trHeight w:val="989"/>
        </w:trPr>
        <w:tc>
          <w:tcPr>
            <w:tcW w:w="5000" w:type="pct"/>
            <w:gridSpan w:val="10"/>
            <w:shd w:val="clear" w:color="auto" w:fill="808080" w:themeFill="background1" w:themeFillShade="80"/>
            <w:noWrap/>
            <w:vAlign w:val="center"/>
          </w:tcPr>
          <w:p w14:paraId="5E3F593B"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TABLA 7</w:t>
            </w:r>
          </w:p>
          <w:p w14:paraId="3F4F085F"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INFORME SOBRE LOS RESULTADOS DE LA FICHA TÉCNICA DE INDICADORES DEL PASH</w:t>
            </w:r>
          </w:p>
          <w:p w14:paraId="5600F97B" w14:textId="77777777" w:rsidR="00D55BFB" w:rsidRPr="00FA6C0D" w:rsidRDefault="00D55BFB" w:rsidP="00D55BFB">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FONDO DE APORTACIONES PARA LA NÓMINA EDUCATIVA Y EL GASTO OPERATIVO 2015</w:t>
            </w:r>
          </w:p>
        </w:tc>
      </w:tr>
      <w:tr w:rsidR="00D55BFB" w:rsidRPr="00FA6C0D" w14:paraId="50B6262D" w14:textId="77777777" w:rsidTr="00D55BFB">
        <w:trPr>
          <w:trHeight w:val="340"/>
        </w:trPr>
        <w:tc>
          <w:tcPr>
            <w:tcW w:w="5000" w:type="pct"/>
            <w:gridSpan w:val="10"/>
            <w:shd w:val="clear" w:color="auto" w:fill="D9D9D9" w:themeFill="background1" w:themeFillShade="D9"/>
            <w:noWrap/>
            <w:vAlign w:val="center"/>
          </w:tcPr>
          <w:p w14:paraId="1FA9D0A6"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PARA 2014</w:t>
            </w:r>
          </w:p>
        </w:tc>
      </w:tr>
      <w:tr w:rsidR="00D55BFB" w:rsidRPr="00FA6C0D" w14:paraId="677B5BEC" w14:textId="77777777" w:rsidTr="00D55BFB">
        <w:trPr>
          <w:trHeight w:val="567"/>
        </w:trPr>
        <w:tc>
          <w:tcPr>
            <w:tcW w:w="418" w:type="pct"/>
            <w:vMerge w:val="restart"/>
            <w:shd w:val="clear" w:color="auto" w:fill="D9D9D9" w:themeFill="background1" w:themeFillShade="D9"/>
            <w:noWrap/>
            <w:vAlign w:val="center"/>
          </w:tcPr>
          <w:p w14:paraId="76E37D30"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NIVEL</w:t>
            </w:r>
          </w:p>
        </w:tc>
        <w:tc>
          <w:tcPr>
            <w:tcW w:w="696" w:type="pct"/>
            <w:vMerge w:val="restart"/>
            <w:shd w:val="clear" w:color="auto" w:fill="D9D9D9" w:themeFill="background1" w:themeFillShade="D9"/>
            <w:noWrap/>
            <w:vAlign w:val="center"/>
          </w:tcPr>
          <w:p w14:paraId="10468969"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OBJETIVOS</w:t>
            </w:r>
          </w:p>
        </w:tc>
        <w:tc>
          <w:tcPr>
            <w:tcW w:w="2974" w:type="pct"/>
            <w:gridSpan w:val="4"/>
            <w:shd w:val="clear" w:color="auto" w:fill="D9D9D9" w:themeFill="background1" w:themeFillShade="D9"/>
            <w:vAlign w:val="center"/>
          </w:tcPr>
          <w:p w14:paraId="7D123511"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INDICADORES</w:t>
            </w:r>
          </w:p>
        </w:tc>
        <w:tc>
          <w:tcPr>
            <w:tcW w:w="420" w:type="pct"/>
            <w:gridSpan w:val="2"/>
            <w:shd w:val="clear" w:color="auto" w:fill="D9D9D9" w:themeFill="background1" w:themeFillShade="D9"/>
            <w:vAlign w:val="center"/>
          </w:tcPr>
          <w:p w14:paraId="3E8AC8A8"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METAS PROGRAMADAS</w:t>
            </w:r>
          </w:p>
        </w:tc>
        <w:tc>
          <w:tcPr>
            <w:tcW w:w="492" w:type="pct"/>
            <w:gridSpan w:val="2"/>
            <w:shd w:val="clear" w:color="auto" w:fill="D9D9D9" w:themeFill="background1" w:themeFillShade="D9"/>
            <w:vAlign w:val="center"/>
          </w:tcPr>
          <w:p w14:paraId="6D40BC0E"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CIERRE</w:t>
            </w:r>
          </w:p>
        </w:tc>
      </w:tr>
      <w:tr w:rsidR="00D55BFB" w:rsidRPr="00FA6C0D" w14:paraId="450F11D1" w14:textId="77777777" w:rsidTr="00D55BFB">
        <w:trPr>
          <w:trHeight w:val="707"/>
        </w:trPr>
        <w:tc>
          <w:tcPr>
            <w:tcW w:w="418" w:type="pct"/>
            <w:vMerge/>
            <w:shd w:val="clear" w:color="auto" w:fill="D9D9D9" w:themeFill="background1" w:themeFillShade="D9"/>
            <w:noWrap/>
            <w:vAlign w:val="center"/>
          </w:tcPr>
          <w:p w14:paraId="028249E0"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p>
        </w:tc>
        <w:tc>
          <w:tcPr>
            <w:tcW w:w="696" w:type="pct"/>
            <w:vMerge/>
            <w:shd w:val="clear" w:color="auto" w:fill="D9D9D9" w:themeFill="background1" w:themeFillShade="D9"/>
            <w:noWrap/>
            <w:vAlign w:val="center"/>
          </w:tcPr>
          <w:p w14:paraId="5B58C162"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p>
        </w:tc>
        <w:tc>
          <w:tcPr>
            <w:tcW w:w="903" w:type="pct"/>
            <w:shd w:val="clear" w:color="auto" w:fill="D9D9D9" w:themeFill="background1" w:themeFillShade="D9"/>
            <w:vAlign w:val="center"/>
          </w:tcPr>
          <w:p w14:paraId="76FFB07B"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DENOMINACIÓN</w:t>
            </w:r>
          </w:p>
        </w:tc>
        <w:tc>
          <w:tcPr>
            <w:tcW w:w="1337" w:type="pct"/>
            <w:shd w:val="clear" w:color="auto" w:fill="D9D9D9" w:themeFill="background1" w:themeFillShade="D9"/>
            <w:vAlign w:val="center"/>
          </w:tcPr>
          <w:p w14:paraId="4A225465"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MÉTODO DE CÁLCULO</w:t>
            </w:r>
          </w:p>
        </w:tc>
        <w:tc>
          <w:tcPr>
            <w:tcW w:w="367" w:type="pct"/>
            <w:shd w:val="clear" w:color="auto" w:fill="D9D9D9" w:themeFill="background1" w:themeFillShade="D9"/>
            <w:vAlign w:val="center"/>
          </w:tcPr>
          <w:p w14:paraId="220C8E52"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UNIDAD DE MEDIDA</w:t>
            </w:r>
          </w:p>
        </w:tc>
        <w:tc>
          <w:tcPr>
            <w:tcW w:w="367" w:type="pct"/>
            <w:shd w:val="clear" w:color="auto" w:fill="D9D9D9" w:themeFill="background1" w:themeFillShade="D9"/>
            <w:vAlign w:val="center"/>
          </w:tcPr>
          <w:p w14:paraId="56BC9B48"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TIPO DIMENSIÓN FRECUENCIA</w:t>
            </w:r>
          </w:p>
        </w:tc>
        <w:tc>
          <w:tcPr>
            <w:tcW w:w="210" w:type="pct"/>
            <w:shd w:val="clear" w:color="auto" w:fill="D9D9D9" w:themeFill="background1" w:themeFillShade="D9"/>
            <w:vAlign w:val="center"/>
          </w:tcPr>
          <w:p w14:paraId="1C9DFB8A"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ANUAL</w:t>
            </w:r>
          </w:p>
        </w:tc>
        <w:tc>
          <w:tcPr>
            <w:tcW w:w="210" w:type="pct"/>
            <w:shd w:val="clear" w:color="auto" w:fill="D9D9D9" w:themeFill="background1" w:themeFillShade="D9"/>
            <w:vAlign w:val="center"/>
          </w:tcPr>
          <w:p w14:paraId="73C7A390"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AL PERIODO</w:t>
            </w:r>
          </w:p>
        </w:tc>
        <w:tc>
          <w:tcPr>
            <w:tcW w:w="209" w:type="pct"/>
            <w:shd w:val="clear" w:color="auto" w:fill="D9D9D9" w:themeFill="background1" w:themeFillShade="D9"/>
            <w:vAlign w:val="center"/>
          </w:tcPr>
          <w:p w14:paraId="4CDAC1A0"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RESULTADO AL PERIODO</w:t>
            </w:r>
          </w:p>
        </w:tc>
        <w:tc>
          <w:tcPr>
            <w:tcW w:w="283" w:type="pct"/>
            <w:shd w:val="clear" w:color="auto" w:fill="D9D9D9" w:themeFill="background1" w:themeFillShade="D9"/>
            <w:vAlign w:val="center"/>
          </w:tcPr>
          <w:p w14:paraId="7F42E9C4" w14:textId="77777777" w:rsidR="00D55BFB" w:rsidRPr="00FA6C0D" w:rsidRDefault="00D55BFB" w:rsidP="00D55BFB">
            <w:pPr>
              <w:spacing w:after="0" w:line="360" w:lineRule="auto"/>
              <w:jc w:val="center"/>
              <w:rPr>
                <w:rFonts w:ascii="Arial" w:eastAsia="Times New Roman" w:hAnsi="Arial" w:cs="Arial"/>
                <w:b/>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AVANCE % AL PERIODO</w:t>
            </w:r>
          </w:p>
        </w:tc>
      </w:tr>
      <w:tr w:rsidR="00D55BFB" w:rsidRPr="00FA6C0D" w14:paraId="1CCF9048" w14:textId="77777777" w:rsidTr="00D55BFB">
        <w:trPr>
          <w:trHeight w:val="340"/>
        </w:trPr>
        <w:tc>
          <w:tcPr>
            <w:tcW w:w="418" w:type="pct"/>
            <w:tcBorders>
              <w:bottom w:val="single" w:sz="4" w:space="0" w:color="BFBFBF" w:themeColor="background1" w:themeShade="BF"/>
            </w:tcBorders>
            <w:shd w:val="clear" w:color="auto" w:fill="auto"/>
            <w:noWrap/>
            <w:vAlign w:val="center"/>
          </w:tcPr>
          <w:p w14:paraId="6E2B6473"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Fin</w:t>
            </w:r>
          </w:p>
        </w:tc>
        <w:tc>
          <w:tcPr>
            <w:tcW w:w="696" w:type="pct"/>
            <w:tcBorders>
              <w:bottom w:val="single" w:sz="4" w:space="0" w:color="BFBFBF" w:themeColor="background1" w:themeShade="BF"/>
            </w:tcBorders>
            <w:shd w:val="clear" w:color="auto" w:fill="auto"/>
            <w:noWrap/>
            <w:vAlign w:val="center"/>
          </w:tcPr>
          <w:p w14:paraId="11B994B4"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Asegurar la calidad de los aprendizajes en la educación básica y la formación integral de todos los grupos de la población</w:t>
            </w:r>
          </w:p>
        </w:tc>
        <w:tc>
          <w:tcPr>
            <w:tcW w:w="903" w:type="pct"/>
            <w:tcBorders>
              <w:bottom w:val="single" w:sz="4" w:space="0" w:color="BFBFBF" w:themeColor="background1" w:themeShade="BF"/>
            </w:tcBorders>
            <w:vAlign w:val="center"/>
          </w:tcPr>
          <w:p w14:paraId="178A79DC"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 de estudiantes que obtienen el nivel de logro educativo insuficiente en los dominios de español y matemáticas evaluados por EXCALE en educación básica</w:t>
            </w:r>
          </w:p>
        </w:tc>
        <w:tc>
          <w:tcPr>
            <w:tcW w:w="1337" w:type="pct"/>
            <w:tcBorders>
              <w:bottom w:val="single" w:sz="4" w:space="0" w:color="BFBFBF" w:themeColor="background1" w:themeShade="BF"/>
            </w:tcBorders>
            <w:shd w:val="clear" w:color="auto" w:fill="auto"/>
            <w:vAlign w:val="center"/>
          </w:tcPr>
          <w:p w14:paraId="3671B6CD"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(Número estimado de estudiantes en el grado g cuyo puntaje los ubicó en el nivel de logro por debajo del básico en el Dominio evaluado por los EXCALE: español y matemáticas./ Número estimado de estudiantes en el grado g, evaluados en el dominio evaluado por los EXCALE: español y matemáticas.)*100</w:t>
            </w:r>
            <w:r>
              <w:rPr>
                <w:rFonts w:ascii="Arial" w:eastAsia="Times New Roman" w:hAnsi="Arial" w:cs="Arial"/>
                <w:color w:val="262626" w:themeColor="text1" w:themeTint="D9"/>
                <w:sz w:val="16"/>
                <w:szCs w:val="16"/>
                <w:lang w:eastAsia="es-MX"/>
              </w:rPr>
              <w:t xml:space="preserve"> </w:t>
            </w:r>
            <w:r w:rsidRPr="00FA6C0D">
              <w:rPr>
                <w:rFonts w:ascii="Arial" w:eastAsia="Times New Roman" w:hAnsi="Arial" w:cs="Arial"/>
                <w:color w:val="262626" w:themeColor="text1" w:themeTint="D9"/>
                <w:sz w:val="16"/>
                <w:szCs w:val="16"/>
                <w:lang w:eastAsia="es-MX"/>
              </w:rPr>
              <w:t>g= Grado escolar: 3° y 6° de primaria y 3° de secundaria</w:t>
            </w:r>
          </w:p>
        </w:tc>
        <w:tc>
          <w:tcPr>
            <w:tcW w:w="367" w:type="pct"/>
            <w:tcBorders>
              <w:bottom w:val="single" w:sz="4" w:space="0" w:color="BFBFBF" w:themeColor="background1" w:themeShade="BF"/>
            </w:tcBorders>
            <w:shd w:val="clear" w:color="auto" w:fill="auto"/>
            <w:vAlign w:val="center"/>
          </w:tcPr>
          <w:p w14:paraId="437EB40F"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w:t>
            </w:r>
          </w:p>
        </w:tc>
        <w:tc>
          <w:tcPr>
            <w:tcW w:w="367" w:type="pct"/>
            <w:tcBorders>
              <w:bottom w:val="single" w:sz="4" w:space="0" w:color="BFBFBF" w:themeColor="background1" w:themeShade="BF"/>
            </w:tcBorders>
            <w:shd w:val="clear" w:color="auto" w:fill="auto"/>
            <w:vAlign w:val="center"/>
          </w:tcPr>
          <w:p w14:paraId="6ECE7844"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Gestión-Eficacia-Anual</w:t>
            </w:r>
          </w:p>
        </w:tc>
        <w:tc>
          <w:tcPr>
            <w:tcW w:w="210" w:type="pct"/>
            <w:tcBorders>
              <w:bottom w:val="single" w:sz="4" w:space="0" w:color="BFBFBF" w:themeColor="background1" w:themeShade="BF"/>
            </w:tcBorders>
            <w:shd w:val="clear" w:color="auto" w:fill="auto"/>
            <w:vAlign w:val="center"/>
          </w:tcPr>
          <w:p w14:paraId="01E8BA3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44.1</w:t>
            </w:r>
          </w:p>
        </w:tc>
        <w:tc>
          <w:tcPr>
            <w:tcW w:w="210" w:type="pct"/>
            <w:tcBorders>
              <w:bottom w:val="single" w:sz="4" w:space="0" w:color="BFBFBF" w:themeColor="background1" w:themeShade="BF"/>
            </w:tcBorders>
            <w:shd w:val="clear" w:color="auto" w:fill="auto"/>
            <w:vAlign w:val="center"/>
          </w:tcPr>
          <w:p w14:paraId="583CD760"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44.1</w:t>
            </w:r>
          </w:p>
        </w:tc>
        <w:tc>
          <w:tcPr>
            <w:tcW w:w="209" w:type="pct"/>
            <w:tcBorders>
              <w:bottom w:val="single" w:sz="4" w:space="0" w:color="BFBFBF" w:themeColor="background1" w:themeShade="BF"/>
            </w:tcBorders>
            <w:shd w:val="clear" w:color="auto" w:fill="auto"/>
            <w:vAlign w:val="center"/>
          </w:tcPr>
          <w:p w14:paraId="311F6056"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44.1</w:t>
            </w:r>
          </w:p>
        </w:tc>
        <w:tc>
          <w:tcPr>
            <w:tcW w:w="283" w:type="pct"/>
            <w:tcBorders>
              <w:bottom w:val="single" w:sz="4" w:space="0" w:color="BFBFBF" w:themeColor="background1" w:themeShade="BF"/>
            </w:tcBorders>
            <w:shd w:val="clear" w:color="auto" w:fill="auto"/>
            <w:vAlign w:val="center"/>
          </w:tcPr>
          <w:p w14:paraId="1BBF814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100</w:t>
            </w:r>
            <w:r>
              <w:rPr>
                <w:rFonts w:ascii="Arial" w:eastAsia="Times New Roman" w:hAnsi="Arial" w:cs="Arial"/>
                <w:color w:val="262626" w:themeColor="text1" w:themeTint="D9"/>
                <w:sz w:val="16"/>
                <w:szCs w:val="16"/>
                <w:lang w:eastAsia="es-MX"/>
              </w:rPr>
              <w:t>%</w:t>
            </w:r>
          </w:p>
        </w:tc>
      </w:tr>
      <w:tr w:rsidR="00D55BFB" w:rsidRPr="00FA6C0D" w14:paraId="74A5C7BD" w14:textId="77777777" w:rsidTr="00D55BFB">
        <w:trPr>
          <w:trHeight w:val="340"/>
        </w:trPr>
        <w:tc>
          <w:tcPr>
            <w:tcW w:w="418" w:type="pct"/>
            <w:shd w:val="clear" w:color="auto" w:fill="auto"/>
            <w:noWrap/>
            <w:vAlign w:val="center"/>
          </w:tcPr>
          <w:p w14:paraId="61DEEDED"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Propósito</w:t>
            </w:r>
          </w:p>
        </w:tc>
        <w:tc>
          <w:tcPr>
            <w:tcW w:w="696" w:type="pct"/>
            <w:shd w:val="clear" w:color="auto" w:fill="auto"/>
            <w:noWrap/>
            <w:vAlign w:val="center"/>
          </w:tcPr>
          <w:p w14:paraId="405A79C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Los niños y niñas tienen acceso a los servicios de educación básica y completan sus estudios</w:t>
            </w:r>
          </w:p>
        </w:tc>
        <w:tc>
          <w:tcPr>
            <w:tcW w:w="903" w:type="pct"/>
            <w:vAlign w:val="center"/>
          </w:tcPr>
          <w:p w14:paraId="69FEE1F1"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Eficiencia terminal en educación primaria y secundaria (escuelas apoyadas por FONE)</w:t>
            </w:r>
          </w:p>
        </w:tc>
        <w:tc>
          <w:tcPr>
            <w:tcW w:w="1337" w:type="pct"/>
            <w:shd w:val="clear" w:color="auto" w:fill="auto"/>
            <w:vAlign w:val="center"/>
          </w:tcPr>
          <w:p w14:paraId="722ED727"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 xml:space="preserve">(Número de alumnos egresados de la educación primaria y secundaria de escuelas apoyadas por FAEB en el ciclo escolar N / Alumnos de nuevo ingreso a primer grado de primaria y secundaria </w:t>
            </w:r>
            <w:r w:rsidRPr="00FA6C0D">
              <w:rPr>
                <w:rFonts w:ascii="Arial" w:eastAsia="Times New Roman" w:hAnsi="Arial" w:cs="Arial"/>
                <w:color w:val="262626" w:themeColor="text1" w:themeTint="D9"/>
                <w:sz w:val="16"/>
                <w:szCs w:val="16"/>
                <w:lang w:eastAsia="es-MX"/>
              </w:rPr>
              <w:lastRenderedPageBreak/>
              <w:t>en escuelas apoyadas por FONE) X 100</w:t>
            </w:r>
          </w:p>
        </w:tc>
        <w:tc>
          <w:tcPr>
            <w:tcW w:w="367" w:type="pct"/>
            <w:shd w:val="clear" w:color="auto" w:fill="auto"/>
            <w:vAlign w:val="center"/>
          </w:tcPr>
          <w:p w14:paraId="0A00F5FF"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lastRenderedPageBreak/>
              <w:t>Porcentaje</w:t>
            </w:r>
          </w:p>
        </w:tc>
        <w:tc>
          <w:tcPr>
            <w:tcW w:w="367" w:type="pct"/>
            <w:shd w:val="clear" w:color="auto" w:fill="auto"/>
            <w:vAlign w:val="center"/>
          </w:tcPr>
          <w:p w14:paraId="61E9F0CE"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Estratégico-Eficacia-Anual</w:t>
            </w:r>
          </w:p>
        </w:tc>
        <w:tc>
          <w:tcPr>
            <w:tcW w:w="210" w:type="pct"/>
            <w:shd w:val="clear" w:color="auto" w:fill="auto"/>
            <w:vAlign w:val="center"/>
          </w:tcPr>
          <w:p w14:paraId="66C7FF60"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84.03</w:t>
            </w:r>
          </w:p>
        </w:tc>
        <w:tc>
          <w:tcPr>
            <w:tcW w:w="210" w:type="pct"/>
            <w:shd w:val="clear" w:color="auto" w:fill="auto"/>
            <w:vAlign w:val="center"/>
          </w:tcPr>
          <w:p w14:paraId="219CFF56"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84.03</w:t>
            </w:r>
          </w:p>
        </w:tc>
        <w:tc>
          <w:tcPr>
            <w:tcW w:w="209" w:type="pct"/>
            <w:shd w:val="clear" w:color="auto" w:fill="auto"/>
            <w:vAlign w:val="center"/>
          </w:tcPr>
          <w:p w14:paraId="1EFC4A94"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86.04</w:t>
            </w:r>
          </w:p>
        </w:tc>
        <w:tc>
          <w:tcPr>
            <w:tcW w:w="283" w:type="pct"/>
            <w:shd w:val="clear" w:color="auto" w:fill="auto"/>
            <w:vAlign w:val="center"/>
          </w:tcPr>
          <w:p w14:paraId="4FC5DC6B"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102.4</w:t>
            </w:r>
            <w:r>
              <w:rPr>
                <w:rFonts w:ascii="Arial" w:eastAsia="Times New Roman" w:hAnsi="Arial" w:cs="Arial"/>
                <w:color w:val="262626" w:themeColor="text1" w:themeTint="D9"/>
                <w:sz w:val="16"/>
                <w:szCs w:val="16"/>
                <w:lang w:eastAsia="es-MX"/>
              </w:rPr>
              <w:t>%</w:t>
            </w:r>
          </w:p>
        </w:tc>
      </w:tr>
      <w:tr w:rsidR="00D55BFB" w:rsidRPr="00FA6C0D" w14:paraId="72C7D79F" w14:textId="77777777" w:rsidTr="00D55BFB">
        <w:trPr>
          <w:trHeight w:val="340"/>
        </w:trPr>
        <w:tc>
          <w:tcPr>
            <w:tcW w:w="418" w:type="pct"/>
            <w:shd w:val="clear" w:color="auto" w:fill="auto"/>
            <w:noWrap/>
            <w:vAlign w:val="center"/>
          </w:tcPr>
          <w:p w14:paraId="16EC99D2"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Componente</w:t>
            </w:r>
          </w:p>
        </w:tc>
        <w:tc>
          <w:tcPr>
            <w:tcW w:w="696" w:type="pct"/>
            <w:shd w:val="clear" w:color="auto" w:fill="auto"/>
            <w:noWrap/>
            <w:vAlign w:val="center"/>
          </w:tcPr>
          <w:p w14:paraId="0DD5C005"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Servicios educativos en educación básica proporcionados por escuelas apoyadas por FONE</w:t>
            </w:r>
          </w:p>
        </w:tc>
        <w:tc>
          <w:tcPr>
            <w:tcW w:w="903" w:type="pct"/>
            <w:vAlign w:val="center"/>
          </w:tcPr>
          <w:p w14:paraId="5C34322B"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Índice de cobertura de la educación básica en escuelas apoyadas por FONE</w:t>
            </w:r>
          </w:p>
        </w:tc>
        <w:tc>
          <w:tcPr>
            <w:tcW w:w="1337" w:type="pct"/>
            <w:shd w:val="clear" w:color="auto" w:fill="auto"/>
            <w:vAlign w:val="center"/>
          </w:tcPr>
          <w:p w14:paraId="597577DB"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(Número de alumnos registrados en escuelas apoyadas por FONE en el ciclo escolar del año N / Población de 3 a 14 años de edad en el año N) X 100</w:t>
            </w:r>
          </w:p>
        </w:tc>
        <w:tc>
          <w:tcPr>
            <w:tcW w:w="367" w:type="pct"/>
            <w:shd w:val="clear" w:color="auto" w:fill="auto"/>
            <w:vAlign w:val="center"/>
          </w:tcPr>
          <w:p w14:paraId="0A83FD67"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w:t>
            </w:r>
          </w:p>
        </w:tc>
        <w:tc>
          <w:tcPr>
            <w:tcW w:w="367" w:type="pct"/>
            <w:shd w:val="clear" w:color="auto" w:fill="auto"/>
            <w:vAlign w:val="center"/>
          </w:tcPr>
          <w:p w14:paraId="049D2107"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Estratégico-Eficacia-Anual</w:t>
            </w:r>
          </w:p>
        </w:tc>
        <w:tc>
          <w:tcPr>
            <w:tcW w:w="210" w:type="pct"/>
            <w:shd w:val="clear" w:color="auto" w:fill="auto"/>
            <w:vAlign w:val="center"/>
          </w:tcPr>
          <w:p w14:paraId="1B08BD65"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63.88</w:t>
            </w:r>
          </w:p>
        </w:tc>
        <w:tc>
          <w:tcPr>
            <w:tcW w:w="210" w:type="pct"/>
            <w:shd w:val="clear" w:color="auto" w:fill="auto"/>
            <w:vAlign w:val="center"/>
          </w:tcPr>
          <w:p w14:paraId="395699D8"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63.88</w:t>
            </w:r>
          </w:p>
        </w:tc>
        <w:tc>
          <w:tcPr>
            <w:tcW w:w="209" w:type="pct"/>
            <w:shd w:val="clear" w:color="auto" w:fill="auto"/>
            <w:vAlign w:val="center"/>
          </w:tcPr>
          <w:p w14:paraId="4A58B841"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63.17</w:t>
            </w:r>
          </w:p>
        </w:tc>
        <w:tc>
          <w:tcPr>
            <w:tcW w:w="283" w:type="pct"/>
            <w:shd w:val="clear" w:color="auto" w:fill="auto"/>
            <w:vAlign w:val="center"/>
          </w:tcPr>
          <w:p w14:paraId="48A165B6"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98.8</w:t>
            </w:r>
            <w:r>
              <w:rPr>
                <w:rFonts w:ascii="Arial" w:eastAsia="Times New Roman" w:hAnsi="Arial" w:cs="Arial"/>
                <w:color w:val="262626" w:themeColor="text1" w:themeTint="D9"/>
                <w:sz w:val="16"/>
                <w:szCs w:val="16"/>
                <w:lang w:eastAsia="es-MX"/>
              </w:rPr>
              <w:t>%</w:t>
            </w:r>
          </w:p>
        </w:tc>
      </w:tr>
      <w:tr w:rsidR="00D55BFB" w:rsidRPr="00FA6C0D" w14:paraId="3C6ABDD5" w14:textId="77777777" w:rsidTr="00D55BFB">
        <w:trPr>
          <w:trHeight w:val="1080"/>
        </w:trPr>
        <w:tc>
          <w:tcPr>
            <w:tcW w:w="418" w:type="pct"/>
            <w:shd w:val="clear" w:color="auto" w:fill="auto"/>
            <w:noWrap/>
            <w:vAlign w:val="center"/>
          </w:tcPr>
          <w:p w14:paraId="77A7ED2A"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Actividad</w:t>
            </w:r>
          </w:p>
        </w:tc>
        <w:tc>
          <w:tcPr>
            <w:tcW w:w="696" w:type="pct"/>
            <w:shd w:val="clear" w:color="auto" w:fill="auto"/>
            <w:noWrap/>
            <w:vAlign w:val="center"/>
          </w:tcPr>
          <w:p w14:paraId="00424E96"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Recursos del FONE en educación preescolar. (En todas las vertientes de atención)</w:t>
            </w:r>
          </w:p>
        </w:tc>
        <w:tc>
          <w:tcPr>
            <w:tcW w:w="903" w:type="pct"/>
            <w:vAlign w:val="center"/>
          </w:tcPr>
          <w:p w14:paraId="0ACD7A61"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Porcentaje de recursos del FONE destinados a educación preescolar</w:t>
            </w:r>
          </w:p>
        </w:tc>
        <w:tc>
          <w:tcPr>
            <w:tcW w:w="1337" w:type="pct"/>
            <w:shd w:val="clear" w:color="auto" w:fill="auto"/>
            <w:vAlign w:val="center"/>
          </w:tcPr>
          <w:p w14:paraId="07DCA353"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(Recursos destinados a la educación preescolar en el año N / Total de recursos del FONE asignados a la entidad federativa en el año N) x 100</w:t>
            </w:r>
          </w:p>
        </w:tc>
        <w:tc>
          <w:tcPr>
            <w:tcW w:w="367" w:type="pct"/>
            <w:shd w:val="clear" w:color="auto" w:fill="auto"/>
            <w:vAlign w:val="center"/>
          </w:tcPr>
          <w:p w14:paraId="36725EF7"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Porcentaje</w:t>
            </w:r>
          </w:p>
        </w:tc>
        <w:tc>
          <w:tcPr>
            <w:tcW w:w="367" w:type="pct"/>
            <w:shd w:val="clear" w:color="auto" w:fill="auto"/>
            <w:vAlign w:val="center"/>
          </w:tcPr>
          <w:p w14:paraId="5CB200AD"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Gestión-Eficacia-Anual</w:t>
            </w:r>
          </w:p>
        </w:tc>
        <w:tc>
          <w:tcPr>
            <w:tcW w:w="210" w:type="pct"/>
            <w:shd w:val="clear" w:color="auto" w:fill="auto"/>
            <w:vAlign w:val="center"/>
          </w:tcPr>
          <w:p w14:paraId="33D0C2B7"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11.83</w:t>
            </w:r>
          </w:p>
        </w:tc>
        <w:tc>
          <w:tcPr>
            <w:tcW w:w="210" w:type="pct"/>
            <w:shd w:val="clear" w:color="auto" w:fill="auto"/>
            <w:vAlign w:val="center"/>
          </w:tcPr>
          <w:p w14:paraId="6ACAC676"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11.83</w:t>
            </w:r>
          </w:p>
        </w:tc>
        <w:tc>
          <w:tcPr>
            <w:tcW w:w="209" w:type="pct"/>
            <w:shd w:val="clear" w:color="auto" w:fill="auto"/>
            <w:vAlign w:val="center"/>
          </w:tcPr>
          <w:p w14:paraId="002C90DC"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12.75</w:t>
            </w:r>
          </w:p>
        </w:tc>
        <w:tc>
          <w:tcPr>
            <w:tcW w:w="283" w:type="pct"/>
            <w:shd w:val="clear" w:color="auto" w:fill="auto"/>
            <w:vAlign w:val="center"/>
          </w:tcPr>
          <w:p w14:paraId="48BE024A" w14:textId="77777777" w:rsidR="00D55BFB" w:rsidRPr="00FA6C0D" w:rsidRDefault="00D55BFB" w:rsidP="00D55BFB">
            <w:pPr>
              <w:spacing w:after="0" w:line="360" w:lineRule="auto"/>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107.8</w:t>
            </w:r>
            <w:r>
              <w:rPr>
                <w:rFonts w:ascii="Arial" w:eastAsia="Times New Roman" w:hAnsi="Arial" w:cs="Arial"/>
                <w:color w:val="262626" w:themeColor="text1" w:themeTint="D9"/>
                <w:sz w:val="16"/>
                <w:szCs w:val="16"/>
                <w:lang w:eastAsia="es-MX"/>
              </w:rPr>
              <w:t>%</w:t>
            </w:r>
          </w:p>
        </w:tc>
      </w:tr>
      <w:tr w:rsidR="00D55BFB" w:rsidRPr="00FA6C0D" w14:paraId="15246F15" w14:textId="77777777" w:rsidTr="00D55BFB">
        <w:trPr>
          <w:trHeight w:val="969"/>
        </w:trPr>
        <w:tc>
          <w:tcPr>
            <w:tcW w:w="418" w:type="pct"/>
            <w:tcBorders>
              <w:bottom w:val="nil"/>
            </w:tcBorders>
            <w:shd w:val="clear" w:color="auto" w:fill="auto"/>
            <w:noWrap/>
            <w:vAlign w:val="center"/>
          </w:tcPr>
          <w:p w14:paraId="66015A49"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Actividad</w:t>
            </w:r>
          </w:p>
        </w:tc>
        <w:tc>
          <w:tcPr>
            <w:tcW w:w="696" w:type="pct"/>
            <w:tcBorders>
              <w:bottom w:val="nil"/>
            </w:tcBorders>
            <w:shd w:val="clear" w:color="auto" w:fill="auto"/>
            <w:noWrap/>
            <w:vAlign w:val="center"/>
          </w:tcPr>
          <w:p w14:paraId="5CF18E6A"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Recursos del FONE en educación primaria. (En todas las vertientes de atención)</w:t>
            </w:r>
          </w:p>
        </w:tc>
        <w:tc>
          <w:tcPr>
            <w:tcW w:w="903" w:type="pct"/>
            <w:tcBorders>
              <w:bottom w:val="nil"/>
            </w:tcBorders>
            <w:vAlign w:val="center"/>
          </w:tcPr>
          <w:p w14:paraId="39F167ED"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Porcentaje de recursos del FONE destinados a educación primaria</w:t>
            </w:r>
          </w:p>
        </w:tc>
        <w:tc>
          <w:tcPr>
            <w:tcW w:w="1337" w:type="pct"/>
            <w:shd w:val="clear" w:color="auto" w:fill="auto"/>
            <w:vAlign w:val="center"/>
          </w:tcPr>
          <w:p w14:paraId="7D2CCCC1"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(Recursos destinados a educación primaria en el año N/Total de recursos del FONE asignados a la entidad federativa en el año N) X 100</w:t>
            </w:r>
          </w:p>
        </w:tc>
        <w:tc>
          <w:tcPr>
            <w:tcW w:w="367" w:type="pct"/>
            <w:shd w:val="clear" w:color="auto" w:fill="auto"/>
            <w:vAlign w:val="center"/>
          </w:tcPr>
          <w:p w14:paraId="3AB80A44"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Porcentaje</w:t>
            </w:r>
          </w:p>
        </w:tc>
        <w:tc>
          <w:tcPr>
            <w:tcW w:w="367" w:type="pct"/>
            <w:shd w:val="clear" w:color="auto" w:fill="auto"/>
            <w:vAlign w:val="center"/>
          </w:tcPr>
          <w:p w14:paraId="416E99CF"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Gestión-Eficacia-Anual</w:t>
            </w:r>
          </w:p>
        </w:tc>
        <w:tc>
          <w:tcPr>
            <w:tcW w:w="210" w:type="pct"/>
            <w:shd w:val="clear" w:color="auto" w:fill="auto"/>
            <w:vAlign w:val="center"/>
          </w:tcPr>
          <w:p w14:paraId="4B0F8280"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30.61</w:t>
            </w:r>
          </w:p>
        </w:tc>
        <w:tc>
          <w:tcPr>
            <w:tcW w:w="210" w:type="pct"/>
            <w:shd w:val="clear" w:color="auto" w:fill="auto"/>
            <w:vAlign w:val="center"/>
          </w:tcPr>
          <w:p w14:paraId="2D0E3C59"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30.61</w:t>
            </w:r>
          </w:p>
        </w:tc>
        <w:tc>
          <w:tcPr>
            <w:tcW w:w="209" w:type="pct"/>
            <w:shd w:val="clear" w:color="auto" w:fill="auto"/>
            <w:vAlign w:val="center"/>
          </w:tcPr>
          <w:p w14:paraId="162DDFA0"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32.99</w:t>
            </w:r>
          </w:p>
        </w:tc>
        <w:tc>
          <w:tcPr>
            <w:tcW w:w="283" w:type="pct"/>
            <w:shd w:val="clear" w:color="auto" w:fill="auto"/>
            <w:vAlign w:val="center"/>
          </w:tcPr>
          <w:p w14:paraId="78E8C6ED" w14:textId="77777777" w:rsidR="00D55BFB" w:rsidRPr="00FA6C0D" w:rsidRDefault="00D55BFB" w:rsidP="00D55BFB">
            <w:pPr>
              <w:spacing w:after="0" w:line="360" w:lineRule="auto"/>
              <w:jc w:val="center"/>
              <w:rPr>
                <w:rFonts w:ascii="Arial" w:eastAsia="Times New Roman" w:hAnsi="Arial" w:cs="Arial"/>
                <w:color w:val="262626" w:themeColor="text1" w:themeTint="D9"/>
                <w:sz w:val="12"/>
                <w:szCs w:val="12"/>
                <w:lang w:eastAsia="es-MX"/>
              </w:rPr>
            </w:pPr>
            <w:r w:rsidRPr="00FA6C0D">
              <w:rPr>
                <w:rFonts w:ascii="Arial" w:eastAsia="Times New Roman" w:hAnsi="Arial" w:cs="Arial"/>
                <w:color w:val="000000"/>
                <w:sz w:val="16"/>
                <w:szCs w:val="16"/>
                <w:lang w:eastAsia="es-MX"/>
              </w:rPr>
              <w:t>107.8</w:t>
            </w:r>
            <w:r>
              <w:rPr>
                <w:rFonts w:ascii="Arial" w:eastAsia="Times New Roman" w:hAnsi="Arial" w:cs="Arial"/>
                <w:color w:val="262626" w:themeColor="text1" w:themeTint="D9"/>
                <w:sz w:val="16"/>
                <w:szCs w:val="16"/>
                <w:lang w:eastAsia="es-MX"/>
              </w:rPr>
              <w:t>%</w:t>
            </w:r>
          </w:p>
        </w:tc>
      </w:tr>
      <w:tr w:rsidR="00D55BFB" w:rsidRPr="00FA6C0D" w14:paraId="0CB5270B" w14:textId="77777777" w:rsidTr="00D55BFB">
        <w:trPr>
          <w:trHeight w:val="698"/>
        </w:trPr>
        <w:tc>
          <w:tcPr>
            <w:tcW w:w="418" w:type="pct"/>
            <w:shd w:val="clear" w:color="auto" w:fill="auto"/>
            <w:noWrap/>
            <w:vAlign w:val="center"/>
          </w:tcPr>
          <w:p w14:paraId="31C62B35"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Actividad</w:t>
            </w:r>
          </w:p>
        </w:tc>
        <w:tc>
          <w:tcPr>
            <w:tcW w:w="696" w:type="pct"/>
            <w:shd w:val="clear" w:color="auto" w:fill="auto"/>
            <w:noWrap/>
            <w:vAlign w:val="center"/>
          </w:tcPr>
          <w:p w14:paraId="1A745B09"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Recursos del FONE en educación secundaria. (En todas las vertientes de atención)</w:t>
            </w:r>
          </w:p>
        </w:tc>
        <w:tc>
          <w:tcPr>
            <w:tcW w:w="903" w:type="pct"/>
            <w:vAlign w:val="center"/>
          </w:tcPr>
          <w:p w14:paraId="7CD52662"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 de recursos del FONE destinados a educación secundaria</w:t>
            </w:r>
          </w:p>
        </w:tc>
        <w:tc>
          <w:tcPr>
            <w:tcW w:w="1337" w:type="pct"/>
            <w:shd w:val="clear" w:color="auto" w:fill="auto"/>
            <w:vAlign w:val="center"/>
          </w:tcPr>
          <w:p w14:paraId="182E6DB2"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Recursos destinados a educación secundaria en el año N/Total de recursos del FONE asignados a la entidad federativa en el año N) X 100</w:t>
            </w:r>
          </w:p>
        </w:tc>
        <w:tc>
          <w:tcPr>
            <w:tcW w:w="367" w:type="pct"/>
            <w:shd w:val="clear" w:color="auto" w:fill="auto"/>
            <w:vAlign w:val="center"/>
          </w:tcPr>
          <w:p w14:paraId="48331550"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Porcentaje</w:t>
            </w:r>
          </w:p>
        </w:tc>
        <w:tc>
          <w:tcPr>
            <w:tcW w:w="367" w:type="pct"/>
            <w:shd w:val="clear" w:color="auto" w:fill="auto"/>
            <w:vAlign w:val="center"/>
          </w:tcPr>
          <w:p w14:paraId="6AC57B1F"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Gestión-Eficacia-Anual</w:t>
            </w:r>
          </w:p>
        </w:tc>
        <w:tc>
          <w:tcPr>
            <w:tcW w:w="210" w:type="pct"/>
            <w:shd w:val="clear" w:color="auto" w:fill="auto"/>
            <w:vAlign w:val="center"/>
          </w:tcPr>
          <w:p w14:paraId="35114508"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26.69</w:t>
            </w:r>
          </w:p>
        </w:tc>
        <w:tc>
          <w:tcPr>
            <w:tcW w:w="210" w:type="pct"/>
            <w:shd w:val="clear" w:color="auto" w:fill="auto"/>
            <w:vAlign w:val="center"/>
          </w:tcPr>
          <w:p w14:paraId="7292059E"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26.69</w:t>
            </w:r>
          </w:p>
        </w:tc>
        <w:tc>
          <w:tcPr>
            <w:tcW w:w="209" w:type="pct"/>
            <w:shd w:val="clear" w:color="auto" w:fill="auto"/>
            <w:vAlign w:val="center"/>
          </w:tcPr>
          <w:p w14:paraId="66EE63B3"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22.73</w:t>
            </w:r>
          </w:p>
        </w:tc>
        <w:tc>
          <w:tcPr>
            <w:tcW w:w="283" w:type="pct"/>
            <w:shd w:val="clear" w:color="auto" w:fill="auto"/>
            <w:vAlign w:val="center"/>
          </w:tcPr>
          <w:p w14:paraId="6273BA0B" w14:textId="77777777" w:rsidR="00D55BFB" w:rsidRPr="00FA6C0D" w:rsidRDefault="00D55BFB" w:rsidP="00D55BFB">
            <w:pPr>
              <w:spacing w:after="0" w:line="360" w:lineRule="auto"/>
              <w:jc w:val="center"/>
              <w:rPr>
                <w:rFonts w:ascii="Arial" w:eastAsia="Times New Roman" w:hAnsi="Arial" w:cs="Arial"/>
                <w:color w:val="262626" w:themeColor="text1" w:themeTint="D9"/>
                <w:sz w:val="16"/>
                <w:szCs w:val="16"/>
                <w:lang w:eastAsia="es-MX"/>
              </w:rPr>
            </w:pPr>
            <w:r w:rsidRPr="00FA6C0D">
              <w:rPr>
                <w:rFonts w:ascii="Arial" w:eastAsia="Times New Roman" w:hAnsi="Arial" w:cs="Arial"/>
                <w:color w:val="262626" w:themeColor="text1" w:themeTint="D9"/>
                <w:sz w:val="16"/>
                <w:szCs w:val="16"/>
                <w:lang w:eastAsia="es-MX"/>
              </w:rPr>
              <w:t>85.1</w:t>
            </w:r>
            <w:r>
              <w:rPr>
                <w:rFonts w:ascii="Arial" w:eastAsia="Times New Roman" w:hAnsi="Arial" w:cs="Arial"/>
                <w:color w:val="262626" w:themeColor="text1" w:themeTint="D9"/>
                <w:sz w:val="16"/>
                <w:szCs w:val="16"/>
                <w:lang w:eastAsia="es-MX"/>
              </w:rPr>
              <w:t>%</w:t>
            </w:r>
          </w:p>
        </w:tc>
      </w:tr>
      <w:tr w:rsidR="00D55BFB" w:rsidRPr="00FA6C0D" w14:paraId="62AB9AF4" w14:textId="77777777" w:rsidTr="00D55BFB">
        <w:trPr>
          <w:trHeight w:val="340"/>
        </w:trPr>
        <w:tc>
          <w:tcPr>
            <w:tcW w:w="5000" w:type="pct"/>
            <w:gridSpan w:val="10"/>
            <w:tcBorders>
              <w:left w:val="nil"/>
              <w:bottom w:val="nil"/>
              <w:right w:val="nil"/>
            </w:tcBorders>
            <w:shd w:val="clear" w:color="auto" w:fill="auto"/>
            <w:noWrap/>
            <w:vAlign w:val="center"/>
          </w:tcPr>
          <w:p w14:paraId="1CA78BD1" w14:textId="77777777" w:rsidR="00D55BFB" w:rsidRPr="00FA6C0D" w:rsidRDefault="00D55BFB" w:rsidP="00D55BFB">
            <w:pPr>
              <w:spacing w:after="0" w:line="360" w:lineRule="auto"/>
              <w:rPr>
                <w:rFonts w:ascii="Arial" w:eastAsia="Times New Roman" w:hAnsi="Arial" w:cs="Arial"/>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Nota:</w:t>
            </w:r>
            <w:r w:rsidRPr="00FA6C0D">
              <w:rPr>
                <w:rFonts w:ascii="Arial" w:eastAsia="Times New Roman" w:hAnsi="Arial" w:cs="Arial"/>
                <w:color w:val="262626" w:themeColor="text1" w:themeTint="D9"/>
                <w:sz w:val="12"/>
                <w:szCs w:val="12"/>
                <w:lang w:eastAsia="es-MX"/>
              </w:rPr>
              <w:t xml:space="preserve"> El año 2014 corresponde al FAEB, en el año 2015 es sustituido por la entrada en vigor del FONE.</w:t>
            </w:r>
          </w:p>
        </w:tc>
      </w:tr>
      <w:tr w:rsidR="00D55BFB" w:rsidRPr="00FA6C0D" w14:paraId="63E30DD5" w14:textId="77777777" w:rsidTr="00D55BFB">
        <w:trPr>
          <w:trHeight w:val="340"/>
        </w:trPr>
        <w:tc>
          <w:tcPr>
            <w:tcW w:w="5000" w:type="pct"/>
            <w:gridSpan w:val="10"/>
            <w:tcBorders>
              <w:top w:val="nil"/>
              <w:left w:val="nil"/>
              <w:bottom w:val="nil"/>
              <w:right w:val="nil"/>
            </w:tcBorders>
            <w:shd w:val="clear" w:color="auto" w:fill="auto"/>
            <w:noWrap/>
            <w:vAlign w:val="center"/>
          </w:tcPr>
          <w:p w14:paraId="6C646E29" w14:textId="77777777" w:rsidR="00D55BFB" w:rsidRPr="00FA6C0D" w:rsidRDefault="00D55BFB" w:rsidP="00D55BFB">
            <w:pPr>
              <w:spacing w:after="0" w:line="360" w:lineRule="auto"/>
              <w:rPr>
                <w:rFonts w:ascii="Arial" w:eastAsia="Times New Roman" w:hAnsi="Arial" w:cs="Arial"/>
                <w:color w:val="262626" w:themeColor="text1" w:themeTint="D9"/>
                <w:sz w:val="12"/>
                <w:szCs w:val="12"/>
                <w:lang w:eastAsia="es-MX"/>
              </w:rPr>
            </w:pPr>
            <w:r w:rsidRPr="00FA6C0D">
              <w:rPr>
                <w:rFonts w:ascii="Arial" w:eastAsia="Times New Roman" w:hAnsi="Arial" w:cs="Arial"/>
                <w:b/>
                <w:color w:val="262626" w:themeColor="text1" w:themeTint="D9"/>
                <w:sz w:val="12"/>
                <w:szCs w:val="12"/>
                <w:lang w:eastAsia="es-MX"/>
              </w:rPr>
              <w:t>Fuente:</w:t>
            </w:r>
            <w:r w:rsidRPr="00FA6C0D">
              <w:rPr>
                <w:rFonts w:ascii="Arial" w:eastAsia="Times New Roman" w:hAnsi="Arial" w:cs="Arial"/>
                <w:color w:val="262626" w:themeColor="text1" w:themeTint="D9"/>
                <w:sz w:val="12"/>
                <w:szCs w:val="12"/>
                <w:lang w:eastAsia="es-MX"/>
              </w:rPr>
              <w:t xml:space="preserve"> SHCP (2014) Informes sobre la Situación Económica, las Finanzas Públicas y la Deuda Pública. Cuarto trimestre. Anexo XXIV. Informe sobre Ejercicio, Destino y Resultados de los Recursos Federales Transferidos a las Entidades Federativas y Municipios. Carpeta Indicadores.</w:t>
            </w:r>
          </w:p>
        </w:tc>
      </w:tr>
      <w:tr w:rsidR="00D55BFB" w:rsidRPr="00FA6C0D" w14:paraId="6423D198" w14:textId="77777777" w:rsidTr="00D55BFB">
        <w:trPr>
          <w:trHeight w:val="340"/>
        </w:trPr>
        <w:tc>
          <w:tcPr>
            <w:tcW w:w="5000" w:type="pct"/>
            <w:gridSpan w:val="10"/>
            <w:tcBorders>
              <w:top w:val="nil"/>
              <w:left w:val="nil"/>
              <w:bottom w:val="nil"/>
              <w:right w:val="nil"/>
            </w:tcBorders>
            <w:shd w:val="clear" w:color="auto" w:fill="auto"/>
            <w:noWrap/>
            <w:vAlign w:val="center"/>
          </w:tcPr>
          <w:p w14:paraId="189696CC" w14:textId="77777777" w:rsidR="00D55BFB" w:rsidRPr="00FA6C0D" w:rsidRDefault="00D55BFB" w:rsidP="00D55BFB">
            <w:pPr>
              <w:spacing w:after="0" w:line="360" w:lineRule="auto"/>
              <w:rPr>
                <w:rFonts w:ascii="Arial" w:eastAsia="Times New Roman" w:hAnsi="Arial" w:cs="Arial"/>
                <w:b/>
                <w:color w:val="262626" w:themeColor="text1" w:themeTint="D9"/>
                <w:sz w:val="12"/>
                <w:szCs w:val="12"/>
                <w:lang w:eastAsia="es-MX"/>
              </w:rPr>
            </w:pPr>
          </w:p>
        </w:tc>
      </w:tr>
    </w:tbl>
    <w:p w14:paraId="4D2CAAFB" w14:textId="0C92B84D" w:rsidR="00D55BFB" w:rsidRDefault="00787DB0" w:rsidP="00D55BFB">
      <w:pPr>
        <w:autoSpaceDE w:val="0"/>
        <w:autoSpaceDN w:val="0"/>
        <w:adjustRightInd w:val="0"/>
        <w:spacing w:after="0" w:line="360" w:lineRule="auto"/>
        <w:jc w:val="both"/>
        <w:rPr>
          <w:rFonts w:ascii="Arial" w:hAnsi="Arial" w:cs="Arial"/>
        </w:rPr>
        <w:sectPr w:rsidR="00D55BFB" w:rsidSect="00D55BFB">
          <w:pgSz w:w="15840" w:h="12240" w:orient="landscape"/>
          <w:pgMar w:top="1134" w:right="1418" w:bottom="1134" w:left="1134" w:header="709" w:footer="709" w:gutter="0"/>
          <w:cols w:space="708"/>
          <w:docGrid w:linePitch="360"/>
        </w:sectPr>
      </w:pPr>
      <w:r>
        <w:rPr>
          <w:rFonts w:ascii="Arial" w:hAnsi="Arial" w:cs="Arial"/>
        </w:rPr>
        <w:t xml:space="preserve">    </w:t>
      </w:r>
      <w:r w:rsidR="00D55BFB">
        <w:rPr>
          <w:rFonts w:ascii="Arial" w:hAnsi="Arial" w:cs="Arial"/>
        </w:rPr>
        <w:t xml:space="preserve"> </w:t>
      </w:r>
    </w:p>
    <w:p w14:paraId="45A83534" w14:textId="5C71BC9F" w:rsidR="00D55BFB" w:rsidRPr="00FA6C0D" w:rsidRDefault="00D55BFB" w:rsidP="00D55BFB">
      <w:pPr>
        <w:autoSpaceDE w:val="0"/>
        <w:autoSpaceDN w:val="0"/>
        <w:adjustRightInd w:val="0"/>
        <w:spacing w:after="0" w:line="360" w:lineRule="auto"/>
        <w:jc w:val="both"/>
        <w:rPr>
          <w:rFonts w:ascii="Arial" w:hAnsi="Arial" w:cs="Arial"/>
        </w:rPr>
      </w:pPr>
      <w:r w:rsidRPr="00FA6C0D">
        <w:rPr>
          <w:rFonts w:ascii="Arial" w:hAnsi="Arial" w:cs="Arial"/>
        </w:rPr>
        <w:lastRenderedPageBreak/>
        <w:t xml:space="preserve">Se identificó que para el año 2014 se capturaron las metas pero no se reportó el avance del cumplimiento de los indicadores, por lo que no se puede realizar un análisis comparativo entre los indicadores de 2014 y 2015, a pesar de que </w:t>
      </w:r>
      <w:r w:rsidR="006050EC">
        <w:rPr>
          <w:rFonts w:ascii="Arial" w:hAnsi="Arial" w:cs="Arial"/>
        </w:rPr>
        <w:t xml:space="preserve">éstos </w:t>
      </w:r>
      <w:r w:rsidRPr="00FA6C0D">
        <w:rPr>
          <w:rFonts w:ascii="Arial" w:hAnsi="Arial" w:cs="Arial"/>
        </w:rPr>
        <w:t>son iguales.</w:t>
      </w:r>
    </w:p>
    <w:p w14:paraId="610DD372" w14:textId="77777777" w:rsidR="00D55BFB" w:rsidRDefault="00D55BFB" w:rsidP="00D55BFB">
      <w:pPr>
        <w:autoSpaceDE w:val="0"/>
        <w:autoSpaceDN w:val="0"/>
        <w:adjustRightInd w:val="0"/>
        <w:spacing w:after="0" w:line="360" w:lineRule="auto"/>
        <w:jc w:val="both"/>
        <w:rPr>
          <w:rFonts w:ascii="Arial" w:hAnsi="Arial" w:cs="Arial"/>
        </w:rPr>
      </w:pPr>
    </w:p>
    <w:p w14:paraId="6A75A829" w14:textId="064481D7" w:rsidR="00D55BFB" w:rsidRPr="00FA6C0D" w:rsidRDefault="00D55BFB" w:rsidP="00D55BFB">
      <w:pPr>
        <w:autoSpaceDE w:val="0"/>
        <w:autoSpaceDN w:val="0"/>
        <w:adjustRightInd w:val="0"/>
        <w:spacing w:after="0" w:line="360" w:lineRule="auto"/>
        <w:jc w:val="both"/>
        <w:rPr>
          <w:rFonts w:ascii="Arial" w:hAnsi="Arial" w:cs="Arial"/>
        </w:rPr>
      </w:pPr>
      <w:r w:rsidRPr="00FA6C0D">
        <w:rPr>
          <w:rFonts w:ascii="Arial" w:hAnsi="Arial" w:cs="Arial"/>
        </w:rPr>
        <w:t xml:space="preserve">En 2015 por su parte sí realizó la captura de las metas así como del avance de los indicadores, sin embargo es importante señalar que esta información corresponde al informe definitivo, ya que no capturaron la información en el tiempo establecido en los lineamientos para informar sobre el ejercicio, destino </w:t>
      </w:r>
      <w:r w:rsidR="00FD3BBC" w:rsidRPr="00FA6C0D">
        <w:rPr>
          <w:rFonts w:ascii="Arial" w:hAnsi="Arial" w:cs="Arial"/>
        </w:rPr>
        <w:t>y resultados</w:t>
      </w:r>
      <w:r w:rsidRPr="00FA6C0D">
        <w:rPr>
          <w:rFonts w:ascii="Arial" w:hAnsi="Arial" w:cs="Arial"/>
        </w:rPr>
        <w:t xml:space="preserve"> de los recursos federales transferidos a entidades federativas, municipios y demarcaciones territoriales del Distrito Federal, y de operación de los recursos del Ramo General 33. En este sentido se reitera la recomendación de un seguimiento puntual en la información que se reporta en el PASH con el fin de contar con información clara, homologada y en los tiempos requeridos.</w:t>
      </w:r>
      <w:r>
        <w:rPr>
          <w:rFonts w:ascii="Arial" w:hAnsi="Arial" w:cs="Arial"/>
        </w:rPr>
        <w:t xml:space="preserve"> </w:t>
      </w:r>
      <w:r w:rsidRPr="00FA6C0D">
        <w:rPr>
          <w:rFonts w:ascii="Arial" w:hAnsi="Arial" w:cs="Arial"/>
        </w:rPr>
        <w:t xml:space="preserve">Con relación al avance de los indicadores se pudo identificar que de los seis que reporta el FONE, el correspondiente a nivel de Fin se alcanzó de conformidad con la meta estimada; el de nivel de Propósito se superó en 2.01 puntos porcentuales; el de nivel de Componente no fue alcanzado por 0.71 puntos porcentuales; en </w:t>
      </w:r>
      <w:r w:rsidR="0015799D">
        <w:rPr>
          <w:rFonts w:ascii="Arial" w:hAnsi="Arial" w:cs="Arial"/>
        </w:rPr>
        <w:t xml:space="preserve">el nivel de </w:t>
      </w:r>
      <w:r w:rsidRPr="00FA6C0D">
        <w:rPr>
          <w:rFonts w:ascii="Arial" w:hAnsi="Arial" w:cs="Arial"/>
        </w:rPr>
        <w:t xml:space="preserve">Actividad </w:t>
      </w:r>
      <w:r w:rsidR="0015799D">
        <w:rPr>
          <w:rFonts w:ascii="Arial" w:hAnsi="Arial" w:cs="Arial"/>
        </w:rPr>
        <w:t xml:space="preserve">el </w:t>
      </w:r>
      <w:r w:rsidRPr="00FA6C0D">
        <w:rPr>
          <w:rFonts w:ascii="Arial" w:hAnsi="Arial" w:cs="Arial"/>
        </w:rPr>
        <w:t xml:space="preserve">indicador </w:t>
      </w:r>
      <w:r w:rsidR="0015799D">
        <w:rPr>
          <w:rFonts w:ascii="Arial" w:hAnsi="Arial" w:cs="Arial"/>
        </w:rPr>
        <w:t>“</w:t>
      </w:r>
      <w:r w:rsidRPr="00FA6C0D">
        <w:rPr>
          <w:rFonts w:ascii="Arial" w:hAnsi="Arial" w:cs="Arial"/>
        </w:rPr>
        <w:t>Porcentaje de recursos del FONE destinados a educación preescolar</w:t>
      </w:r>
      <w:r w:rsidR="0015799D">
        <w:rPr>
          <w:rFonts w:ascii="Arial" w:hAnsi="Arial" w:cs="Arial"/>
        </w:rPr>
        <w:t>”</w:t>
      </w:r>
      <w:r w:rsidRPr="00FA6C0D">
        <w:rPr>
          <w:rFonts w:ascii="Arial" w:hAnsi="Arial" w:cs="Arial"/>
        </w:rPr>
        <w:t xml:space="preserve"> se superó en 0.88 puntos porcentuales; e</w:t>
      </w:r>
      <w:r w:rsidR="0015799D">
        <w:rPr>
          <w:rFonts w:ascii="Arial" w:hAnsi="Arial" w:cs="Arial"/>
        </w:rPr>
        <w:t xml:space="preserve">l </w:t>
      </w:r>
      <w:r w:rsidRPr="00FA6C0D">
        <w:rPr>
          <w:rFonts w:ascii="Arial" w:hAnsi="Arial" w:cs="Arial"/>
        </w:rPr>
        <w:t xml:space="preserve">indicador </w:t>
      </w:r>
      <w:r w:rsidR="0015799D">
        <w:rPr>
          <w:rFonts w:ascii="Arial" w:hAnsi="Arial" w:cs="Arial"/>
        </w:rPr>
        <w:t>“</w:t>
      </w:r>
      <w:r w:rsidRPr="00FA6C0D">
        <w:rPr>
          <w:rFonts w:ascii="Arial" w:hAnsi="Arial" w:cs="Arial"/>
        </w:rPr>
        <w:t>Porcentaje de recursos del FONE destinados a educación primaria</w:t>
      </w:r>
      <w:r w:rsidR="0015799D">
        <w:rPr>
          <w:rFonts w:ascii="Arial" w:hAnsi="Arial" w:cs="Arial"/>
        </w:rPr>
        <w:t>”</w:t>
      </w:r>
      <w:r w:rsidRPr="00FA6C0D">
        <w:rPr>
          <w:rFonts w:ascii="Arial" w:hAnsi="Arial" w:cs="Arial"/>
        </w:rPr>
        <w:t xml:space="preserve"> se superó por 2.38 puntos porcentuales; y </w:t>
      </w:r>
      <w:r w:rsidR="0015799D">
        <w:rPr>
          <w:rFonts w:ascii="Arial" w:hAnsi="Arial" w:cs="Arial"/>
        </w:rPr>
        <w:t>el</w:t>
      </w:r>
      <w:r w:rsidRPr="00FA6C0D">
        <w:rPr>
          <w:rFonts w:ascii="Arial" w:hAnsi="Arial" w:cs="Arial"/>
        </w:rPr>
        <w:t xml:space="preserve"> indicador </w:t>
      </w:r>
      <w:r w:rsidR="0015799D">
        <w:rPr>
          <w:rFonts w:ascii="Arial" w:hAnsi="Arial" w:cs="Arial"/>
        </w:rPr>
        <w:t>“</w:t>
      </w:r>
      <w:r w:rsidRPr="00FA6C0D">
        <w:rPr>
          <w:rFonts w:ascii="Arial" w:hAnsi="Arial" w:cs="Arial"/>
        </w:rPr>
        <w:t>Porcentaje de recursos del FONE destinados a educación secundaria</w:t>
      </w:r>
      <w:r w:rsidR="0015799D">
        <w:rPr>
          <w:rFonts w:ascii="Arial" w:hAnsi="Arial" w:cs="Arial"/>
        </w:rPr>
        <w:t>”</w:t>
      </w:r>
      <w:r w:rsidRPr="00FA6C0D">
        <w:rPr>
          <w:rFonts w:ascii="Arial" w:hAnsi="Arial" w:cs="Arial"/>
        </w:rPr>
        <w:t xml:space="preserve"> no se alcanzó por 3.96 puntos porcentuales.</w:t>
      </w:r>
    </w:p>
    <w:p w14:paraId="3EC10E60" w14:textId="77777777" w:rsidR="00D55BFB" w:rsidRPr="00FA6C0D" w:rsidRDefault="00D55BFB" w:rsidP="00D55BFB">
      <w:pPr>
        <w:autoSpaceDE w:val="0"/>
        <w:autoSpaceDN w:val="0"/>
        <w:adjustRightInd w:val="0"/>
        <w:spacing w:after="0" w:line="360" w:lineRule="auto"/>
        <w:jc w:val="both"/>
        <w:rPr>
          <w:rFonts w:ascii="Arial" w:hAnsi="Arial" w:cs="Arial"/>
        </w:rPr>
      </w:pPr>
    </w:p>
    <w:p w14:paraId="0F515EC8" w14:textId="56F99D92" w:rsidR="00D55BFB" w:rsidRPr="00FA6C0D" w:rsidRDefault="00D55BFB" w:rsidP="00D55BFB">
      <w:pPr>
        <w:autoSpaceDE w:val="0"/>
        <w:autoSpaceDN w:val="0"/>
        <w:adjustRightInd w:val="0"/>
        <w:spacing w:after="0" w:line="360" w:lineRule="auto"/>
        <w:jc w:val="both"/>
        <w:rPr>
          <w:rFonts w:ascii="Arial" w:hAnsi="Arial" w:cs="Arial"/>
        </w:rPr>
      </w:pPr>
      <w:r w:rsidRPr="00FA6C0D">
        <w:rPr>
          <w:rFonts w:ascii="Arial" w:hAnsi="Arial" w:cs="Arial"/>
        </w:rPr>
        <w:t>Con base en lo anterior se observa que la planeación de las metas se realiza de manera coherente</w:t>
      </w:r>
      <w:r>
        <w:rPr>
          <w:rFonts w:ascii="Arial" w:hAnsi="Arial" w:cs="Arial"/>
        </w:rPr>
        <w:t xml:space="preserve"> al no existir diferencia significativa entre ellas y el </w:t>
      </w:r>
      <w:r w:rsidRPr="00FA6C0D">
        <w:rPr>
          <w:rFonts w:ascii="Arial" w:hAnsi="Arial" w:cs="Arial"/>
        </w:rPr>
        <w:t xml:space="preserve">avance obtenido. Se recomienda que los resultados alcanzados </w:t>
      </w:r>
      <w:r>
        <w:rPr>
          <w:rFonts w:ascii="Arial" w:hAnsi="Arial" w:cs="Arial"/>
        </w:rPr>
        <w:t>sirvan para retroalime</w:t>
      </w:r>
      <w:r w:rsidR="001764D3">
        <w:rPr>
          <w:rFonts w:ascii="Arial" w:hAnsi="Arial" w:cs="Arial"/>
        </w:rPr>
        <w:t>ntar a los ejecutores del Fondo, esto con el fin de que la ejecutora pueda fortalecer su gestión y mejorar en el desempeño de sus programas.</w:t>
      </w:r>
    </w:p>
    <w:p w14:paraId="3FADD355" w14:textId="77777777" w:rsidR="00D55BFB" w:rsidRDefault="00D55BFB" w:rsidP="0078264C">
      <w:pPr>
        <w:autoSpaceDE w:val="0"/>
        <w:autoSpaceDN w:val="0"/>
        <w:adjustRightInd w:val="0"/>
        <w:spacing w:after="0" w:line="360" w:lineRule="auto"/>
        <w:jc w:val="both"/>
        <w:rPr>
          <w:rFonts w:ascii="Arial" w:hAnsi="Arial" w:cs="Arial"/>
        </w:rPr>
      </w:pPr>
    </w:p>
    <w:p w14:paraId="0A9131F5" w14:textId="77777777" w:rsidR="00F32D7F" w:rsidRDefault="00F32D7F" w:rsidP="0078264C">
      <w:pPr>
        <w:autoSpaceDE w:val="0"/>
        <w:autoSpaceDN w:val="0"/>
        <w:adjustRightInd w:val="0"/>
        <w:spacing w:after="0" w:line="360" w:lineRule="auto"/>
        <w:jc w:val="both"/>
        <w:rPr>
          <w:rFonts w:ascii="Arial" w:hAnsi="Arial" w:cs="Arial"/>
        </w:rPr>
      </w:pPr>
    </w:p>
    <w:p w14:paraId="7F3641D1" w14:textId="77777777" w:rsidR="00F32D7F" w:rsidRDefault="00F32D7F" w:rsidP="0078264C">
      <w:pPr>
        <w:autoSpaceDE w:val="0"/>
        <w:autoSpaceDN w:val="0"/>
        <w:adjustRightInd w:val="0"/>
        <w:spacing w:after="0" w:line="360" w:lineRule="auto"/>
        <w:jc w:val="both"/>
        <w:rPr>
          <w:rFonts w:ascii="Arial" w:hAnsi="Arial" w:cs="Arial"/>
        </w:rPr>
      </w:pPr>
    </w:p>
    <w:p w14:paraId="5F87E982" w14:textId="77777777" w:rsidR="00F32D7F" w:rsidRDefault="00F32D7F" w:rsidP="0078264C">
      <w:pPr>
        <w:autoSpaceDE w:val="0"/>
        <w:autoSpaceDN w:val="0"/>
        <w:adjustRightInd w:val="0"/>
        <w:spacing w:after="0" w:line="360" w:lineRule="auto"/>
        <w:jc w:val="both"/>
        <w:rPr>
          <w:rFonts w:ascii="Arial" w:hAnsi="Arial" w:cs="Arial"/>
        </w:rPr>
      </w:pPr>
    </w:p>
    <w:p w14:paraId="7C16005B" w14:textId="77777777" w:rsidR="00F32D7F" w:rsidRDefault="00F32D7F" w:rsidP="0078264C">
      <w:pPr>
        <w:autoSpaceDE w:val="0"/>
        <w:autoSpaceDN w:val="0"/>
        <w:adjustRightInd w:val="0"/>
        <w:spacing w:after="0" w:line="360" w:lineRule="auto"/>
        <w:jc w:val="both"/>
        <w:rPr>
          <w:rFonts w:ascii="Arial" w:hAnsi="Arial" w:cs="Arial"/>
        </w:rPr>
      </w:pPr>
    </w:p>
    <w:p w14:paraId="7318A4FB" w14:textId="77777777" w:rsidR="00F32D7F" w:rsidRDefault="00F32D7F" w:rsidP="0078264C">
      <w:pPr>
        <w:autoSpaceDE w:val="0"/>
        <w:autoSpaceDN w:val="0"/>
        <w:adjustRightInd w:val="0"/>
        <w:spacing w:after="0" w:line="360" w:lineRule="auto"/>
        <w:jc w:val="both"/>
        <w:rPr>
          <w:rFonts w:ascii="Arial" w:hAnsi="Arial" w:cs="Arial"/>
        </w:rPr>
      </w:pPr>
    </w:p>
    <w:p w14:paraId="137E3031" w14:textId="77777777" w:rsidR="00F32D7F" w:rsidRDefault="00F32D7F" w:rsidP="0078264C">
      <w:pPr>
        <w:autoSpaceDE w:val="0"/>
        <w:autoSpaceDN w:val="0"/>
        <w:adjustRightInd w:val="0"/>
        <w:spacing w:after="0" w:line="360" w:lineRule="auto"/>
        <w:jc w:val="both"/>
        <w:rPr>
          <w:rFonts w:ascii="Arial" w:hAnsi="Arial" w:cs="Arial"/>
        </w:rPr>
      </w:pPr>
    </w:p>
    <w:p w14:paraId="6B0B76C7" w14:textId="77777777" w:rsidR="00F32D7F" w:rsidRDefault="00F32D7F" w:rsidP="0078264C">
      <w:pPr>
        <w:autoSpaceDE w:val="0"/>
        <w:autoSpaceDN w:val="0"/>
        <w:adjustRightInd w:val="0"/>
        <w:spacing w:after="0" w:line="360" w:lineRule="auto"/>
        <w:jc w:val="both"/>
        <w:rPr>
          <w:rFonts w:ascii="Arial" w:hAnsi="Arial" w:cs="Arial"/>
        </w:rPr>
      </w:pPr>
    </w:p>
    <w:p w14:paraId="31D8AC3A" w14:textId="77777777" w:rsidR="00F32D7F" w:rsidRDefault="00F32D7F" w:rsidP="0078264C">
      <w:pPr>
        <w:autoSpaceDE w:val="0"/>
        <w:autoSpaceDN w:val="0"/>
        <w:adjustRightInd w:val="0"/>
        <w:spacing w:after="0" w:line="360" w:lineRule="auto"/>
        <w:jc w:val="both"/>
        <w:rPr>
          <w:rFonts w:ascii="Arial" w:hAnsi="Arial" w:cs="Arial"/>
        </w:rPr>
      </w:pPr>
    </w:p>
    <w:p w14:paraId="6053F154" w14:textId="77777777" w:rsidR="00F32D7F" w:rsidRDefault="00F32D7F" w:rsidP="0078264C">
      <w:pPr>
        <w:autoSpaceDE w:val="0"/>
        <w:autoSpaceDN w:val="0"/>
        <w:adjustRightInd w:val="0"/>
        <w:spacing w:after="0" w:line="360" w:lineRule="auto"/>
        <w:jc w:val="both"/>
        <w:rPr>
          <w:rFonts w:ascii="Arial" w:hAnsi="Arial" w:cs="Arial"/>
        </w:rPr>
      </w:pPr>
    </w:p>
    <w:p w14:paraId="0F5E0F91" w14:textId="77777777" w:rsidR="00F32D7F" w:rsidRDefault="00F32D7F" w:rsidP="0078264C">
      <w:pPr>
        <w:autoSpaceDE w:val="0"/>
        <w:autoSpaceDN w:val="0"/>
        <w:adjustRightInd w:val="0"/>
        <w:spacing w:after="0" w:line="360" w:lineRule="auto"/>
        <w:jc w:val="both"/>
        <w:rPr>
          <w:rFonts w:ascii="Arial" w:hAnsi="Arial" w:cs="Arial"/>
        </w:rPr>
      </w:pPr>
    </w:p>
    <w:p w14:paraId="2687DE4E" w14:textId="77777777" w:rsidR="00F32D7F" w:rsidRDefault="00F32D7F" w:rsidP="0078264C">
      <w:pPr>
        <w:autoSpaceDE w:val="0"/>
        <w:autoSpaceDN w:val="0"/>
        <w:adjustRightInd w:val="0"/>
        <w:spacing w:after="0" w:line="360" w:lineRule="auto"/>
        <w:jc w:val="both"/>
        <w:rPr>
          <w:rFonts w:ascii="Arial" w:hAnsi="Arial" w:cs="Arial"/>
        </w:rPr>
      </w:pPr>
    </w:p>
    <w:p w14:paraId="45682BC1" w14:textId="77777777" w:rsidR="00F32D7F" w:rsidRDefault="00F32D7F" w:rsidP="0078264C">
      <w:pPr>
        <w:autoSpaceDE w:val="0"/>
        <w:autoSpaceDN w:val="0"/>
        <w:adjustRightInd w:val="0"/>
        <w:spacing w:after="0" w:line="360" w:lineRule="auto"/>
        <w:jc w:val="both"/>
        <w:rPr>
          <w:rFonts w:ascii="Arial" w:hAnsi="Arial" w:cs="Arial"/>
        </w:rPr>
      </w:pPr>
    </w:p>
    <w:p w14:paraId="486367A6" w14:textId="77777777" w:rsidR="00F32D7F" w:rsidRDefault="00F32D7F" w:rsidP="0078264C">
      <w:pPr>
        <w:autoSpaceDE w:val="0"/>
        <w:autoSpaceDN w:val="0"/>
        <w:adjustRightInd w:val="0"/>
        <w:spacing w:after="0" w:line="360" w:lineRule="auto"/>
        <w:jc w:val="both"/>
        <w:rPr>
          <w:rFonts w:ascii="Arial" w:hAnsi="Arial" w:cs="Arial"/>
        </w:rPr>
      </w:pPr>
    </w:p>
    <w:p w14:paraId="288C31A9" w14:textId="77777777" w:rsidR="00F32D7F" w:rsidRDefault="00F32D7F" w:rsidP="0078264C">
      <w:pPr>
        <w:autoSpaceDE w:val="0"/>
        <w:autoSpaceDN w:val="0"/>
        <w:adjustRightInd w:val="0"/>
        <w:spacing w:after="0" w:line="360" w:lineRule="auto"/>
        <w:jc w:val="both"/>
        <w:rPr>
          <w:rFonts w:ascii="Arial" w:hAnsi="Arial" w:cs="Arial"/>
        </w:rPr>
      </w:pPr>
    </w:p>
    <w:p w14:paraId="2559D885" w14:textId="77777777" w:rsidR="00F32D7F" w:rsidRDefault="00F32D7F" w:rsidP="0078264C">
      <w:pPr>
        <w:autoSpaceDE w:val="0"/>
        <w:autoSpaceDN w:val="0"/>
        <w:adjustRightInd w:val="0"/>
        <w:spacing w:after="0" w:line="360" w:lineRule="auto"/>
        <w:jc w:val="both"/>
        <w:rPr>
          <w:rFonts w:ascii="Arial" w:hAnsi="Arial" w:cs="Arial"/>
        </w:rPr>
      </w:pPr>
    </w:p>
    <w:p w14:paraId="02D41BAB" w14:textId="77777777" w:rsidR="00F32D7F" w:rsidRDefault="00F32D7F" w:rsidP="0078264C">
      <w:pPr>
        <w:autoSpaceDE w:val="0"/>
        <w:autoSpaceDN w:val="0"/>
        <w:adjustRightInd w:val="0"/>
        <w:spacing w:after="0" w:line="360" w:lineRule="auto"/>
        <w:jc w:val="both"/>
        <w:rPr>
          <w:rFonts w:ascii="Arial" w:hAnsi="Arial" w:cs="Arial"/>
        </w:rPr>
      </w:pPr>
    </w:p>
    <w:p w14:paraId="1E362F30" w14:textId="77777777" w:rsidR="00F32D7F" w:rsidRDefault="00F32D7F" w:rsidP="0078264C">
      <w:pPr>
        <w:autoSpaceDE w:val="0"/>
        <w:autoSpaceDN w:val="0"/>
        <w:adjustRightInd w:val="0"/>
        <w:spacing w:after="0" w:line="360" w:lineRule="auto"/>
        <w:jc w:val="both"/>
        <w:rPr>
          <w:rFonts w:ascii="Arial" w:hAnsi="Arial" w:cs="Arial"/>
        </w:rPr>
      </w:pPr>
    </w:p>
    <w:p w14:paraId="1FBD0388" w14:textId="77777777" w:rsidR="00F32D7F" w:rsidRDefault="00F32D7F" w:rsidP="0078264C">
      <w:pPr>
        <w:autoSpaceDE w:val="0"/>
        <w:autoSpaceDN w:val="0"/>
        <w:adjustRightInd w:val="0"/>
        <w:spacing w:after="0" w:line="360" w:lineRule="auto"/>
        <w:jc w:val="both"/>
        <w:rPr>
          <w:rFonts w:ascii="Arial" w:hAnsi="Arial" w:cs="Arial"/>
        </w:rPr>
      </w:pPr>
    </w:p>
    <w:p w14:paraId="313D40A3" w14:textId="77777777" w:rsidR="00F32D7F" w:rsidRDefault="00F32D7F" w:rsidP="0078264C">
      <w:pPr>
        <w:autoSpaceDE w:val="0"/>
        <w:autoSpaceDN w:val="0"/>
        <w:adjustRightInd w:val="0"/>
        <w:spacing w:after="0" w:line="360" w:lineRule="auto"/>
        <w:jc w:val="both"/>
        <w:rPr>
          <w:rFonts w:ascii="Arial" w:hAnsi="Arial" w:cs="Arial"/>
        </w:rPr>
      </w:pPr>
    </w:p>
    <w:p w14:paraId="15E58AF4" w14:textId="77777777" w:rsidR="00F32D7F" w:rsidRDefault="00F32D7F" w:rsidP="0078264C">
      <w:pPr>
        <w:autoSpaceDE w:val="0"/>
        <w:autoSpaceDN w:val="0"/>
        <w:adjustRightInd w:val="0"/>
        <w:spacing w:after="0" w:line="360" w:lineRule="auto"/>
        <w:jc w:val="both"/>
        <w:rPr>
          <w:rFonts w:ascii="Arial" w:hAnsi="Arial" w:cs="Arial"/>
        </w:rPr>
      </w:pPr>
    </w:p>
    <w:p w14:paraId="22106F09" w14:textId="77777777" w:rsidR="00F32D7F" w:rsidRDefault="00F32D7F" w:rsidP="0078264C">
      <w:pPr>
        <w:autoSpaceDE w:val="0"/>
        <w:autoSpaceDN w:val="0"/>
        <w:adjustRightInd w:val="0"/>
        <w:spacing w:after="0" w:line="360" w:lineRule="auto"/>
        <w:jc w:val="both"/>
        <w:rPr>
          <w:rFonts w:ascii="Arial" w:hAnsi="Arial" w:cs="Arial"/>
        </w:rPr>
      </w:pPr>
    </w:p>
    <w:p w14:paraId="6B806F2E" w14:textId="77777777" w:rsidR="00F32D7F" w:rsidRDefault="00F32D7F" w:rsidP="0078264C">
      <w:pPr>
        <w:autoSpaceDE w:val="0"/>
        <w:autoSpaceDN w:val="0"/>
        <w:adjustRightInd w:val="0"/>
        <w:spacing w:after="0" w:line="360" w:lineRule="auto"/>
        <w:jc w:val="both"/>
        <w:rPr>
          <w:rFonts w:ascii="Arial" w:hAnsi="Arial" w:cs="Arial"/>
        </w:rPr>
      </w:pPr>
    </w:p>
    <w:p w14:paraId="3936196B" w14:textId="77777777" w:rsidR="00F32D7F" w:rsidRPr="00CD5928" w:rsidRDefault="00F32D7F" w:rsidP="00F32D7F">
      <w:pPr>
        <w:pStyle w:val="Ttulo1"/>
        <w:jc w:val="right"/>
        <w:rPr>
          <w:rFonts w:ascii="Arial" w:hAnsi="Arial" w:cs="Arial"/>
          <w:sz w:val="44"/>
          <w:szCs w:val="44"/>
          <w:lang w:val="es-ES_tradnl"/>
        </w:rPr>
      </w:pPr>
      <w:bookmarkStart w:id="9" w:name="_Toc462914573"/>
      <w:r w:rsidRPr="00CD5928">
        <w:rPr>
          <w:rFonts w:ascii="Arial" w:hAnsi="Arial" w:cs="Arial"/>
          <w:sz w:val="44"/>
          <w:szCs w:val="44"/>
          <w:lang w:val="es-ES_tradnl"/>
        </w:rPr>
        <w:t xml:space="preserve">Capítulo IV. </w:t>
      </w:r>
      <w:r>
        <w:rPr>
          <w:rFonts w:ascii="Arial" w:hAnsi="Arial" w:cs="Arial"/>
          <w:sz w:val="44"/>
          <w:szCs w:val="44"/>
          <w:lang w:val="es-ES_tradnl"/>
        </w:rPr>
        <w:t>Gestión y Administración Financiera</w:t>
      </w:r>
      <w:bookmarkEnd w:id="9"/>
    </w:p>
    <w:p w14:paraId="6B79F250" w14:textId="77777777" w:rsidR="00F32D7F" w:rsidRDefault="00F32D7F" w:rsidP="0078264C">
      <w:pPr>
        <w:autoSpaceDE w:val="0"/>
        <w:autoSpaceDN w:val="0"/>
        <w:adjustRightInd w:val="0"/>
        <w:spacing w:after="0" w:line="360" w:lineRule="auto"/>
        <w:jc w:val="both"/>
        <w:rPr>
          <w:rFonts w:ascii="Arial" w:hAnsi="Arial" w:cs="Arial"/>
        </w:rPr>
      </w:pPr>
    </w:p>
    <w:p w14:paraId="4051DC1A" w14:textId="77777777" w:rsidR="00F32D7F" w:rsidRDefault="00F32D7F" w:rsidP="0078264C">
      <w:pPr>
        <w:autoSpaceDE w:val="0"/>
        <w:autoSpaceDN w:val="0"/>
        <w:adjustRightInd w:val="0"/>
        <w:spacing w:after="0" w:line="360" w:lineRule="auto"/>
        <w:jc w:val="both"/>
        <w:rPr>
          <w:rFonts w:ascii="Arial" w:hAnsi="Arial" w:cs="Arial"/>
        </w:rPr>
      </w:pPr>
    </w:p>
    <w:p w14:paraId="1F75A0CC" w14:textId="77777777" w:rsidR="00F32D7F" w:rsidRDefault="00F32D7F" w:rsidP="0078264C">
      <w:pPr>
        <w:autoSpaceDE w:val="0"/>
        <w:autoSpaceDN w:val="0"/>
        <w:adjustRightInd w:val="0"/>
        <w:spacing w:after="0" w:line="360" w:lineRule="auto"/>
        <w:jc w:val="both"/>
        <w:rPr>
          <w:rFonts w:ascii="Arial" w:hAnsi="Arial" w:cs="Arial"/>
        </w:rPr>
      </w:pPr>
    </w:p>
    <w:p w14:paraId="7EA6734B" w14:textId="77777777" w:rsidR="00F32D7F" w:rsidRDefault="00F32D7F" w:rsidP="0078264C">
      <w:pPr>
        <w:autoSpaceDE w:val="0"/>
        <w:autoSpaceDN w:val="0"/>
        <w:adjustRightInd w:val="0"/>
        <w:spacing w:after="0" w:line="360" w:lineRule="auto"/>
        <w:jc w:val="both"/>
        <w:rPr>
          <w:rFonts w:ascii="Arial" w:hAnsi="Arial" w:cs="Arial"/>
        </w:rPr>
      </w:pPr>
    </w:p>
    <w:p w14:paraId="52A2057F" w14:textId="77777777" w:rsidR="00F32D7F" w:rsidRDefault="00F32D7F" w:rsidP="0078264C">
      <w:pPr>
        <w:autoSpaceDE w:val="0"/>
        <w:autoSpaceDN w:val="0"/>
        <w:adjustRightInd w:val="0"/>
        <w:spacing w:after="0" w:line="360" w:lineRule="auto"/>
        <w:jc w:val="both"/>
        <w:rPr>
          <w:rFonts w:ascii="Arial" w:hAnsi="Arial" w:cs="Arial"/>
        </w:rPr>
      </w:pPr>
    </w:p>
    <w:p w14:paraId="2CB9BFB7" w14:textId="77777777" w:rsidR="00F32D7F" w:rsidRDefault="00F32D7F" w:rsidP="0078264C">
      <w:pPr>
        <w:autoSpaceDE w:val="0"/>
        <w:autoSpaceDN w:val="0"/>
        <w:adjustRightInd w:val="0"/>
        <w:spacing w:after="0" w:line="360" w:lineRule="auto"/>
        <w:jc w:val="both"/>
        <w:rPr>
          <w:rFonts w:ascii="Arial" w:hAnsi="Arial" w:cs="Arial"/>
        </w:rPr>
      </w:pPr>
    </w:p>
    <w:p w14:paraId="6CFC9C81" w14:textId="77777777" w:rsidR="00F32D7F" w:rsidRDefault="00F32D7F" w:rsidP="0078264C">
      <w:pPr>
        <w:autoSpaceDE w:val="0"/>
        <w:autoSpaceDN w:val="0"/>
        <w:adjustRightInd w:val="0"/>
        <w:spacing w:after="0" w:line="360" w:lineRule="auto"/>
        <w:jc w:val="both"/>
        <w:rPr>
          <w:rFonts w:ascii="Arial" w:hAnsi="Arial" w:cs="Arial"/>
        </w:rPr>
      </w:pPr>
    </w:p>
    <w:p w14:paraId="320CF694" w14:textId="77777777" w:rsidR="00F32D7F" w:rsidRDefault="00F32D7F" w:rsidP="0078264C">
      <w:pPr>
        <w:autoSpaceDE w:val="0"/>
        <w:autoSpaceDN w:val="0"/>
        <w:adjustRightInd w:val="0"/>
        <w:spacing w:after="0" w:line="360" w:lineRule="auto"/>
        <w:jc w:val="both"/>
        <w:rPr>
          <w:rFonts w:ascii="Arial" w:hAnsi="Arial" w:cs="Arial"/>
        </w:rPr>
      </w:pPr>
    </w:p>
    <w:p w14:paraId="365C4D07" w14:textId="77777777" w:rsidR="00F32D7F" w:rsidRDefault="00F32D7F" w:rsidP="0078264C">
      <w:pPr>
        <w:autoSpaceDE w:val="0"/>
        <w:autoSpaceDN w:val="0"/>
        <w:adjustRightInd w:val="0"/>
        <w:spacing w:after="0" w:line="360" w:lineRule="auto"/>
        <w:jc w:val="both"/>
        <w:rPr>
          <w:rFonts w:ascii="Arial" w:hAnsi="Arial" w:cs="Arial"/>
        </w:rPr>
      </w:pPr>
    </w:p>
    <w:p w14:paraId="0E03E767" w14:textId="77777777" w:rsidR="00F32D7F" w:rsidRDefault="00F32D7F" w:rsidP="0078264C">
      <w:pPr>
        <w:autoSpaceDE w:val="0"/>
        <w:autoSpaceDN w:val="0"/>
        <w:adjustRightInd w:val="0"/>
        <w:spacing w:after="0" w:line="360" w:lineRule="auto"/>
        <w:jc w:val="both"/>
        <w:rPr>
          <w:rFonts w:ascii="Arial" w:hAnsi="Arial" w:cs="Arial"/>
        </w:rPr>
      </w:pPr>
    </w:p>
    <w:p w14:paraId="46D1166F" w14:textId="77777777" w:rsidR="00F32D7F" w:rsidRDefault="00F32D7F" w:rsidP="0078264C">
      <w:pPr>
        <w:autoSpaceDE w:val="0"/>
        <w:autoSpaceDN w:val="0"/>
        <w:adjustRightInd w:val="0"/>
        <w:spacing w:after="0" w:line="360" w:lineRule="auto"/>
        <w:jc w:val="both"/>
        <w:rPr>
          <w:rFonts w:ascii="Arial" w:hAnsi="Arial" w:cs="Arial"/>
        </w:rPr>
      </w:pPr>
    </w:p>
    <w:p w14:paraId="5E568D1E" w14:textId="77777777" w:rsidR="00F32D7F" w:rsidRDefault="00F32D7F" w:rsidP="0078264C">
      <w:pPr>
        <w:autoSpaceDE w:val="0"/>
        <w:autoSpaceDN w:val="0"/>
        <w:adjustRightInd w:val="0"/>
        <w:spacing w:after="0" w:line="360" w:lineRule="auto"/>
        <w:jc w:val="both"/>
        <w:rPr>
          <w:rFonts w:ascii="Arial" w:hAnsi="Arial" w:cs="Arial"/>
        </w:rPr>
      </w:pPr>
    </w:p>
    <w:p w14:paraId="3970AE36" w14:textId="77777777" w:rsidR="00F32D7F" w:rsidRDefault="00F32D7F" w:rsidP="0078264C">
      <w:pPr>
        <w:autoSpaceDE w:val="0"/>
        <w:autoSpaceDN w:val="0"/>
        <w:adjustRightInd w:val="0"/>
        <w:spacing w:after="0" w:line="360" w:lineRule="auto"/>
        <w:jc w:val="both"/>
        <w:rPr>
          <w:rFonts w:ascii="Arial" w:hAnsi="Arial" w:cs="Arial"/>
        </w:rPr>
      </w:pPr>
    </w:p>
    <w:p w14:paraId="32D82030" w14:textId="77777777" w:rsidR="00F32D7F" w:rsidRDefault="00F32D7F" w:rsidP="0078264C">
      <w:pPr>
        <w:autoSpaceDE w:val="0"/>
        <w:autoSpaceDN w:val="0"/>
        <w:adjustRightInd w:val="0"/>
        <w:spacing w:after="0" w:line="360" w:lineRule="auto"/>
        <w:jc w:val="both"/>
        <w:rPr>
          <w:rFonts w:ascii="Arial" w:hAnsi="Arial" w:cs="Arial"/>
        </w:rPr>
      </w:pPr>
    </w:p>
    <w:p w14:paraId="7E985C9D" w14:textId="77777777" w:rsidR="00AF760B" w:rsidRDefault="00AF760B" w:rsidP="0078264C">
      <w:pPr>
        <w:autoSpaceDE w:val="0"/>
        <w:autoSpaceDN w:val="0"/>
        <w:adjustRightInd w:val="0"/>
        <w:spacing w:after="0" w:line="360" w:lineRule="auto"/>
        <w:jc w:val="both"/>
        <w:rPr>
          <w:rFonts w:ascii="Arial" w:hAnsi="Arial" w:cs="Arial"/>
        </w:rPr>
      </w:pPr>
    </w:p>
    <w:p w14:paraId="2857B1B9" w14:textId="77777777" w:rsidR="00F32D7F" w:rsidRDefault="00F32D7F" w:rsidP="0078264C">
      <w:pPr>
        <w:autoSpaceDE w:val="0"/>
        <w:autoSpaceDN w:val="0"/>
        <w:adjustRightInd w:val="0"/>
        <w:spacing w:after="0" w:line="360" w:lineRule="auto"/>
        <w:jc w:val="both"/>
        <w:rPr>
          <w:rFonts w:ascii="Arial" w:hAnsi="Arial" w:cs="Arial"/>
        </w:rPr>
      </w:pPr>
    </w:p>
    <w:p w14:paraId="4749C958" w14:textId="77777777" w:rsidR="00F32D7F" w:rsidRDefault="00F32D7F" w:rsidP="0078264C">
      <w:pPr>
        <w:autoSpaceDE w:val="0"/>
        <w:autoSpaceDN w:val="0"/>
        <w:adjustRightInd w:val="0"/>
        <w:spacing w:after="0" w:line="360" w:lineRule="auto"/>
        <w:jc w:val="both"/>
        <w:rPr>
          <w:rFonts w:ascii="Arial" w:hAnsi="Arial" w:cs="Arial"/>
        </w:rPr>
      </w:pPr>
    </w:p>
    <w:p w14:paraId="74BE0537"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¿El Fondo cuenta con Reglas de Operación?</w:t>
      </w:r>
    </w:p>
    <w:p w14:paraId="38DAFD6D" w14:textId="77777777" w:rsidR="00147DC7" w:rsidRPr="00FA6C0D" w:rsidRDefault="00147DC7" w:rsidP="00147DC7">
      <w:pPr>
        <w:autoSpaceDE w:val="0"/>
        <w:autoSpaceDN w:val="0"/>
        <w:adjustRightInd w:val="0"/>
        <w:spacing w:after="0" w:line="360" w:lineRule="auto"/>
        <w:jc w:val="both"/>
        <w:rPr>
          <w:rFonts w:ascii="Arial" w:hAnsi="Arial" w:cs="Arial"/>
        </w:rPr>
      </w:pPr>
    </w:p>
    <w:p w14:paraId="5BEFE36E" w14:textId="22DD445E" w:rsidR="00147DC7" w:rsidRPr="00FA6C0D" w:rsidRDefault="00147DC7" w:rsidP="00562C61">
      <w:pPr>
        <w:spacing w:after="100" w:afterAutospacing="1" w:line="360" w:lineRule="auto"/>
        <w:rPr>
          <w:rFonts w:ascii="Arial" w:hAnsi="Arial" w:cs="Arial"/>
        </w:rPr>
      </w:pPr>
      <w:r w:rsidRPr="00FA6C0D">
        <w:rPr>
          <w:rFonts w:ascii="Arial" w:hAnsi="Arial" w:cs="Arial"/>
          <w:b/>
        </w:rPr>
        <w:t xml:space="preserve">Respuesta: </w:t>
      </w:r>
      <w:r w:rsidRPr="007F0618">
        <w:rPr>
          <w:rFonts w:ascii="Arial" w:hAnsi="Arial" w:cs="Arial"/>
        </w:rPr>
        <w:t>No se cuentan con Reglas de Operación, pero sí con Lineamient</w:t>
      </w:r>
      <w:r w:rsidR="00562C61">
        <w:rPr>
          <w:rFonts w:ascii="Arial" w:hAnsi="Arial" w:cs="Arial"/>
        </w:rPr>
        <w:t>os Generales para la Operación.</w:t>
      </w:r>
    </w:p>
    <w:p w14:paraId="7758DB05" w14:textId="647BF69B" w:rsidR="00147DC7" w:rsidRPr="00FA6C0D" w:rsidRDefault="00147DC7" w:rsidP="00562C61">
      <w:pPr>
        <w:autoSpaceDE w:val="0"/>
        <w:autoSpaceDN w:val="0"/>
        <w:adjustRightInd w:val="0"/>
        <w:spacing w:after="100" w:afterAutospacing="1" w:line="360" w:lineRule="auto"/>
        <w:jc w:val="both"/>
        <w:rPr>
          <w:rFonts w:ascii="Arial" w:hAnsi="Arial" w:cs="Arial"/>
        </w:rPr>
      </w:pPr>
      <w:r w:rsidRPr="00FA6C0D">
        <w:rPr>
          <w:rFonts w:ascii="Arial" w:hAnsi="Arial" w:cs="Arial"/>
        </w:rPr>
        <w:t xml:space="preserve">Para el caso del Fondo se cuenta con Lineamientos del Gasto de Operación del Fondo de Aportaciones para la Nómina Educativa y Gasto Operativo, mismos que basan su operación de acuerdo a lo establecido en la Ley de Coordinación Fiscal. Estos lineamientos tienen por objeto “Especificar el destino de los recursos del Fondo de Aportaciones para la Nómina Educativa y Gasto Operativo relativo a los gastos de operación a que se refiere el último párrafo del artículo 26 de </w:t>
      </w:r>
      <w:r w:rsidR="00562C61">
        <w:rPr>
          <w:rFonts w:ascii="Arial" w:hAnsi="Arial" w:cs="Arial"/>
        </w:rPr>
        <w:t>la Ley de Coordinación Fiscal”.</w:t>
      </w:r>
    </w:p>
    <w:p w14:paraId="2B8F551E" w14:textId="48EC4CE3" w:rsidR="00147DC7" w:rsidRPr="00FA6C0D" w:rsidRDefault="00147DC7" w:rsidP="00562C61">
      <w:pPr>
        <w:autoSpaceDE w:val="0"/>
        <w:autoSpaceDN w:val="0"/>
        <w:adjustRightInd w:val="0"/>
        <w:spacing w:after="100" w:afterAutospacing="1" w:line="360" w:lineRule="auto"/>
        <w:jc w:val="both"/>
        <w:rPr>
          <w:rFonts w:ascii="Arial" w:hAnsi="Arial" w:cs="Arial"/>
        </w:rPr>
      </w:pPr>
      <w:r w:rsidRPr="00FA6C0D">
        <w:rPr>
          <w:rFonts w:ascii="Arial" w:hAnsi="Arial" w:cs="Arial"/>
        </w:rPr>
        <w:t>Menciona que el Gasto de Operación es el gasto destinado al desarrollo de las acciones asociadas con la planeación, capacitación, operación, verificación, seguimiento, promoción y difusión de la prestación de servicios de educación básica, incluyendo la indígena, y de formación, actualización, capacitación y superación profesional para los maestros de educación básica, y en su caso, al pago de contribuciones locales de las plazas conciliadas. El gasto de operación transferido a las entidades federativas se destinará a fortalecer las acciones mencionadas, para realizar erogaciones en los capítulos 2000 (Materiales y Suministros) y 3000 (Servicios Generales). De igual forma se especifica que el gasto beneficiará a escuelas públicas de educación básica y a escuelas normales pública</w:t>
      </w:r>
      <w:r w:rsidR="00562C61">
        <w:rPr>
          <w:rFonts w:ascii="Arial" w:hAnsi="Arial" w:cs="Arial"/>
        </w:rPr>
        <w:t>s de las entidades federativas.</w:t>
      </w:r>
    </w:p>
    <w:p w14:paraId="735AFEA2" w14:textId="593E3071" w:rsidR="00147DC7" w:rsidRPr="00FA6C0D" w:rsidRDefault="00147DC7" w:rsidP="00562C61">
      <w:pPr>
        <w:autoSpaceDE w:val="0"/>
        <w:autoSpaceDN w:val="0"/>
        <w:adjustRightInd w:val="0"/>
        <w:spacing w:after="100" w:afterAutospacing="1" w:line="360" w:lineRule="auto"/>
        <w:jc w:val="both"/>
        <w:rPr>
          <w:rFonts w:ascii="Arial" w:hAnsi="Arial" w:cs="Arial"/>
        </w:rPr>
      </w:pPr>
      <w:r w:rsidRPr="00FA6C0D">
        <w:rPr>
          <w:rFonts w:ascii="Arial" w:hAnsi="Arial" w:cs="Arial"/>
        </w:rPr>
        <w:t>Asimismo, se especifican los requisitos que las entidades federativas deben cumplir para ejercer estos recursos, considerando las disposiciones aplicables en materia de transparencia, rendición de cuentas y seguimiento. Por último establece que estos recur</w:t>
      </w:r>
      <w:r w:rsidR="00562C61">
        <w:rPr>
          <w:rFonts w:ascii="Arial" w:hAnsi="Arial" w:cs="Arial"/>
        </w:rPr>
        <w:t>sos serán sujetos a evaluación.</w:t>
      </w:r>
    </w:p>
    <w:p w14:paraId="04E775C1" w14:textId="701D68D5" w:rsidR="00147DC7" w:rsidRPr="00FA6C0D" w:rsidRDefault="00147DC7" w:rsidP="00562C61">
      <w:pPr>
        <w:autoSpaceDE w:val="0"/>
        <w:autoSpaceDN w:val="0"/>
        <w:adjustRightInd w:val="0"/>
        <w:spacing w:after="100" w:afterAutospacing="1" w:line="360" w:lineRule="auto"/>
        <w:jc w:val="both"/>
        <w:rPr>
          <w:rFonts w:ascii="Arial" w:hAnsi="Arial" w:cs="Arial"/>
        </w:rPr>
      </w:pPr>
      <w:r w:rsidRPr="00FA6C0D">
        <w:rPr>
          <w:rFonts w:ascii="Arial" w:hAnsi="Arial" w:cs="Arial"/>
        </w:rPr>
        <w:t xml:space="preserve">De igual forma es importante señalar que con base en la información registrada en el sistema de administración de nómina, la Secretaría de Educación Pública verificará que ésta corresponda con la contenida en el Sistema de Información y Gestión Educativa y solicitará a las Autoridades Educativas Locales, la validación de la nómina correspondiente a cada una de ellas y una vez realizada la citada validación, la Secretaría de Educación Pública solicitará a la Tesorería de la Federación, realizar el pago correspondiente, con cargo a los recursos que correspondan del </w:t>
      </w:r>
      <w:r w:rsidR="00BC7420">
        <w:rPr>
          <w:rFonts w:ascii="Arial" w:hAnsi="Arial" w:cs="Arial"/>
        </w:rPr>
        <w:t>FONE</w:t>
      </w:r>
      <w:r w:rsidRPr="00FA6C0D">
        <w:rPr>
          <w:rFonts w:ascii="Arial" w:hAnsi="Arial" w:cs="Arial"/>
        </w:rPr>
        <w:t>. Para tal efecto se emitieron las Disposiciones Específicas que deberán observar las Entidades Federativas para registrar cada nómina.</w:t>
      </w:r>
    </w:p>
    <w:p w14:paraId="3DBA7DD0" w14:textId="2D78630B" w:rsidR="00147DC7" w:rsidRPr="00FA6C0D" w:rsidRDefault="00147DC7" w:rsidP="00562C61">
      <w:pPr>
        <w:autoSpaceDE w:val="0"/>
        <w:autoSpaceDN w:val="0"/>
        <w:adjustRightInd w:val="0"/>
        <w:spacing w:after="100" w:afterAutospacing="1" w:line="360" w:lineRule="auto"/>
        <w:jc w:val="both"/>
        <w:rPr>
          <w:rFonts w:ascii="Arial" w:hAnsi="Arial" w:cs="Arial"/>
        </w:rPr>
      </w:pPr>
      <w:r w:rsidRPr="00FA6C0D">
        <w:rPr>
          <w:rFonts w:ascii="Arial" w:hAnsi="Arial" w:cs="Arial"/>
        </w:rPr>
        <w:lastRenderedPageBreak/>
        <w:t xml:space="preserve">Dichas regulaciones tienen por objeto principal “Establecer las disposiciones que deberán observar las Entidades Federativas en la implementación, operación, manejo, coordinación y actualización en el registro de las nóminas, en los sistemas implementados para el efecto, en los que se validará y generará la nómina de los trabajadores educativos </w:t>
      </w:r>
      <w:r w:rsidR="00562C61">
        <w:rPr>
          <w:rFonts w:ascii="Arial" w:hAnsi="Arial" w:cs="Arial"/>
        </w:rPr>
        <w:t>que ocupan Plazas Conciliadas”.</w:t>
      </w:r>
    </w:p>
    <w:p w14:paraId="3679755F" w14:textId="77777777" w:rsidR="00147DC7" w:rsidRPr="00FA6C0D" w:rsidRDefault="00147DC7" w:rsidP="00562C61">
      <w:pPr>
        <w:autoSpaceDE w:val="0"/>
        <w:autoSpaceDN w:val="0"/>
        <w:adjustRightInd w:val="0"/>
        <w:spacing w:after="100" w:afterAutospacing="1" w:line="360" w:lineRule="auto"/>
        <w:jc w:val="both"/>
        <w:rPr>
          <w:rFonts w:ascii="Arial" w:hAnsi="Arial" w:cs="Arial"/>
        </w:rPr>
      </w:pPr>
      <w:r w:rsidRPr="00FA6C0D">
        <w:rPr>
          <w:rFonts w:ascii="Arial" w:hAnsi="Arial" w:cs="Arial"/>
        </w:rPr>
        <w:t>Cabe</w:t>
      </w:r>
      <w:r>
        <w:rPr>
          <w:rFonts w:ascii="Arial" w:hAnsi="Arial" w:cs="Arial"/>
        </w:rPr>
        <w:t xml:space="preserve"> </w:t>
      </w:r>
      <w:r w:rsidRPr="00FA6C0D">
        <w:rPr>
          <w:rFonts w:ascii="Arial" w:hAnsi="Arial" w:cs="Arial"/>
        </w:rPr>
        <w:t>destacar</w:t>
      </w:r>
      <w:r>
        <w:rPr>
          <w:rFonts w:ascii="Arial" w:hAnsi="Arial" w:cs="Arial"/>
        </w:rPr>
        <w:t xml:space="preserve"> </w:t>
      </w:r>
      <w:r w:rsidRPr="00FA6C0D">
        <w:rPr>
          <w:rFonts w:ascii="Arial" w:hAnsi="Arial" w:cs="Arial"/>
        </w:rPr>
        <w:t>que</w:t>
      </w:r>
      <w:r>
        <w:rPr>
          <w:rFonts w:ascii="Arial" w:hAnsi="Arial" w:cs="Arial"/>
        </w:rPr>
        <w:t xml:space="preserve"> </w:t>
      </w:r>
      <w:r w:rsidRPr="00FA6C0D">
        <w:rPr>
          <w:rFonts w:ascii="Arial" w:hAnsi="Arial" w:cs="Arial"/>
        </w:rPr>
        <w:t>contar</w:t>
      </w:r>
      <w:r>
        <w:rPr>
          <w:rFonts w:ascii="Arial" w:hAnsi="Arial" w:cs="Arial"/>
        </w:rPr>
        <w:t xml:space="preserve"> </w:t>
      </w:r>
      <w:r w:rsidRPr="00FA6C0D">
        <w:rPr>
          <w:rFonts w:ascii="Arial" w:hAnsi="Arial" w:cs="Arial"/>
        </w:rPr>
        <w:t>con</w:t>
      </w:r>
      <w:r>
        <w:rPr>
          <w:rFonts w:ascii="Arial" w:hAnsi="Arial" w:cs="Arial"/>
        </w:rPr>
        <w:t xml:space="preserve"> </w:t>
      </w:r>
      <w:r w:rsidRPr="00FA6C0D">
        <w:rPr>
          <w:rFonts w:ascii="Arial" w:hAnsi="Arial" w:cs="Arial"/>
        </w:rPr>
        <w:t>lineamientos</w:t>
      </w:r>
      <w:r>
        <w:rPr>
          <w:rFonts w:ascii="Arial" w:hAnsi="Arial" w:cs="Arial"/>
        </w:rPr>
        <w:t xml:space="preserve"> </w:t>
      </w:r>
      <w:r w:rsidRPr="00FA6C0D">
        <w:rPr>
          <w:rFonts w:ascii="Arial" w:hAnsi="Arial" w:cs="Arial"/>
        </w:rPr>
        <w:t>para</w:t>
      </w:r>
      <w:r>
        <w:rPr>
          <w:rFonts w:ascii="Arial" w:hAnsi="Arial" w:cs="Arial"/>
        </w:rPr>
        <w:t xml:space="preserve"> </w:t>
      </w:r>
      <w:r w:rsidRPr="00FA6C0D">
        <w:rPr>
          <w:rFonts w:ascii="Arial" w:hAnsi="Arial" w:cs="Arial"/>
        </w:rPr>
        <w:t>la</w:t>
      </w:r>
      <w:r>
        <w:rPr>
          <w:rFonts w:ascii="Arial" w:hAnsi="Arial" w:cs="Arial"/>
        </w:rPr>
        <w:t xml:space="preserve"> </w:t>
      </w:r>
      <w:r w:rsidRPr="00FA6C0D">
        <w:rPr>
          <w:rFonts w:ascii="Arial" w:hAnsi="Arial" w:cs="Arial"/>
        </w:rPr>
        <w:t>operación</w:t>
      </w:r>
      <w:r>
        <w:rPr>
          <w:rFonts w:ascii="Arial" w:hAnsi="Arial" w:cs="Arial"/>
        </w:rPr>
        <w:t xml:space="preserve"> </w:t>
      </w:r>
      <w:r w:rsidRPr="00FA6C0D">
        <w:rPr>
          <w:rFonts w:ascii="Arial" w:hAnsi="Arial" w:cs="Arial"/>
        </w:rPr>
        <w:t>de</w:t>
      </w:r>
      <w:r>
        <w:rPr>
          <w:rFonts w:ascii="Arial" w:hAnsi="Arial" w:cs="Arial"/>
        </w:rPr>
        <w:t xml:space="preserve"> </w:t>
      </w:r>
      <w:r w:rsidRPr="00FA6C0D">
        <w:rPr>
          <w:rFonts w:ascii="Arial" w:hAnsi="Arial" w:cs="Arial"/>
        </w:rPr>
        <w:t>los</w:t>
      </w:r>
      <w:r>
        <w:rPr>
          <w:rFonts w:ascii="Arial" w:hAnsi="Arial" w:cs="Arial"/>
        </w:rPr>
        <w:t xml:space="preserve"> </w:t>
      </w:r>
      <w:r w:rsidRPr="00FA6C0D">
        <w:rPr>
          <w:rFonts w:ascii="Arial" w:hAnsi="Arial" w:cs="Arial"/>
        </w:rPr>
        <w:t>recursos</w:t>
      </w:r>
      <w:r>
        <w:rPr>
          <w:rFonts w:ascii="Arial" w:hAnsi="Arial" w:cs="Arial"/>
        </w:rPr>
        <w:t xml:space="preserve"> </w:t>
      </w:r>
      <w:r w:rsidRPr="00FA6C0D">
        <w:rPr>
          <w:rFonts w:ascii="Arial" w:hAnsi="Arial" w:cs="Arial"/>
        </w:rPr>
        <w:t>es</w:t>
      </w:r>
      <w:r>
        <w:rPr>
          <w:rFonts w:ascii="Arial" w:hAnsi="Arial" w:cs="Arial"/>
        </w:rPr>
        <w:t xml:space="preserve"> </w:t>
      </w:r>
      <w:r w:rsidRPr="00FA6C0D">
        <w:rPr>
          <w:rFonts w:ascii="Arial" w:hAnsi="Arial" w:cs="Arial"/>
        </w:rPr>
        <w:t>de</w:t>
      </w:r>
      <w:r>
        <w:rPr>
          <w:rFonts w:ascii="Arial" w:hAnsi="Arial" w:cs="Arial"/>
        </w:rPr>
        <w:t xml:space="preserve"> </w:t>
      </w:r>
      <w:r w:rsidRPr="00FA6C0D">
        <w:rPr>
          <w:rFonts w:ascii="Arial" w:hAnsi="Arial" w:cs="Arial"/>
        </w:rPr>
        <w:t>suma importancia,</w:t>
      </w:r>
      <w:r>
        <w:rPr>
          <w:rFonts w:ascii="Arial" w:hAnsi="Arial" w:cs="Arial"/>
        </w:rPr>
        <w:t xml:space="preserve"> </w:t>
      </w:r>
      <w:r w:rsidRPr="00FA6C0D">
        <w:rPr>
          <w:rFonts w:ascii="Arial" w:hAnsi="Arial" w:cs="Arial"/>
        </w:rPr>
        <w:t>pues permite</w:t>
      </w:r>
      <w:r>
        <w:rPr>
          <w:rFonts w:ascii="Arial" w:hAnsi="Arial" w:cs="Arial"/>
        </w:rPr>
        <w:t xml:space="preserve"> </w:t>
      </w:r>
      <w:r w:rsidRPr="00FA6C0D">
        <w:rPr>
          <w:rFonts w:ascii="Arial" w:hAnsi="Arial" w:cs="Arial"/>
        </w:rPr>
        <w:t>conocer de</w:t>
      </w:r>
      <w:r>
        <w:rPr>
          <w:rFonts w:ascii="Arial" w:hAnsi="Arial" w:cs="Arial"/>
        </w:rPr>
        <w:t xml:space="preserve"> </w:t>
      </w:r>
      <w:r w:rsidRPr="00FA6C0D">
        <w:rPr>
          <w:rFonts w:ascii="Arial" w:hAnsi="Arial" w:cs="Arial"/>
        </w:rPr>
        <w:t>manera específica</w:t>
      </w:r>
      <w:r>
        <w:rPr>
          <w:rFonts w:ascii="Arial" w:hAnsi="Arial" w:cs="Arial"/>
        </w:rPr>
        <w:t xml:space="preserve"> </w:t>
      </w:r>
      <w:r w:rsidRPr="00FA6C0D">
        <w:rPr>
          <w:rFonts w:ascii="Arial" w:hAnsi="Arial" w:cs="Arial"/>
        </w:rPr>
        <w:t>el destino de</w:t>
      </w:r>
      <w:r>
        <w:rPr>
          <w:rFonts w:ascii="Arial" w:hAnsi="Arial" w:cs="Arial"/>
        </w:rPr>
        <w:t xml:space="preserve"> </w:t>
      </w:r>
      <w:r w:rsidRPr="00FA6C0D">
        <w:rPr>
          <w:rFonts w:ascii="Arial" w:hAnsi="Arial" w:cs="Arial"/>
        </w:rPr>
        <w:t>los</w:t>
      </w:r>
      <w:r>
        <w:rPr>
          <w:rFonts w:ascii="Arial" w:hAnsi="Arial" w:cs="Arial"/>
        </w:rPr>
        <w:t xml:space="preserve"> </w:t>
      </w:r>
      <w:r w:rsidRPr="00FA6C0D">
        <w:rPr>
          <w:rFonts w:ascii="Arial" w:hAnsi="Arial" w:cs="Arial"/>
        </w:rPr>
        <w:t>recursos</w:t>
      </w:r>
      <w:r>
        <w:rPr>
          <w:rFonts w:ascii="Arial" w:hAnsi="Arial" w:cs="Arial"/>
        </w:rPr>
        <w:t xml:space="preserve"> </w:t>
      </w:r>
      <w:r w:rsidRPr="00FA6C0D">
        <w:rPr>
          <w:rFonts w:ascii="Arial" w:hAnsi="Arial" w:cs="Arial"/>
        </w:rPr>
        <w:t>y esto a</w:t>
      </w:r>
      <w:r>
        <w:rPr>
          <w:rFonts w:ascii="Arial" w:hAnsi="Arial" w:cs="Arial"/>
        </w:rPr>
        <w:t xml:space="preserve"> </w:t>
      </w:r>
      <w:r w:rsidRPr="00FA6C0D">
        <w:rPr>
          <w:rFonts w:ascii="Arial" w:hAnsi="Arial" w:cs="Arial"/>
        </w:rPr>
        <w:t>su</w:t>
      </w:r>
      <w:r>
        <w:rPr>
          <w:rFonts w:ascii="Arial" w:hAnsi="Arial" w:cs="Arial"/>
        </w:rPr>
        <w:t xml:space="preserve"> </w:t>
      </w:r>
      <w:r w:rsidRPr="00FA6C0D">
        <w:rPr>
          <w:rFonts w:ascii="Arial" w:hAnsi="Arial" w:cs="Arial"/>
        </w:rPr>
        <w:t>vez, ayuda</w:t>
      </w:r>
      <w:r>
        <w:rPr>
          <w:rFonts w:ascii="Arial" w:hAnsi="Arial" w:cs="Arial"/>
        </w:rPr>
        <w:t xml:space="preserve"> </w:t>
      </w:r>
      <w:r w:rsidRPr="00FA6C0D">
        <w:rPr>
          <w:rFonts w:ascii="Arial" w:hAnsi="Arial" w:cs="Arial"/>
        </w:rPr>
        <w:t>a</w:t>
      </w:r>
      <w:r>
        <w:rPr>
          <w:rFonts w:ascii="Arial" w:hAnsi="Arial" w:cs="Arial"/>
        </w:rPr>
        <w:t xml:space="preserve"> </w:t>
      </w:r>
      <w:r w:rsidRPr="00FA6C0D">
        <w:rPr>
          <w:rFonts w:ascii="Arial" w:hAnsi="Arial" w:cs="Arial"/>
        </w:rPr>
        <w:t>las</w:t>
      </w:r>
      <w:r>
        <w:rPr>
          <w:rFonts w:ascii="Arial" w:hAnsi="Arial" w:cs="Arial"/>
        </w:rPr>
        <w:t xml:space="preserve"> </w:t>
      </w:r>
      <w:r w:rsidRPr="00FA6C0D">
        <w:rPr>
          <w:rFonts w:ascii="Arial" w:hAnsi="Arial" w:cs="Arial"/>
        </w:rPr>
        <w:t>dependencias</w:t>
      </w:r>
      <w:r>
        <w:rPr>
          <w:rFonts w:ascii="Arial" w:hAnsi="Arial" w:cs="Arial"/>
        </w:rPr>
        <w:t xml:space="preserve"> </w:t>
      </w:r>
      <w:r w:rsidRPr="00FA6C0D">
        <w:rPr>
          <w:rFonts w:ascii="Arial" w:hAnsi="Arial" w:cs="Arial"/>
        </w:rPr>
        <w:t>y</w:t>
      </w:r>
      <w:r>
        <w:rPr>
          <w:rFonts w:ascii="Arial" w:hAnsi="Arial" w:cs="Arial"/>
        </w:rPr>
        <w:t xml:space="preserve"> </w:t>
      </w:r>
      <w:r w:rsidRPr="00FA6C0D">
        <w:rPr>
          <w:rFonts w:ascii="Arial" w:hAnsi="Arial" w:cs="Arial"/>
        </w:rPr>
        <w:t>entidades</w:t>
      </w:r>
      <w:r>
        <w:rPr>
          <w:rFonts w:ascii="Arial" w:hAnsi="Arial" w:cs="Arial"/>
        </w:rPr>
        <w:t xml:space="preserve"> </w:t>
      </w:r>
      <w:r w:rsidRPr="00FA6C0D">
        <w:rPr>
          <w:rFonts w:ascii="Arial" w:hAnsi="Arial" w:cs="Arial"/>
        </w:rPr>
        <w:t>estatales</w:t>
      </w:r>
      <w:r>
        <w:rPr>
          <w:rFonts w:ascii="Arial" w:hAnsi="Arial" w:cs="Arial"/>
        </w:rPr>
        <w:t xml:space="preserve"> </w:t>
      </w:r>
      <w:r w:rsidRPr="00FA6C0D">
        <w:rPr>
          <w:rFonts w:ascii="Arial" w:hAnsi="Arial" w:cs="Arial"/>
        </w:rPr>
        <w:t>a</w:t>
      </w:r>
      <w:r>
        <w:rPr>
          <w:rFonts w:ascii="Arial" w:hAnsi="Arial" w:cs="Arial"/>
        </w:rPr>
        <w:t xml:space="preserve"> </w:t>
      </w:r>
      <w:r w:rsidRPr="00FA6C0D">
        <w:rPr>
          <w:rFonts w:ascii="Arial" w:hAnsi="Arial" w:cs="Arial"/>
        </w:rPr>
        <w:t>tener</w:t>
      </w:r>
      <w:r>
        <w:rPr>
          <w:rFonts w:ascii="Arial" w:hAnsi="Arial" w:cs="Arial"/>
        </w:rPr>
        <w:t xml:space="preserve"> </w:t>
      </w:r>
      <w:r w:rsidRPr="00FA6C0D">
        <w:rPr>
          <w:rFonts w:ascii="Arial" w:hAnsi="Arial" w:cs="Arial"/>
        </w:rPr>
        <w:t>una</w:t>
      </w:r>
      <w:r>
        <w:rPr>
          <w:rFonts w:ascii="Arial" w:hAnsi="Arial" w:cs="Arial"/>
        </w:rPr>
        <w:t xml:space="preserve"> </w:t>
      </w:r>
      <w:r w:rsidRPr="00FA6C0D">
        <w:rPr>
          <w:rFonts w:ascii="Arial" w:hAnsi="Arial" w:cs="Arial"/>
        </w:rPr>
        <w:t>correcta</w:t>
      </w:r>
      <w:r>
        <w:rPr>
          <w:rFonts w:ascii="Arial" w:hAnsi="Arial" w:cs="Arial"/>
        </w:rPr>
        <w:t xml:space="preserve"> </w:t>
      </w:r>
      <w:r w:rsidRPr="00FA6C0D">
        <w:rPr>
          <w:rFonts w:ascii="Arial" w:hAnsi="Arial" w:cs="Arial"/>
        </w:rPr>
        <w:t>aplicación</w:t>
      </w:r>
      <w:r>
        <w:rPr>
          <w:rFonts w:ascii="Arial" w:hAnsi="Arial" w:cs="Arial"/>
        </w:rPr>
        <w:t xml:space="preserve"> </w:t>
      </w:r>
      <w:r w:rsidRPr="00FA6C0D">
        <w:rPr>
          <w:rFonts w:ascii="Arial" w:hAnsi="Arial" w:cs="Arial"/>
        </w:rPr>
        <w:t>y</w:t>
      </w:r>
      <w:r>
        <w:rPr>
          <w:rFonts w:ascii="Arial" w:hAnsi="Arial" w:cs="Arial"/>
        </w:rPr>
        <w:t xml:space="preserve"> </w:t>
      </w:r>
      <w:r w:rsidRPr="00FA6C0D">
        <w:rPr>
          <w:rFonts w:ascii="Arial" w:hAnsi="Arial" w:cs="Arial"/>
        </w:rPr>
        <w:t>administración presupuestal en sus programas, proyectos y/o acciones.</w:t>
      </w:r>
    </w:p>
    <w:p w14:paraId="6C988B0F" w14:textId="77777777" w:rsidR="00147DC7" w:rsidRPr="00FA6C0D" w:rsidRDefault="00147DC7" w:rsidP="00147DC7">
      <w:pPr>
        <w:autoSpaceDE w:val="0"/>
        <w:autoSpaceDN w:val="0"/>
        <w:adjustRightInd w:val="0"/>
        <w:spacing w:after="0" w:line="360" w:lineRule="auto"/>
        <w:jc w:val="both"/>
        <w:rPr>
          <w:rFonts w:ascii="Arial" w:hAnsi="Arial" w:cs="Arial"/>
        </w:rPr>
      </w:pPr>
    </w:p>
    <w:p w14:paraId="331BBE94" w14:textId="77777777" w:rsidR="00147DC7" w:rsidRPr="00FA6C0D" w:rsidRDefault="00147DC7" w:rsidP="00147DC7">
      <w:pPr>
        <w:autoSpaceDE w:val="0"/>
        <w:autoSpaceDN w:val="0"/>
        <w:adjustRightInd w:val="0"/>
        <w:spacing w:after="0" w:line="360" w:lineRule="auto"/>
        <w:jc w:val="both"/>
        <w:rPr>
          <w:rFonts w:ascii="Arial" w:hAnsi="Arial" w:cs="Arial"/>
        </w:rPr>
      </w:pPr>
    </w:p>
    <w:p w14:paraId="4A6AFE9E" w14:textId="77777777" w:rsidR="00147DC7" w:rsidRPr="00FA6C0D" w:rsidRDefault="00147DC7" w:rsidP="00147DC7">
      <w:pPr>
        <w:autoSpaceDE w:val="0"/>
        <w:autoSpaceDN w:val="0"/>
        <w:adjustRightInd w:val="0"/>
        <w:spacing w:after="0" w:line="360" w:lineRule="auto"/>
        <w:jc w:val="both"/>
        <w:rPr>
          <w:rFonts w:ascii="Arial" w:hAnsi="Arial" w:cs="Arial"/>
        </w:rPr>
      </w:pPr>
    </w:p>
    <w:p w14:paraId="05B6DED9" w14:textId="77777777" w:rsidR="00147DC7" w:rsidRPr="00FA6C0D" w:rsidRDefault="00147DC7" w:rsidP="00147DC7">
      <w:pPr>
        <w:autoSpaceDE w:val="0"/>
        <w:autoSpaceDN w:val="0"/>
        <w:adjustRightInd w:val="0"/>
        <w:spacing w:after="0" w:line="360" w:lineRule="auto"/>
        <w:jc w:val="both"/>
        <w:rPr>
          <w:rFonts w:ascii="Arial" w:hAnsi="Arial" w:cs="Arial"/>
        </w:rPr>
      </w:pPr>
    </w:p>
    <w:p w14:paraId="538FF071" w14:textId="77777777" w:rsidR="00147DC7" w:rsidRPr="00FA6C0D" w:rsidRDefault="00147DC7" w:rsidP="00147DC7">
      <w:pPr>
        <w:autoSpaceDE w:val="0"/>
        <w:autoSpaceDN w:val="0"/>
        <w:adjustRightInd w:val="0"/>
        <w:spacing w:after="0" w:line="360" w:lineRule="auto"/>
        <w:jc w:val="both"/>
        <w:rPr>
          <w:rFonts w:ascii="Arial" w:hAnsi="Arial" w:cs="Arial"/>
        </w:rPr>
      </w:pPr>
    </w:p>
    <w:p w14:paraId="5407EF13" w14:textId="77777777" w:rsidR="00147DC7" w:rsidRPr="00FA6C0D" w:rsidRDefault="00147DC7" w:rsidP="00147DC7">
      <w:pPr>
        <w:autoSpaceDE w:val="0"/>
        <w:autoSpaceDN w:val="0"/>
        <w:adjustRightInd w:val="0"/>
        <w:spacing w:after="0" w:line="360" w:lineRule="auto"/>
        <w:jc w:val="both"/>
        <w:rPr>
          <w:rFonts w:ascii="Arial" w:hAnsi="Arial" w:cs="Arial"/>
        </w:rPr>
      </w:pPr>
    </w:p>
    <w:p w14:paraId="4F6B8571" w14:textId="77777777" w:rsidR="00147DC7" w:rsidRPr="00FA6C0D" w:rsidRDefault="00147DC7" w:rsidP="00147DC7">
      <w:pPr>
        <w:autoSpaceDE w:val="0"/>
        <w:autoSpaceDN w:val="0"/>
        <w:adjustRightInd w:val="0"/>
        <w:spacing w:after="0" w:line="360" w:lineRule="auto"/>
        <w:jc w:val="both"/>
        <w:rPr>
          <w:rFonts w:ascii="Arial" w:hAnsi="Arial" w:cs="Arial"/>
        </w:rPr>
      </w:pPr>
    </w:p>
    <w:p w14:paraId="6AEB1C36" w14:textId="77777777" w:rsidR="00147DC7" w:rsidRPr="00FA6C0D" w:rsidRDefault="00147DC7" w:rsidP="00147DC7">
      <w:pPr>
        <w:autoSpaceDE w:val="0"/>
        <w:autoSpaceDN w:val="0"/>
        <w:adjustRightInd w:val="0"/>
        <w:spacing w:after="0" w:line="360" w:lineRule="auto"/>
        <w:jc w:val="both"/>
        <w:rPr>
          <w:rFonts w:ascii="Arial" w:hAnsi="Arial" w:cs="Arial"/>
        </w:rPr>
      </w:pPr>
    </w:p>
    <w:p w14:paraId="58A62D7D" w14:textId="77777777" w:rsidR="00147DC7" w:rsidRPr="00FA6C0D" w:rsidRDefault="00147DC7" w:rsidP="00147DC7">
      <w:pPr>
        <w:autoSpaceDE w:val="0"/>
        <w:autoSpaceDN w:val="0"/>
        <w:adjustRightInd w:val="0"/>
        <w:spacing w:after="0" w:line="360" w:lineRule="auto"/>
        <w:jc w:val="both"/>
        <w:rPr>
          <w:rFonts w:ascii="Arial" w:hAnsi="Arial" w:cs="Arial"/>
        </w:rPr>
      </w:pPr>
    </w:p>
    <w:p w14:paraId="7A2C0792" w14:textId="77777777" w:rsidR="00147DC7" w:rsidRPr="00FA6C0D" w:rsidRDefault="00147DC7" w:rsidP="00147DC7">
      <w:pPr>
        <w:autoSpaceDE w:val="0"/>
        <w:autoSpaceDN w:val="0"/>
        <w:adjustRightInd w:val="0"/>
        <w:spacing w:after="0" w:line="360" w:lineRule="auto"/>
        <w:jc w:val="both"/>
        <w:rPr>
          <w:rFonts w:ascii="Arial" w:hAnsi="Arial" w:cs="Arial"/>
        </w:rPr>
      </w:pPr>
    </w:p>
    <w:p w14:paraId="062B7337" w14:textId="77777777" w:rsidR="00147DC7" w:rsidRPr="00FA6C0D" w:rsidRDefault="00147DC7" w:rsidP="00147DC7">
      <w:pPr>
        <w:autoSpaceDE w:val="0"/>
        <w:autoSpaceDN w:val="0"/>
        <w:adjustRightInd w:val="0"/>
        <w:spacing w:after="0" w:line="360" w:lineRule="auto"/>
        <w:jc w:val="both"/>
        <w:rPr>
          <w:rFonts w:ascii="Arial" w:hAnsi="Arial" w:cs="Arial"/>
        </w:rPr>
      </w:pPr>
    </w:p>
    <w:p w14:paraId="4BEFAC2B" w14:textId="77777777" w:rsidR="00147DC7" w:rsidRPr="00FA6C0D" w:rsidRDefault="00147DC7" w:rsidP="00147DC7">
      <w:pPr>
        <w:autoSpaceDE w:val="0"/>
        <w:autoSpaceDN w:val="0"/>
        <w:adjustRightInd w:val="0"/>
        <w:spacing w:after="0" w:line="360" w:lineRule="auto"/>
        <w:jc w:val="both"/>
        <w:rPr>
          <w:rFonts w:ascii="Arial" w:hAnsi="Arial" w:cs="Arial"/>
        </w:rPr>
      </w:pPr>
    </w:p>
    <w:p w14:paraId="44ACC763" w14:textId="77777777" w:rsidR="00147DC7" w:rsidRPr="00FA6C0D" w:rsidRDefault="00147DC7" w:rsidP="00147DC7">
      <w:pPr>
        <w:autoSpaceDE w:val="0"/>
        <w:autoSpaceDN w:val="0"/>
        <w:adjustRightInd w:val="0"/>
        <w:spacing w:after="0" w:line="360" w:lineRule="auto"/>
        <w:jc w:val="both"/>
        <w:rPr>
          <w:rFonts w:ascii="Arial" w:hAnsi="Arial" w:cs="Arial"/>
        </w:rPr>
      </w:pPr>
    </w:p>
    <w:p w14:paraId="3369EBAB" w14:textId="77777777" w:rsidR="00147DC7" w:rsidRPr="00FA6C0D" w:rsidRDefault="00147DC7" w:rsidP="00147DC7">
      <w:pPr>
        <w:autoSpaceDE w:val="0"/>
        <w:autoSpaceDN w:val="0"/>
        <w:adjustRightInd w:val="0"/>
        <w:spacing w:after="0" w:line="360" w:lineRule="auto"/>
        <w:jc w:val="both"/>
        <w:rPr>
          <w:rFonts w:ascii="Arial" w:hAnsi="Arial" w:cs="Arial"/>
        </w:rPr>
      </w:pPr>
    </w:p>
    <w:p w14:paraId="0182DCA3" w14:textId="77777777" w:rsidR="00147DC7" w:rsidRPr="00FA6C0D" w:rsidRDefault="00147DC7" w:rsidP="00147DC7">
      <w:pPr>
        <w:autoSpaceDE w:val="0"/>
        <w:autoSpaceDN w:val="0"/>
        <w:adjustRightInd w:val="0"/>
        <w:spacing w:after="0" w:line="360" w:lineRule="auto"/>
        <w:jc w:val="both"/>
        <w:rPr>
          <w:rFonts w:ascii="Arial" w:hAnsi="Arial" w:cs="Arial"/>
        </w:rPr>
      </w:pPr>
    </w:p>
    <w:p w14:paraId="145700B4" w14:textId="77777777" w:rsidR="00147DC7" w:rsidRPr="00FA6C0D" w:rsidRDefault="00147DC7" w:rsidP="00147DC7">
      <w:pPr>
        <w:autoSpaceDE w:val="0"/>
        <w:autoSpaceDN w:val="0"/>
        <w:adjustRightInd w:val="0"/>
        <w:spacing w:after="0" w:line="360" w:lineRule="auto"/>
        <w:jc w:val="both"/>
        <w:rPr>
          <w:rFonts w:ascii="Arial" w:hAnsi="Arial" w:cs="Arial"/>
        </w:rPr>
      </w:pPr>
    </w:p>
    <w:p w14:paraId="68C2C8AA" w14:textId="77777777" w:rsidR="00147DC7" w:rsidRPr="00FA6C0D" w:rsidRDefault="00147DC7" w:rsidP="00147DC7">
      <w:pPr>
        <w:autoSpaceDE w:val="0"/>
        <w:autoSpaceDN w:val="0"/>
        <w:adjustRightInd w:val="0"/>
        <w:spacing w:after="0" w:line="360" w:lineRule="auto"/>
        <w:jc w:val="both"/>
        <w:rPr>
          <w:rFonts w:ascii="Arial" w:hAnsi="Arial" w:cs="Arial"/>
        </w:rPr>
      </w:pPr>
    </w:p>
    <w:p w14:paraId="13990DD8" w14:textId="77777777" w:rsidR="00147DC7" w:rsidRPr="00FA6C0D" w:rsidRDefault="00147DC7" w:rsidP="00147DC7">
      <w:pPr>
        <w:autoSpaceDE w:val="0"/>
        <w:autoSpaceDN w:val="0"/>
        <w:adjustRightInd w:val="0"/>
        <w:spacing w:after="0" w:line="360" w:lineRule="auto"/>
        <w:jc w:val="both"/>
        <w:rPr>
          <w:rFonts w:ascii="Arial" w:hAnsi="Arial" w:cs="Arial"/>
        </w:rPr>
      </w:pPr>
    </w:p>
    <w:p w14:paraId="71B4DECC" w14:textId="77777777" w:rsidR="00147DC7" w:rsidRPr="00FA6C0D" w:rsidRDefault="00147DC7" w:rsidP="00147DC7">
      <w:pPr>
        <w:autoSpaceDE w:val="0"/>
        <w:autoSpaceDN w:val="0"/>
        <w:adjustRightInd w:val="0"/>
        <w:spacing w:after="0" w:line="360" w:lineRule="auto"/>
        <w:jc w:val="both"/>
        <w:rPr>
          <w:rFonts w:ascii="Arial" w:hAnsi="Arial" w:cs="Arial"/>
        </w:rPr>
      </w:pPr>
    </w:p>
    <w:p w14:paraId="42D43551" w14:textId="77777777" w:rsidR="00147DC7" w:rsidRDefault="00147DC7" w:rsidP="00147DC7">
      <w:pPr>
        <w:autoSpaceDE w:val="0"/>
        <w:autoSpaceDN w:val="0"/>
        <w:adjustRightInd w:val="0"/>
        <w:spacing w:after="0" w:line="360" w:lineRule="auto"/>
        <w:jc w:val="both"/>
        <w:rPr>
          <w:rFonts w:ascii="Arial" w:hAnsi="Arial" w:cs="Arial"/>
        </w:rPr>
      </w:pPr>
    </w:p>
    <w:p w14:paraId="3625F45D" w14:textId="77777777" w:rsidR="00AF760B" w:rsidRDefault="00AF760B" w:rsidP="00147DC7">
      <w:pPr>
        <w:autoSpaceDE w:val="0"/>
        <w:autoSpaceDN w:val="0"/>
        <w:adjustRightInd w:val="0"/>
        <w:spacing w:after="0" w:line="360" w:lineRule="auto"/>
        <w:jc w:val="both"/>
        <w:rPr>
          <w:rFonts w:ascii="Arial" w:hAnsi="Arial" w:cs="Arial"/>
        </w:rPr>
      </w:pPr>
    </w:p>
    <w:p w14:paraId="691C5AE4" w14:textId="77777777" w:rsidR="00AF760B" w:rsidRDefault="00AF760B" w:rsidP="00147DC7">
      <w:pPr>
        <w:autoSpaceDE w:val="0"/>
        <w:autoSpaceDN w:val="0"/>
        <w:adjustRightInd w:val="0"/>
        <w:spacing w:after="0" w:line="360" w:lineRule="auto"/>
        <w:jc w:val="both"/>
        <w:rPr>
          <w:rFonts w:ascii="Arial" w:hAnsi="Arial" w:cs="Arial"/>
        </w:rPr>
      </w:pPr>
    </w:p>
    <w:p w14:paraId="7FD7C520" w14:textId="77777777" w:rsidR="00AF760B" w:rsidRDefault="00AF760B" w:rsidP="00147DC7">
      <w:pPr>
        <w:autoSpaceDE w:val="0"/>
        <w:autoSpaceDN w:val="0"/>
        <w:adjustRightInd w:val="0"/>
        <w:spacing w:after="0" w:line="360" w:lineRule="auto"/>
        <w:jc w:val="both"/>
        <w:rPr>
          <w:rFonts w:ascii="Arial" w:hAnsi="Arial" w:cs="Arial"/>
        </w:rPr>
      </w:pPr>
    </w:p>
    <w:p w14:paraId="13B256D6" w14:textId="77777777" w:rsidR="00AF760B" w:rsidRPr="00FA6C0D" w:rsidRDefault="00AF760B" w:rsidP="00147DC7">
      <w:pPr>
        <w:autoSpaceDE w:val="0"/>
        <w:autoSpaceDN w:val="0"/>
        <w:adjustRightInd w:val="0"/>
        <w:spacing w:after="0" w:line="360" w:lineRule="auto"/>
        <w:jc w:val="both"/>
        <w:rPr>
          <w:rFonts w:ascii="Arial" w:hAnsi="Arial" w:cs="Arial"/>
        </w:rPr>
      </w:pPr>
    </w:p>
    <w:p w14:paraId="620E2BFB" w14:textId="77777777" w:rsidR="00147DC7" w:rsidRPr="00FA6C0D" w:rsidRDefault="00147DC7" w:rsidP="00147DC7">
      <w:pPr>
        <w:autoSpaceDE w:val="0"/>
        <w:autoSpaceDN w:val="0"/>
        <w:adjustRightInd w:val="0"/>
        <w:spacing w:after="0" w:line="360" w:lineRule="auto"/>
        <w:jc w:val="both"/>
        <w:rPr>
          <w:rFonts w:ascii="Arial" w:hAnsi="Arial" w:cs="Arial"/>
        </w:rPr>
      </w:pPr>
    </w:p>
    <w:p w14:paraId="54BA27EE" w14:textId="77777777" w:rsidR="00147DC7" w:rsidRPr="00FA6C0D" w:rsidRDefault="00147DC7" w:rsidP="002A5D8C">
      <w:pPr>
        <w:pStyle w:val="Prrafodelista"/>
        <w:numPr>
          <w:ilvl w:val="0"/>
          <w:numId w:val="4"/>
        </w:numPr>
        <w:autoSpaceDE w:val="0"/>
        <w:autoSpaceDN w:val="0"/>
        <w:adjustRightInd w:val="0"/>
        <w:spacing w:after="100" w:afterAutospacing="1" w:line="360" w:lineRule="auto"/>
        <w:jc w:val="both"/>
        <w:rPr>
          <w:rFonts w:ascii="Arial" w:hAnsi="Arial" w:cs="Arial"/>
          <w:b/>
        </w:rPr>
      </w:pPr>
      <w:r w:rsidRPr="00FA6C0D">
        <w:rPr>
          <w:rFonts w:ascii="Arial" w:hAnsi="Arial" w:cs="Arial"/>
          <w:b/>
        </w:rPr>
        <w:lastRenderedPageBreak/>
        <w:t>Completar la siguiente tabla de los recursos del Fondo:</w:t>
      </w:r>
    </w:p>
    <w:p w14:paraId="049AB6F2" w14:textId="77777777" w:rsidR="00147DC7" w:rsidRPr="00147DC7" w:rsidRDefault="00147DC7" w:rsidP="002A5D8C">
      <w:pPr>
        <w:autoSpaceDE w:val="0"/>
        <w:autoSpaceDN w:val="0"/>
        <w:adjustRightInd w:val="0"/>
        <w:spacing w:after="100" w:afterAutospacing="1" w:line="360" w:lineRule="auto"/>
        <w:jc w:val="both"/>
        <w:rPr>
          <w:rFonts w:ascii="Arial" w:hAnsi="Arial" w:cs="Arial"/>
        </w:rPr>
      </w:pPr>
      <w:r w:rsidRPr="00147DC7">
        <w:rPr>
          <w:rFonts w:ascii="Arial" w:hAnsi="Arial" w:cs="Arial"/>
        </w:rPr>
        <w:t>Antes de comenzar el análisis de la información presupuestal, es importante referirnos a la observación que se realizó en la primer pregunta de este documento, en la cual se mencionan las diferencias existentes entre el presupuesto aprobado, modificado y ejercido que publica la federación, con lo que se encuentra publicado a nivel estatal. Para efectos de esta pregunta se considerará únicamente la información proporcionada por la entidad federativa:</w:t>
      </w:r>
    </w:p>
    <w:tbl>
      <w:tblPr>
        <w:tblW w:w="9451" w:type="dxa"/>
        <w:jc w:val="center"/>
        <w:tblCellMar>
          <w:left w:w="70" w:type="dxa"/>
          <w:right w:w="70" w:type="dxa"/>
        </w:tblCellMar>
        <w:tblLook w:val="04A0" w:firstRow="1" w:lastRow="0" w:firstColumn="1" w:lastColumn="0" w:noHBand="0" w:noVBand="1"/>
      </w:tblPr>
      <w:tblGrid>
        <w:gridCol w:w="2151"/>
        <w:gridCol w:w="1720"/>
        <w:gridCol w:w="1860"/>
        <w:gridCol w:w="1860"/>
        <w:gridCol w:w="1860"/>
      </w:tblGrid>
      <w:tr w:rsidR="00147DC7" w:rsidRPr="00FA6C0D" w14:paraId="46A24685" w14:textId="77777777" w:rsidTr="00147DC7">
        <w:trPr>
          <w:trHeight w:val="585"/>
          <w:jc w:val="center"/>
        </w:trPr>
        <w:tc>
          <w:tcPr>
            <w:tcW w:w="9451" w:type="dxa"/>
            <w:gridSpan w:val="5"/>
            <w:tcBorders>
              <w:top w:val="single" w:sz="8" w:space="0" w:color="auto"/>
              <w:left w:val="single" w:sz="8" w:space="0" w:color="auto"/>
              <w:bottom w:val="single" w:sz="8" w:space="0" w:color="auto"/>
              <w:right w:val="single" w:sz="8" w:space="0" w:color="auto"/>
            </w:tcBorders>
            <w:shd w:val="clear" w:color="000000" w:fill="808080"/>
            <w:vAlign w:val="center"/>
          </w:tcPr>
          <w:p w14:paraId="62353A2D" w14:textId="77777777" w:rsidR="00147DC7" w:rsidRPr="00FA6C0D" w:rsidRDefault="00147DC7" w:rsidP="00147DC7">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TABLA 8</w:t>
            </w:r>
          </w:p>
          <w:p w14:paraId="2F05C4CA" w14:textId="77777777" w:rsidR="00147DC7" w:rsidRPr="00FA6C0D" w:rsidRDefault="00147DC7" w:rsidP="00147DC7">
            <w:pPr>
              <w:spacing w:after="0"/>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 xml:space="preserve">PRESUPUESTO DEL FONE MINISTRADO A YUCATÁN </w:t>
            </w:r>
          </w:p>
          <w:p w14:paraId="0B5B3734" w14:textId="77777777" w:rsidR="00147DC7" w:rsidRPr="00FA6C0D" w:rsidRDefault="00147DC7" w:rsidP="00147DC7">
            <w:pPr>
              <w:spacing w:after="0"/>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(PUBLICACIÓN ESTATAL)</w:t>
            </w:r>
          </w:p>
          <w:p w14:paraId="456173BF" w14:textId="77777777" w:rsidR="00147DC7" w:rsidRPr="00FA6C0D" w:rsidRDefault="00147DC7" w:rsidP="00147DC7">
            <w:pPr>
              <w:spacing w:after="0"/>
              <w:jc w:val="center"/>
              <w:rPr>
                <w:rFonts w:ascii="Arial" w:eastAsia="Times New Roman" w:hAnsi="Arial" w:cs="Arial"/>
                <w:b/>
                <w:bCs/>
                <w:i/>
                <w:iCs/>
                <w:color w:val="FFFFFF" w:themeColor="background1"/>
                <w:lang w:eastAsia="es-MX"/>
              </w:rPr>
            </w:pPr>
          </w:p>
        </w:tc>
      </w:tr>
      <w:tr w:rsidR="00147DC7" w:rsidRPr="00AA7C0E" w14:paraId="5ECB7AE2" w14:textId="77777777" w:rsidTr="00147DC7">
        <w:trPr>
          <w:trHeight w:val="585"/>
          <w:jc w:val="center"/>
        </w:trPr>
        <w:tc>
          <w:tcPr>
            <w:tcW w:w="2151"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A7837E1" w14:textId="77777777" w:rsidR="00147DC7" w:rsidRPr="004B3059" w:rsidRDefault="00147DC7" w:rsidP="00147DC7">
            <w:pPr>
              <w:spacing w:after="0"/>
              <w:jc w:val="center"/>
              <w:rPr>
                <w:rFonts w:ascii="Arial" w:eastAsia="Times New Roman" w:hAnsi="Arial" w:cs="Arial"/>
                <w:b/>
                <w:bCs/>
                <w:iCs/>
                <w:sz w:val="20"/>
                <w:lang w:eastAsia="es-MX"/>
              </w:rPr>
            </w:pPr>
            <w:r w:rsidRPr="004B3059">
              <w:rPr>
                <w:rFonts w:ascii="Arial" w:eastAsia="Times New Roman" w:hAnsi="Arial" w:cs="Arial"/>
                <w:b/>
                <w:bCs/>
                <w:iCs/>
                <w:sz w:val="20"/>
                <w:lang w:eastAsia="es-MX"/>
              </w:rPr>
              <w:t>Ciclo del Recurso</w:t>
            </w:r>
          </w:p>
        </w:tc>
        <w:tc>
          <w:tcPr>
            <w:tcW w:w="1720" w:type="dxa"/>
            <w:tcBorders>
              <w:top w:val="single" w:sz="8" w:space="0" w:color="auto"/>
              <w:left w:val="nil"/>
              <w:bottom w:val="single" w:sz="8" w:space="0" w:color="auto"/>
              <w:right w:val="single" w:sz="8" w:space="0" w:color="auto"/>
            </w:tcBorders>
            <w:shd w:val="clear" w:color="000000" w:fill="808080"/>
            <w:vAlign w:val="center"/>
            <w:hideMark/>
          </w:tcPr>
          <w:p w14:paraId="51048B3A" w14:textId="77777777" w:rsidR="00147DC7" w:rsidRPr="004B3059" w:rsidRDefault="00147DC7" w:rsidP="00147DC7">
            <w:pPr>
              <w:spacing w:after="0"/>
              <w:jc w:val="center"/>
              <w:rPr>
                <w:rFonts w:ascii="Arial" w:eastAsia="Times New Roman" w:hAnsi="Arial" w:cs="Arial"/>
                <w:b/>
                <w:bCs/>
                <w:iCs/>
                <w:sz w:val="20"/>
                <w:lang w:eastAsia="es-MX"/>
              </w:rPr>
            </w:pPr>
            <w:r w:rsidRPr="004B3059">
              <w:rPr>
                <w:rFonts w:ascii="Arial" w:eastAsia="Times New Roman" w:hAnsi="Arial" w:cs="Arial"/>
                <w:b/>
                <w:bCs/>
                <w:iCs/>
                <w:sz w:val="20"/>
                <w:lang w:eastAsia="es-MX"/>
              </w:rPr>
              <w:t>Tipo del Recurso</w:t>
            </w:r>
          </w:p>
        </w:tc>
        <w:tc>
          <w:tcPr>
            <w:tcW w:w="1860" w:type="dxa"/>
            <w:tcBorders>
              <w:top w:val="single" w:sz="8" w:space="0" w:color="auto"/>
              <w:left w:val="nil"/>
              <w:bottom w:val="single" w:sz="8" w:space="0" w:color="auto"/>
              <w:right w:val="single" w:sz="8" w:space="0" w:color="auto"/>
            </w:tcBorders>
            <w:shd w:val="clear" w:color="000000" w:fill="808080"/>
            <w:vAlign w:val="center"/>
            <w:hideMark/>
          </w:tcPr>
          <w:p w14:paraId="365E1DC4" w14:textId="77777777" w:rsidR="00147DC7" w:rsidRPr="004B3059" w:rsidRDefault="00147DC7" w:rsidP="00147DC7">
            <w:pPr>
              <w:spacing w:after="0"/>
              <w:jc w:val="center"/>
              <w:rPr>
                <w:rFonts w:ascii="Arial" w:eastAsia="Times New Roman" w:hAnsi="Arial" w:cs="Arial"/>
                <w:b/>
                <w:bCs/>
                <w:iCs/>
                <w:sz w:val="20"/>
                <w:lang w:eastAsia="es-MX"/>
              </w:rPr>
            </w:pPr>
            <w:r w:rsidRPr="004B3059">
              <w:rPr>
                <w:rFonts w:ascii="Arial" w:eastAsia="Times New Roman" w:hAnsi="Arial" w:cs="Arial"/>
                <w:b/>
                <w:bCs/>
                <w:iCs/>
                <w:sz w:val="20"/>
                <w:lang w:eastAsia="es-MX"/>
              </w:rPr>
              <w:t>Aprobado</w:t>
            </w:r>
          </w:p>
        </w:tc>
        <w:tc>
          <w:tcPr>
            <w:tcW w:w="1860" w:type="dxa"/>
            <w:tcBorders>
              <w:top w:val="single" w:sz="8" w:space="0" w:color="auto"/>
              <w:left w:val="nil"/>
              <w:bottom w:val="single" w:sz="8" w:space="0" w:color="auto"/>
              <w:right w:val="single" w:sz="8" w:space="0" w:color="auto"/>
            </w:tcBorders>
            <w:shd w:val="clear" w:color="000000" w:fill="808080"/>
            <w:vAlign w:val="center"/>
            <w:hideMark/>
          </w:tcPr>
          <w:p w14:paraId="53A8BF0B" w14:textId="77777777" w:rsidR="00147DC7" w:rsidRPr="004B3059" w:rsidRDefault="00147DC7" w:rsidP="00147DC7">
            <w:pPr>
              <w:spacing w:after="0"/>
              <w:jc w:val="center"/>
              <w:rPr>
                <w:rFonts w:ascii="Arial" w:eastAsia="Times New Roman" w:hAnsi="Arial" w:cs="Arial"/>
                <w:b/>
                <w:bCs/>
                <w:iCs/>
                <w:sz w:val="20"/>
                <w:lang w:eastAsia="es-MX"/>
              </w:rPr>
            </w:pPr>
            <w:r w:rsidRPr="004B3059">
              <w:rPr>
                <w:rFonts w:ascii="Arial" w:eastAsia="Times New Roman" w:hAnsi="Arial" w:cs="Arial"/>
                <w:b/>
                <w:bCs/>
                <w:iCs/>
                <w:sz w:val="20"/>
                <w:lang w:eastAsia="es-MX"/>
              </w:rPr>
              <w:t>Modificado</w:t>
            </w:r>
          </w:p>
        </w:tc>
        <w:tc>
          <w:tcPr>
            <w:tcW w:w="1860" w:type="dxa"/>
            <w:tcBorders>
              <w:top w:val="single" w:sz="8" w:space="0" w:color="auto"/>
              <w:left w:val="nil"/>
              <w:bottom w:val="single" w:sz="8" w:space="0" w:color="auto"/>
              <w:right w:val="single" w:sz="8" w:space="0" w:color="auto"/>
            </w:tcBorders>
            <w:shd w:val="clear" w:color="000000" w:fill="808080"/>
            <w:vAlign w:val="center"/>
            <w:hideMark/>
          </w:tcPr>
          <w:p w14:paraId="0BB5F6D8" w14:textId="77777777" w:rsidR="00147DC7" w:rsidRPr="004B3059" w:rsidRDefault="00147DC7" w:rsidP="00147DC7">
            <w:pPr>
              <w:spacing w:after="0"/>
              <w:jc w:val="center"/>
              <w:rPr>
                <w:rFonts w:ascii="Arial" w:eastAsia="Times New Roman" w:hAnsi="Arial" w:cs="Arial"/>
                <w:b/>
                <w:bCs/>
                <w:iCs/>
                <w:sz w:val="20"/>
                <w:lang w:eastAsia="es-MX"/>
              </w:rPr>
            </w:pPr>
            <w:r w:rsidRPr="004B3059">
              <w:rPr>
                <w:rFonts w:ascii="Arial" w:eastAsia="Times New Roman" w:hAnsi="Arial" w:cs="Arial"/>
                <w:b/>
                <w:bCs/>
                <w:iCs/>
                <w:sz w:val="20"/>
                <w:lang w:eastAsia="es-MX"/>
              </w:rPr>
              <w:t>Ejercido</w:t>
            </w:r>
          </w:p>
        </w:tc>
      </w:tr>
      <w:tr w:rsidR="00147DC7" w:rsidRPr="00FA6C0D" w14:paraId="6B352D6D" w14:textId="77777777" w:rsidTr="00147DC7">
        <w:trPr>
          <w:trHeight w:val="87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3F3615B4"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2013 Aportaciones Federales</w:t>
            </w:r>
          </w:p>
        </w:tc>
        <w:tc>
          <w:tcPr>
            <w:tcW w:w="1720" w:type="dxa"/>
            <w:tcBorders>
              <w:top w:val="nil"/>
              <w:left w:val="nil"/>
              <w:bottom w:val="single" w:sz="8" w:space="0" w:color="auto"/>
              <w:right w:val="single" w:sz="8" w:space="0" w:color="auto"/>
            </w:tcBorders>
            <w:shd w:val="clear" w:color="auto" w:fill="auto"/>
            <w:vAlign w:val="center"/>
            <w:hideMark/>
          </w:tcPr>
          <w:p w14:paraId="18EB7FEC" w14:textId="77777777" w:rsidR="00147DC7" w:rsidRPr="004B3059" w:rsidRDefault="00147DC7" w:rsidP="00147DC7">
            <w:pPr>
              <w:spacing w:after="0"/>
              <w:jc w:val="center"/>
              <w:rPr>
                <w:rFonts w:ascii="Arial" w:eastAsia="Times New Roman" w:hAnsi="Arial" w:cs="Arial"/>
                <w:color w:val="000000"/>
                <w:sz w:val="20"/>
                <w:lang w:eastAsia="es-MX"/>
              </w:rPr>
            </w:pPr>
            <w:r w:rsidRPr="004B3059">
              <w:rPr>
                <w:rFonts w:ascii="Arial" w:eastAsia="Times New Roman" w:hAnsi="Arial" w:cs="Arial"/>
                <w:color w:val="000000"/>
                <w:sz w:val="20"/>
                <w:lang w:eastAsia="es-MX"/>
              </w:rPr>
              <w:t>FAEB</w:t>
            </w:r>
          </w:p>
        </w:tc>
        <w:tc>
          <w:tcPr>
            <w:tcW w:w="1860" w:type="dxa"/>
            <w:tcBorders>
              <w:top w:val="nil"/>
              <w:left w:val="nil"/>
              <w:bottom w:val="single" w:sz="8" w:space="0" w:color="auto"/>
              <w:right w:val="single" w:sz="8" w:space="0" w:color="auto"/>
            </w:tcBorders>
            <w:shd w:val="clear" w:color="auto" w:fill="auto"/>
            <w:vAlign w:val="center"/>
            <w:hideMark/>
          </w:tcPr>
          <w:p w14:paraId="1D9738EF"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5,248,874,852.00</w:t>
            </w:r>
          </w:p>
        </w:tc>
        <w:tc>
          <w:tcPr>
            <w:tcW w:w="1860" w:type="dxa"/>
            <w:tcBorders>
              <w:top w:val="nil"/>
              <w:left w:val="nil"/>
              <w:bottom w:val="single" w:sz="8" w:space="0" w:color="auto"/>
              <w:right w:val="single" w:sz="8" w:space="0" w:color="auto"/>
            </w:tcBorders>
            <w:shd w:val="clear" w:color="auto" w:fill="auto"/>
            <w:vAlign w:val="center"/>
            <w:hideMark/>
          </w:tcPr>
          <w:p w14:paraId="4D6FE524"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5,248,874,852.00</w:t>
            </w:r>
          </w:p>
        </w:tc>
        <w:tc>
          <w:tcPr>
            <w:tcW w:w="1860" w:type="dxa"/>
            <w:tcBorders>
              <w:top w:val="nil"/>
              <w:left w:val="nil"/>
              <w:bottom w:val="single" w:sz="8" w:space="0" w:color="auto"/>
              <w:right w:val="single" w:sz="8" w:space="0" w:color="auto"/>
            </w:tcBorders>
            <w:shd w:val="clear" w:color="auto" w:fill="auto"/>
            <w:vAlign w:val="center"/>
            <w:hideMark/>
          </w:tcPr>
          <w:p w14:paraId="58B67862"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5,414,272,942.50</w:t>
            </w:r>
          </w:p>
        </w:tc>
      </w:tr>
      <w:tr w:rsidR="00147DC7" w:rsidRPr="00FA6C0D" w14:paraId="386A33EF" w14:textId="77777777" w:rsidTr="00147DC7">
        <w:trPr>
          <w:trHeight w:val="87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721CA907"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2014 Aportaciones Federales</w:t>
            </w:r>
          </w:p>
        </w:tc>
        <w:tc>
          <w:tcPr>
            <w:tcW w:w="1720" w:type="dxa"/>
            <w:tcBorders>
              <w:top w:val="nil"/>
              <w:left w:val="nil"/>
              <w:bottom w:val="single" w:sz="8" w:space="0" w:color="auto"/>
              <w:right w:val="single" w:sz="8" w:space="0" w:color="auto"/>
            </w:tcBorders>
            <w:shd w:val="clear" w:color="auto" w:fill="auto"/>
            <w:vAlign w:val="center"/>
            <w:hideMark/>
          </w:tcPr>
          <w:p w14:paraId="508D6A40" w14:textId="77777777" w:rsidR="00147DC7" w:rsidRPr="004B3059" w:rsidRDefault="00147DC7" w:rsidP="00147DC7">
            <w:pPr>
              <w:spacing w:after="0"/>
              <w:jc w:val="center"/>
              <w:rPr>
                <w:rFonts w:ascii="Arial" w:eastAsia="Times New Roman" w:hAnsi="Arial" w:cs="Arial"/>
                <w:color w:val="000000"/>
                <w:sz w:val="20"/>
                <w:lang w:eastAsia="es-MX"/>
              </w:rPr>
            </w:pPr>
            <w:r w:rsidRPr="004B3059">
              <w:rPr>
                <w:rFonts w:ascii="Arial" w:eastAsia="Times New Roman" w:hAnsi="Arial" w:cs="Arial"/>
                <w:color w:val="000000"/>
                <w:sz w:val="20"/>
                <w:lang w:eastAsia="es-MX"/>
              </w:rPr>
              <w:t>FAEB</w:t>
            </w:r>
          </w:p>
        </w:tc>
        <w:tc>
          <w:tcPr>
            <w:tcW w:w="1860" w:type="dxa"/>
            <w:tcBorders>
              <w:top w:val="nil"/>
              <w:left w:val="nil"/>
              <w:bottom w:val="single" w:sz="8" w:space="0" w:color="auto"/>
              <w:right w:val="single" w:sz="8" w:space="0" w:color="auto"/>
            </w:tcBorders>
            <w:shd w:val="clear" w:color="auto" w:fill="auto"/>
            <w:vAlign w:val="center"/>
            <w:hideMark/>
          </w:tcPr>
          <w:p w14:paraId="5C320B11"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5,501,204,639.00</w:t>
            </w:r>
          </w:p>
        </w:tc>
        <w:tc>
          <w:tcPr>
            <w:tcW w:w="1860" w:type="dxa"/>
            <w:tcBorders>
              <w:top w:val="nil"/>
              <w:left w:val="nil"/>
              <w:bottom w:val="single" w:sz="8" w:space="0" w:color="auto"/>
              <w:right w:val="single" w:sz="8" w:space="0" w:color="auto"/>
            </w:tcBorders>
            <w:shd w:val="clear" w:color="auto" w:fill="auto"/>
            <w:vAlign w:val="center"/>
            <w:hideMark/>
          </w:tcPr>
          <w:p w14:paraId="06DF61A6"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5,799,605,211.71</w:t>
            </w:r>
          </w:p>
        </w:tc>
        <w:tc>
          <w:tcPr>
            <w:tcW w:w="1860" w:type="dxa"/>
            <w:tcBorders>
              <w:top w:val="nil"/>
              <w:left w:val="nil"/>
              <w:bottom w:val="single" w:sz="8" w:space="0" w:color="auto"/>
              <w:right w:val="single" w:sz="8" w:space="0" w:color="auto"/>
            </w:tcBorders>
            <w:shd w:val="clear" w:color="auto" w:fill="auto"/>
            <w:vAlign w:val="center"/>
            <w:hideMark/>
          </w:tcPr>
          <w:p w14:paraId="42B1C1F2"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5,634,177,173.71</w:t>
            </w:r>
          </w:p>
        </w:tc>
      </w:tr>
      <w:tr w:rsidR="00147DC7" w:rsidRPr="00FA6C0D" w14:paraId="7E1AB0ED" w14:textId="77777777" w:rsidTr="00147DC7">
        <w:trPr>
          <w:trHeight w:val="870"/>
          <w:jc w:val="center"/>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5D573B8D"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2015 Aportaciones Federales</w:t>
            </w:r>
          </w:p>
        </w:tc>
        <w:tc>
          <w:tcPr>
            <w:tcW w:w="1720" w:type="dxa"/>
            <w:tcBorders>
              <w:top w:val="nil"/>
              <w:left w:val="nil"/>
              <w:bottom w:val="single" w:sz="8" w:space="0" w:color="auto"/>
              <w:right w:val="single" w:sz="8" w:space="0" w:color="auto"/>
            </w:tcBorders>
            <w:shd w:val="clear" w:color="auto" w:fill="auto"/>
            <w:vAlign w:val="center"/>
            <w:hideMark/>
          </w:tcPr>
          <w:p w14:paraId="7694875B" w14:textId="77777777" w:rsidR="00147DC7" w:rsidRPr="004B3059" w:rsidRDefault="00147DC7" w:rsidP="00147DC7">
            <w:pPr>
              <w:spacing w:after="0"/>
              <w:jc w:val="center"/>
              <w:rPr>
                <w:rFonts w:ascii="Arial" w:eastAsia="Times New Roman" w:hAnsi="Arial" w:cs="Arial"/>
                <w:color w:val="000000"/>
                <w:sz w:val="20"/>
                <w:lang w:eastAsia="es-MX"/>
              </w:rPr>
            </w:pPr>
            <w:r w:rsidRPr="004B3059">
              <w:rPr>
                <w:rFonts w:ascii="Arial" w:eastAsia="Times New Roman" w:hAnsi="Arial" w:cs="Arial"/>
                <w:color w:val="000000"/>
                <w:sz w:val="20"/>
                <w:lang w:eastAsia="es-MX"/>
              </w:rPr>
              <w:t>FONE</w:t>
            </w:r>
          </w:p>
        </w:tc>
        <w:tc>
          <w:tcPr>
            <w:tcW w:w="1860" w:type="dxa"/>
            <w:tcBorders>
              <w:top w:val="nil"/>
              <w:left w:val="nil"/>
              <w:bottom w:val="single" w:sz="8" w:space="0" w:color="auto"/>
              <w:right w:val="single" w:sz="8" w:space="0" w:color="auto"/>
            </w:tcBorders>
            <w:shd w:val="clear" w:color="auto" w:fill="auto"/>
            <w:vAlign w:val="center"/>
            <w:hideMark/>
          </w:tcPr>
          <w:p w14:paraId="3B19A6EB"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5,495,238,020.00</w:t>
            </w:r>
          </w:p>
        </w:tc>
        <w:tc>
          <w:tcPr>
            <w:tcW w:w="1860" w:type="dxa"/>
            <w:tcBorders>
              <w:top w:val="nil"/>
              <w:left w:val="nil"/>
              <w:bottom w:val="single" w:sz="8" w:space="0" w:color="auto"/>
              <w:right w:val="single" w:sz="8" w:space="0" w:color="auto"/>
            </w:tcBorders>
            <w:shd w:val="clear" w:color="auto" w:fill="auto"/>
            <w:vAlign w:val="center"/>
            <w:hideMark/>
          </w:tcPr>
          <w:p w14:paraId="62255EC2"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5,284,196,260.14</w:t>
            </w:r>
          </w:p>
        </w:tc>
        <w:tc>
          <w:tcPr>
            <w:tcW w:w="1860" w:type="dxa"/>
            <w:tcBorders>
              <w:top w:val="nil"/>
              <w:left w:val="nil"/>
              <w:bottom w:val="single" w:sz="8" w:space="0" w:color="auto"/>
              <w:right w:val="single" w:sz="8" w:space="0" w:color="auto"/>
            </w:tcBorders>
            <w:shd w:val="clear" w:color="auto" w:fill="auto"/>
            <w:vAlign w:val="center"/>
            <w:hideMark/>
          </w:tcPr>
          <w:p w14:paraId="4EB12D10" w14:textId="77777777" w:rsidR="00147DC7" w:rsidRPr="004B3059" w:rsidRDefault="00147DC7" w:rsidP="00147DC7">
            <w:pPr>
              <w:spacing w:after="0"/>
              <w:rPr>
                <w:rFonts w:ascii="Arial" w:eastAsia="Times New Roman" w:hAnsi="Arial" w:cs="Arial"/>
                <w:color w:val="000000"/>
                <w:sz w:val="20"/>
                <w:lang w:eastAsia="es-MX"/>
              </w:rPr>
            </w:pPr>
            <w:r w:rsidRPr="004B3059">
              <w:rPr>
                <w:rFonts w:ascii="Arial" w:eastAsia="Times New Roman" w:hAnsi="Arial" w:cs="Arial"/>
                <w:color w:val="000000"/>
                <w:sz w:val="20"/>
                <w:lang w:eastAsia="es-MX"/>
              </w:rPr>
              <w:t>5,270,409,686.69</w:t>
            </w:r>
          </w:p>
        </w:tc>
      </w:tr>
    </w:tbl>
    <w:p w14:paraId="61026670" w14:textId="77777777" w:rsidR="00147DC7" w:rsidRPr="00FA6C0D" w:rsidRDefault="00147DC7" w:rsidP="00147DC7">
      <w:pPr>
        <w:autoSpaceDE w:val="0"/>
        <w:autoSpaceDN w:val="0"/>
        <w:adjustRightInd w:val="0"/>
        <w:spacing w:after="0" w:line="360" w:lineRule="auto"/>
        <w:jc w:val="both"/>
        <w:rPr>
          <w:rFonts w:ascii="Arial" w:hAnsi="Arial" w:cs="Arial"/>
        </w:rPr>
      </w:pPr>
    </w:p>
    <w:p w14:paraId="17F38760" w14:textId="672BDFC2" w:rsidR="00147DC7" w:rsidRPr="00FA6C0D" w:rsidRDefault="00147DC7" w:rsidP="002A5D8C">
      <w:pPr>
        <w:autoSpaceDE w:val="0"/>
        <w:autoSpaceDN w:val="0"/>
        <w:adjustRightInd w:val="0"/>
        <w:spacing w:after="100" w:afterAutospacing="1" w:line="360" w:lineRule="auto"/>
        <w:jc w:val="both"/>
        <w:rPr>
          <w:rFonts w:ascii="Arial" w:hAnsi="Arial" w:cs="Arial"/>
        </w:rPr>
      </w:pPr>
      <w:r w:rsidRPr="00FA6C0D">
        <w:rPr>
          <w:rFonts w:ascii="Arial" w:hAnsi="Arial" w:cs="Arial"/>
        </w:rPr>
        <w:t>La información financiera del Fondo de Aportaciones para la Nómina Educativa y Gasto Operativo (FONE) para el periodo 2013-2015 indican que el monto de recursos aprobado asciende a los</w:t>
      </w:r>
      <w:r>
        <w:rPr>
          <w:rFonts w:ascii="Arial" w:hAnsi="Arial" w:cs="Arial"/>
        </w:rPr>
        <w:t xml:space="preserve"> </w:t>
      </w:r>
      <w:r w:rsidRPr="00FA6C0D">
        <w:rPr>
          <w:rFonts w:ascii="Arial" w:hAnsi="Arial" w:cs="Arial"/>
        </w:rPr>
        <w:t>16,245 millones 317 mil 511 pesos. Durante los tres años analizados, se pude observar que el presupuesto aprobado ha tenido</w:t>
      </w:r>
      <w:r>
        <w:rPr>
          <w:rFonts w:ascii="Arial" w:hAnsi="Arial" w:cs="Arial"/>
        </w:rPr>
        <w:t xml:space="preserve"> </w:t>
      </w:r>
      <w:r w:rsidRPr="00FA6C0D">
        <w:rPr>
          <w:rFonts w:ascii="Arial" w:hAnsi="Arial" w:cs="Arial"/>
        </w:rPr>
        <w:t>una variación promedio anual</w:t>
      </w:r>
      <w:r>
        <w:rPr>
          <w:rFonts w:ascii="Arial" w:hAnsi="Arial" w:cs="Arial"/>
        </w:rPr>
        <w:t xml:space="preserve"> </w:t>
      </w:r>
      <w:r w:rsidR="002A5D8C">
        <w:rPr>
          <w:rFonts w:ascii="Arial" w:hAnsi="Arial" w:cs="Arial"/>
        </w:rPr>
        <w:t>del 2.35%.</w:t>
      </w:r>
    </w:p>
    <w:p w14:paraId="4EBB8156" w14:textId="790081A1" w:rsidR="00147DC7" w:rsidRPr="00FA6C0D" w:rsidRDefault="00147DC7" w:rsidP="002A5D8C">
      <w:pPr>
        <w:autoSpaceDE w:val="0"/>
        <w:autoSpaceDN w:val="0"/>
        <w:adjustRightInd w:val="0"/>
        <w:spacing w:after="100" w:afterAutospacing="1" w:line="360" w:lineRule="auto"/>
        <w:jc w:val="both"/>
        <w:rPr>
          <w:rFonts w:ascii="Arial" w:hAnsi="Arial" w:cs="Arial"/>
        </w:rPr>
      </w:pPr>
      <w:r w:rsidRPr="00FA6C0D">
        <w:rPr>
          <w:rFonts w:ascii="Arial" w:hAnsi="Arial" w:cs="Arial"/>
        </w:rPr>
        <w:t>Los datos comparados del presupuesto ejercido con respecto al presupuesto asignado en el Presupuesto de Egresos para el período 2013-2015, permiten observar que el Fondo</w:t>
      </w:r>
      <w:r>
        <w:rPr>
          <w:rFonts w:ascii="Arial" w:hAnsi="Arial" w:cs="Arial"/>
        </w:rPr>
        <w:t xml:space="preserve"> </w:t>
      </w:r>
      <w:r w:rsidRPr="00FA6C0D">
        <w:rPr>
          <w:rFonts w:ascii="Arial" w:hAnsi="Arial" w:cs="Arial"/>
        </w:rPr>
        <w:t>ha ejercido el 99.9% de sus recursos ministrados. De acuerdo con lo anterior, el monto ejercido fue de 5,414 millones 272 mil 942</w:t>
      </w:r>
      <w:r>
        <w:rPr>
          <w:rFonts w:ascii="Arial" w:hAnsi="Arial" w:cs="Arial"/>
        </w:rPr>
        <w:t xml:space="preserve"> </w:t>
      </w:r>
      <w:r w:rsidRPr="00FA6C0D">
        <w:rPr>
          <w:rFonts w:ascii="Arial" w:hAnsi="Arial" w:cs="Arial"/>
        </w:rPr>
        <w:t>pesos, en 2013, con lo que se identifica un monto ejercido superior a lo modificado, por lo que se hace la recomendación de verificar que para los ejercicios posteriores se actualice la información de manera oportuna. El monto ejercido para el 2014 fue de 5,634 millones 177 mil 173</w:t>
      </w:r>
      <w:r>
        <w:rPr>
          <w:rFonts w:ascii="Arial" w:hAnsi="Arial" w:cs="Arial"/>
        </w:rPr>
        <w:t xml:space="preserve"> </w:t>
      </w:r>
      <w:r w:rsidRPr="00FA6C0D">
        <w:rPr>
          <w:rFonts w:ascii="Arial" w:hAnsi="Arial" w:cs="Arial"/>
        </w:rPr>
        <w:t>pesos, lo que representó una variación de -2.9%; y 5,270 millones 409 mil 686</w:t>
      </w:r>
      <w:r>
        <w:rPr>
          <w:rFonts w:ascii="Arial" w:hAnsi="Arial" w:cs="Arial"/>
        </w:rPr>
        <w:t xml:space="preserve"> </w:t>
      </w:r>
      <w:r w:rsidRPr="00FA6C0D">
        <w:rPr>
          <w:rFonts w:ascii="Arial" w:hAnsi="Arial" w:cs="Arial"/>
        </w:rPr>
        <w:t>pesos, en 2015, que representa una variación de -0.3%. En suma, durante el periodo en cuestión, el monto ejercido totaliza 16,318 millones 859 mil 802</w:t>
      </w:r>
      <w:r>
        <w:rPr>
          <w:rFonts w:ascii="Arial" w:hAnsi="Arial" w:cs="Arial"/>
        </w:rPr>
        <w:t xml:space="preserve"> </w:t>
      </w:r>
      <w:r w:rsidR="002A5D8C">
        <w:rPr>
          <w:rFonts w:ascii="Arial" w:hAnsi="Arial" w:cs="Arial"/>
        </w:rPr>
        <w:t>pesos.</w:t>
      </w:r>
    </w:p>
    <w:p w14:paraId="445FE421" w14:textId="71496549" w:rsidR="00147DC7" w:rsidRPr="00FA6C0D" w:rsidRDefault="00147DC7" w:rsidP="002A5D8C">
      <w:pPr>
        <w:autoSpaceDE w:val="0"/>
        <w:autoSpaceDN w:val="0"/>
        <w:adjustRightInd w:val="0"/>
        <w:spacing w:after="100" w:afterAutospacing="1" w:line="360" w:lineRule="auto"/>
        <w:jc w:val="both"/>
        <w:rPr>
          <w:rFonts w:ascii="Arial" w:hAnsi="Arial" w:cs="Arial"/>
        </w:rPr>
      </w:pPr>
      <w:r w:rsidRPr="00FA6C0D">
        <w:rPr>
          <w:rFonts w:ascii="Arial" w:hAnsi="Arial" w:cs="Arial"/>
        </w:rPr>
        <w:lastRenderedPageBreak/>
        <w:t>Respecto a las variaciones porcentuales experimentadas por el FONE entre lo aprobado y modificado durante el periodo, se tiene que en 2013 no hubo variación; en 2014 se incrementó 5.4%; y en 2015 se redujo 3.8%. Cabe destacar que dichos movimientos presentan una tendencia decreciente ya que se han reducido de manera significativa h</w:t>
      </w:r>
      <w:r w:rsidR="002A5D8C">
        <w:rPr>
          <w:rFonts w:ascii="Arial" w:hAnsi="Arial" w:cs="Arial"/>
        </w:rPr>
        <w:t>asta alcanzar un -3.8% en 2015.</w:t>
      </w:r>
    </w:p>
    <w:p w14:paraId="2DBF93FD" w14:textId="77777777" w:rsidR="00147DC7" w:rsidRPr="00FA6C0D" w:rsidRDefault="00147DC7" w:rsidP="002A5D8C">
      <w:pPr>
        <w:autoSpaceDE w:val="0"/>
        <w:autoSpaceDN w:val="0"/>
        <w:adjustRightInd w:val="0"/>
        <w:spacing w:after="100" w:afterAutospacing="1" w:line="360" w:lineRule="auto"/>
        <w:jc w:val="both"/>
        <w:rPr>
          <w:rFonts w:ascii="Arial" w:hAnsi="Arial" w:cs="Arial"/>
        </w:rPr>
      </w:pPr>
      <w:r w:rsidRPr="00FA6C0D">
        <w:rPr>
          <w:rFonts w:ascii="Arial" w:hAnsi="Arial" w:cs="Arial"/>
        </w:rPr>
        <w:t>Con base en lo anterior, se recomienda un debido seguimiento a la actualización de la información que se captura en los sistemas estatal y federal del avance físico y financiero, con el objeto de que los presupuestos modificado y ejercido sean congruentes, evitando posibles afectaciones dado que el desempeño y el uso efectivo de los recursos son considerados para las asignaciones de ejercicios fiscales posteriores.</w:t>
      </w:r>
    </w:p>
    <w:p w14:paraId="299D2E1F" w14:textId="77777777" w:rsidR="00147DC7" w:rsidRPr="00FA6C0D" w:rsidRDefault="00147DC7" w:rsidP="00147DC7">
      <w:pPr>
        <w:autoSpaceDE w:val="0"/>
        <w:autoSpaceDN w:val="0"/>
        <w:adjustRightInd w:val="0"/>
        <w:spacing w:after="0" w:line="360" w:lineRule="auto"/>
        <w:jc w:val="both"/>
        <w:rPr>
          <w:rFonts w:ascii="Arial" w:hAnsi="Arial" w:cs="Arial"/>
        </w:rPr>
      </w:pPr>
    </w:p>
    <w:p w14:paraId="0DFF339B" w14:textId="77777777" w:rsidR="00147DC7" w:rsidRPr="00FA6C0D" w:rsidRDefault="00147DC7" w:rsidP="00147DC7">
      <w:pPr>
        <w:autoSpaceDE w:val="0"/>
        <w:autoSpaceDN w:val="0"/>
        <w:adjustRightInd w:val="0"/>
        <w:spacing w:after="0" w:line="360" w:lineRule="auto"/>
        <w:jc w:val="both"/>
        <w:rPr>
          <w:rFonts w:ascii="Arial" w:hAnsi="Arial" w:cs="Arial"/>
        </w:rPr>
      </w:pPr>
    </w:p>
    <w:p w14:paraId="126B7AB5" w14:textId="77777777" w:rsidR="00147DC7" w:rsidRPr="00FA6C0D" w:rsidRDefault="00147DC7" w:rsidP="00147DC7">
      <w:pPr>
        <w:autoSpaceDE w:val="0"/>
        <w:autoSpaceDN w:val="0"/>
        <w:adjustRightInd w:val="0"/>
        <w:spacing w:after="0" w:line="360" w:lineRule="auto"/>
        <w:jc w:val="both"/>
        <w:rPr>
          <w:rFonts w:ascii="Arial" w:hAnsi="Arial" w:cs="Arial"/>
        </w:rPr>
      </w:pPr>
    </w:p>
    <w:p w14:paraId="404F2A7A" w14:textId="77777777" w:rsidR="00147DC7" w:rsidRPr="00FA6C0D" w:rsidRDefault="00147DC7" w:rsidP="00147DC7">
      <w:pPr>
        <w:autoSpaceDE w:val="0"/>
        <w:autoSpaceDN w:val="0"/>
        <w:adjustRightInd w:val="0"/>
        <w:spacing w:after="0" w:line="360" w:lineRule="auto"/>
        <w:jc w:val="both"/>
        <w:rPr>
          <w:rFonts w:ascii="Arial" w:hAnsi="Arial" w:cs="Arial"/>
        </w:rPr>
      </w:pPr>
    </w:p>
    <w:p w14:paraId="381D510E" w14:textId="77777777" w:rsidR="00147DC7" w:rsidRPr="00FA6C0D" w:rsidRDefault="00147DC7" w:rsidP="00147DC7">
      <w:pPr>
        <w:autoSpaceDE w:val="0"/>
        <w:autoSpaceDN w:val="0"/>
        <w:adjustRightInd w:val="0"/>
        <w:spacing w:after="0" w:line="360" w:lineRule="auto"/>
        <w:jc w:val="both"/>
        <w:rPr>
          <w:rFonts w:ascii="Arial" w:hAnsi="Arial" w:cs="Arial"/>
        </w:rPr>
      </w:pPr>
    </w:p>
    <w:p w14:paraId="57BB4B8B" w14:textId="77777777" w:rsidR="00147DC7" w:rsidRPr="00FA6C0D" w:rsidRDefault="00147DC7" w:rsidP="00147DC7">
      <w:pPr>
        <w:autoSpaceDE w:val="0"/>
        <w:autoSpaceDN w:val="0"/>
        <w:adjustRightInd w:val="0"/>
        <w:spacing w:after="0" w:line="360" w:lineRule="auto"/>
        <w:jc w:val="both"/>
        <w:rPr>
          <w:rFonts w:ascii="Arial" w:hAnsi="Arial" w:cs="Arial"/>
        </w:rPr>
      </w:pPr>
    </w:p>
    <w:p w14:paraId="474DFBF2" w14:textId="77777777" w:rsidR="00147DC7" w:rsidRPr="00FA6C0D" w:rsidRDefault="00147DC7" w:rsidP="00147DC7">
      <w:pPr>
        <w:autoSpaceDE w:val="0"/>
        <w:autoSpaceDN w:val="0"/>
        <w:adjustRightInd w:val="0"/>
        <w:spacing w:after="0" w:line="360" w:lineRule="auto"/>
        <w:jc w:val="both"/>
        <w:rPr>
          <w:rFonts w:ascii="Arial" w:hAnsi="Arial" w:cs="Arial"/>
        </w:rPr>
      </w:pPr>
    </w:p>
    <w:p w14:paraId="15C754B3" w14:textId="77777777" w:rsidR="00147DC7" w:rsidRPr="00FA6C0D" w:rsidRDefault="00147DC7" w:rsidP="00147DC7">
      <w:pPr>
        <w:autoSpaceDE w:val="0"/>
        <w:autoSpaceDN w:val="0"/>
        <w:adjustRightInd w:val="0"/>
        <w:spacing w:after="0" w:line="360" w:lineRule="auto"/>
        <w:jc w:val="both"/>
        <w:rPr>
          <w:rFonts w:ascii="Arial" w:hAnsi="Arial" w:cs="Arial"/>
        </w:rPr>
      </w:pPr>
    </w:p>
    <w:p w14:paraId="1B090C14" w14:textId="77777777" w:rsidR="00147DC7" w:rsidRPr="00FA6C0D" w:rsidRDefault="00147DC7" w:rsidP="00147DC7">
      <w:pPr>
        <w:autoSpaceDE w:val="0"/>
        <w:autoSpaceDN w:val="0"/>
        <w:adjustRightInd w:val="0"/>
        <w:spacing w:after="0" w:line="360" w:lineRule="auto"/>
        <w:jc w:val="both"/>
        <w:rPr>
          <w:rFonts w:ascii="Arial" w:hAnsi="Arial" w:cs="Arial"/>
        </w:rPr>
      </w:pPr>
    </w:p>
    <w:p w14:paraId="452125D2" w14:textId="77777777" w:rsidR="00147DC7" w:rsidRPr="00FA6C0D" w:rsidRDefault="00147DC7" w:rsidP="00147DC7">
      <w:pPr>
        <w:autoSpaceDE w:val="0"/>
        <w:autoSpaceDN w:val="0"/>
        <w:adjustRightInd w:val="0"/>
        <w:spacing w:after="0" w:line="360" w:lineRule="auto"/>
        <w:jc w:val="both"/>
        <w:rPr>
          <w:rFonts w:ascii="Arial" w:hAnsi="Arial" w:cs="Arial"/>
        </w:rPr>
      </w:pPr>
    </w:p>
    <w:p w14:paraId="23B4B8DD" w14:textId="77777777" w:rsidR="00147DC7" w:rsidRPr="00FA6C0D" w:rsidRDefault="00147DC7" w:rsidP="00147DC7">
      <w:pPr>
        <w:autoSpaceDE w:val="0"/>
        <w:autoSpaceDN w:val="0"/>
        <w:adjustRightInd w:val="0"/>
        <w:spacing w:after="0" w:line="360" w:lineRule="auto"/>
        <w:jc w:val="both"/>
        <w:rPr>
          <w:rFonts w:ascii="Arial" w:hAnsi="Arial" w:cs="Arial"/>
        </w:rPr>
      </w:pPr>
    </w:p>
    <w:p w14:paraId="6724CC60" w14:textId="77777777" w:rsidR="00147DC7" w:rsidRPr="00FA6C0D" w:rsidRDefault="00147DC7" w:rsidP="00147DC7">
      <w:pPr>
        <w:autoSpaceDE w:val="0"/>
        <w:autoSpaceDN w:val="0"/>
        <w:adjustRightInd w:val="0"/>
        <w:spacing w:after="0" w:line="360" w:lineRule="auto"/>
        <w:jc w:val="both"/>
        <w:rPr>
          <w:rFonts w:ascii="Arial" w:hAnsi="Arial" w:cs="Arial"/>
        </w:rPr>
      </w:pPr>
    </w:p>
    <w:p w14:paraId="09C173C4" w14:textId="77777777" w:rsidR="00147DC7" w:rsidRPr="00FA6C0D" w:rsidRDefault="00147DC7" w:rsidP="00147DC7">
      <w:pPr>
        <w:autoSpaceDE w:val="0"/>
        <w:autoSpaceDN w:val="0"/>
        <w:adjustRightInd w:val="0"/>
        <w:spacing w:after="0" w:line="360" w:lineRule="auto"/>
        <w:jc w:val="both"/>
        <w:rPr>
          <w:rFonts w:ascii="Arial" w:hAnsi="Arial" w:cs="Arial"/>
        </w:rPr>
      </w:pPr>
    </w:p>
    <w:p w14:paraId="5D82E777" w14:textId="77777777" w:rsidR="00147DC7" w:rsidRPr="00FA6C0D" w:rsidRDefault="00147DC7" w:rsidP="00147DC7">
      <w:pPr>
        <w:autoSpaceDE w:val="0"/>
        <w:autoSpaceDN w:val="0"/>
        <w:adjustRightInd w:val="0"/>
        <w:spacing w:after="0" w:line="360" w:lineRule="auto"/>
        <w:jc w:val="both"/>
        <w:rPr>
          <w:rFonts w:ascii="Arial" w:hAnsi="Arial" w:cs="Arial"/>
        </w:rPr>
      </w:pPr>
    </w:p>
    <w:p w14:paraId="01F6A217" w14:textId="77777777" w:rsidR="00147DC7" w:rsidRPr="00FA6C0D" w:rsidRDefault="00147DC7" w:rsidP="00147DC7">
      <w:pPr>
        <w:autoSpaceDE w:val="0"/>
        <w:autoSpaceDN w:val="0"/>
        <w:adjustRightInd w:val="0"/>
        <w:spacing w:after="0" w:line="360" w:lineRule="auto"/>
        <w:jc w:val="both"/>
        <w:rPr>
          <w:rFonts w:ascii="Arial" w:hAnsi="Arial" w:cs="Arial"/>
        </w:rPr>
      </w:pPr>
    </w:p>
    <w:p w14:paraId="6DB5085F" w14:textId="77777777" w:rsidR="00147DC7" w:rsidRPr="00FA6C0D" w:rsidRDefault="00147DC7" w:rsidP="00147DC7">
      <w:pPr>
        <w:autoSpaceDE w:val="0"/>
        <w:autoSpaceDN w:val="0"/>
        <w:adjustRightInd w:val="0"/>
        <w:spacing w:after="0" w:line="360" w:lineRule="auto"/>
        <w:jc w:val="both"/>
        <w:rPr>
          <w:rFonts w:ascii="Arial" w:hAnsi="Arial" w:cs="Arial"/>
        </w:rPr>
      </w:pPr>
    </w:p>
    <w:p w14:paraId="550F114F" w14:textId="77777777" w:rsidR="00147DC7" w:rsidRPr="00FA6C0D" w:rsidRDefault="00147DC7" w:rsidP="00147DC7">
      <w:pPr>
        <w:autoSpaceDE w:val="0"/>
        <w:autoSpaceDN w:val="0"/>
        <w:adjustRightInd w:val="0"/>
        <w:spacing w:after="0" w:line="360" w:lineRule="auto"/>
        <w:jc w:val="both"/>
        <w:rPr>
          <w:rFonts w:ascii="Arial" w:hAnsi="Arial" w:cs="Arial"/>
        </w:rPr>
      </w:pPr>
    </w:p>
    <w:p w14:paraId="3E17EABA" w14:textId="77777777" w:rsidR="00147DC7" w:rsidRPr="00FA6C0D" w:rsidRDefault="00147DC7" w:rsidP="00147DC7">
      <w:pPr>
        <w:autoSpaceDE w:val="0"/>
        <w:autoSpaceDN w:val="0"/>
        <w:adjustRightInd w:val="0"/>
        <w:spacing w:after="0" w:line="360" w:lineRule="auto"/>
        <w:jc w:val="both"/>
        <w:rPr>
          <w:rFonts w:ascii="Arial" w:hAnsi="Arial" w:cs="Arial"/>
        </w:rPr>
      </w:pPr>
    </w:p>
    <w:p w14:paraId="3694B20B" w14:textId="77777777" w:rsidR="00147DC7" w:rsidRPr="00FA6C0D" w:rsidRDefault="00147DC7" w:rsidP="00147DC7">
      <w:pPr>
        <w:autoSpaceDE w:val="0"/>
        <w:autoSpaceDN w:val="0"/>
        <w:adjustRightInd w:val="0"/>
        <w:spacing w:after="0" w:line="360" w:lineRule="auto"/>
        <w:jc w:val="both"/>
        <w:rPr>
          <w:rFonts w:ascii="Arial" w:hAnsi="Arial" w:cs="Arial"/>
        </w:rPr>
        <w:sectPr w:rsidR="00147DC7" w:rsidRPr="00FA6C0D" w:rsidSect="00147DC7">
          <w:pgSz w:w="12240" w:h="15840"/>
          <w:pgMar w:top="1418" w:right="1134" w:bottom="1134" w:left="1134" w:header="709" w:footer="709" w:gutter="0"/>
          <w:cols w:space="708"/>
          <w:docGrid w:linePitch="360"/>
        </w:sectPr>
      </w:pPr>
    </w:p>
    <w:p w14:paraId="017F2CFC"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bookmarkStart w:id="10" w:name="_Ref450744435"/>
      <w:r w:rsidRPr="00FA6C0D">
        <w:rPr>
          <w:rFonts w:ascii="Arial" w:hAnsi="Arial" w:cs="Arial"/>
          <w:b/>
        </w:rPr>
        <w:lastRenderedPageBreak/>
        <w:t>Completar la siguiente tabla de los recursos de los Programas Presupuestarios:</w:t>
      </w:r>
      <w:bookmarkEnd w:id="10"/>
    </w:p>
    <w:p w14:paraId="06ED82FC" w14:textId="77777777" w:rsidR="00147DC7" w:rsidRPr="00FA6C0D" w:rsidRDefault="00147DC7" w:rsidP="00147DC7">
      <w:pPr>
        <w:autoSpaceDE w:val="0"/>
        <w:autoSpaceDN w:val="0"/>
        <w:adjustRightInd w:val="0"/>
        <w:spacing w:after="0" w:line="360" w:lineRule="auto"/>
        <w:jc w:val="both"/>
        <w:rPr>
          <w:rFonts w:ascii="Arial" w:hAnsi="Arial" w:cs="Arial"/>
        </w:rPr>
      </w:pPr>
    </w:p>
    <w:tbl>
      <w:tblPr>
        <w:tblW w:w="13860" w:type="dxa"/>
        <w:tblInd w:w="60" w:type="dxa"/>
        <w:tblCellMar>
          <w:left w:w="70" w:type="dxa"/>
          <w:right w:w="70" w:type="dxa"/>
        </w:tblCellMar>
        <w:tblLook w:val="04A0" w:firstRow="1" w:lastRow="0" w:firstColumn="1" w:lastColumn="0" w:noHBand="0" w:noVBand="1"/>
      </w:tblPr>
      <w:tblGrid>
        <w:gridCol w:w="2284"/>
        <w:gridCol w:w="1642"/>
        <w:gridCol w:w="1597"/>
        <w:gridCol w:w="1596"/>
        <w:gridCol w:w="1596"/>
        <w:gridCol w:w="1716"/>
        <w:gridCol w:w="1714"/>
        <w:gridCol w:w="1715"/>
      </w:tblGrid>
      <w:tr w:rsidR="00147DC7" w:rsidRPr="00FA6C0D" w14:paraId="50D72204" w14:textId="77777777" w:rsidTr="00147DC7">
        <w:trPr>
          <w:trHeight w:val="525"/>
        </w:trPr>
        <w:tc>
          <w:tcPr>
            <w:tcW w:w="13860"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14:paraId="60C6C34E" w14:textId="77777777" w:rsidR="00147DC7" w:rsidRPr="00FA6C0D" w:rsidRDefault="00147DC7" w:rsidP="00147DC7">
            <w:pPr>
              <w:spacing w:after="0"/>
              <w:jc w:val="center"/>
              <w:rPr>
                <w:rFonts w:ascii="Arial" w:eastAsia="Times New Roman" w:hAnsi="Arial" w:cs="Arial"/>
                <w:b/>
                <w:bCs/>
                <w:i/>
                <w:iCs/>
                <w:color w:val="000000"/>
                <w:sz w:val="18"/>
                <w:szCs w:val="18"/>
                <w:lang w:eastAsia="es-MX"/>
              </w:rPr>
            </w:pPr>
            <w:r w:rsidRPr="00FA6C0D">
              <w:rPr>
                <w:rFonts w:ascii="Arial" w:eastAsia="Times New Roman" w:hAnsi="Arial" w:cs="Arial"/>
                <w:b/>
                <w:bCs/>
                <w:i/>
                <w:iCs/>
                <w:color w:val="000000"/>
                <w:sz w:val="18"/>
                <w:szCs w:val="18"/>
                <w:lang w:eastAsia="es-MX"/>
              </w:rPr>
              <w:t>Tabla 9</w:t>
            </w:r>
          </w:p>
          <w:p w14:paraId="443F70CC" w14:textId="3F1E2774" w:rsidR="00147DC7" w:rsidRPr="00FA6C0D" w:rsidRDefault="00147DC7" w:rsidP="00147DC7">
            <w:pPr>
              <w:spacing w:after="0"/>
              <w:jc w:val="center"/>
              <w:rPr>
                <w:rFonts w:ascii="Arial" w:eastAsia="Times New Roman" w:hAnsi="Arial" w:cs="Arial"/>
                <w:b/>
                <w:bCs/>
                <w:i/>
                <w:iCs/>
                <w:color w:val="000000"/>
                <w:sz w:val="18"/>
                <w:szCs w:val="18"/>
                <w:lang w:eastAsia="es-MX"/>
              </w:rPr>
            </w:pPr>
            <w:r w:rsidRPr="00FA6C0D">
              <w:rPr>
                <w:rFonts w:ascii="Arial" w:eastAsia="Times New Roman" w:hAnsi="Arial" w:cs="Arial"/>
                <w:b/>
                <w:bCs/>
                <w:i/>
                <w:iCs/>
                <w:color w:val="000000"/>
                <w:sz w:val="18"/>
                <w:szCs w:val="18"/>
                <w:lang w:eastAsia="es-MX"/>
              </w:rPr>
              <w:t>Presupuesto de los Programas Presupuestarios</w:t>
            </w:r>
            <w:r w:rsidRPr="00FA6C0D">
              <w:rPr>
                <w:rFonts w:ascii="Arial" w:eastAsia="Times New Roman" w:hAnsi="Arial" w:cs="Arial"/>
                <w:b/>
                <w:bCs/>
                <w:i/>
                <w:iCs/>
                <w:color w:val="000000"/>
                <w:sz w:val="18"/>
                <w:szCs w:val="18"/>
                <w:lang w:eastAsia="es-MX"/>
              </w:rPr>
              <w:br/>
              <w:t>68</w:t>
            </w:r>
            <w:r w:rsidR="00787DB0">
              <w:rPr>
                <w:rFonts w:ascii="Arial" w:eastAsia="Times New Roman" w:hAnsi="Arial" w:cs="Arial"/>
                <w:b/>
                <w:bCs/>
                <w:i/>
                <w:iCs/>
                <w:color w:val="000000"/>
                <w:sz w:val="18"/>
                <w:szCs w:val="18"/>
                <w:lang w:eastAsia="es-MX"/>
              </w:rPr>
              <w:t>PP</w:t>
            </w:r>
            <w:r w:rsidRPr="00FA6C0D">
              <w:rPr>
                <w:rFonts w:ascii="Arial" w:eastAsia="Times New Roman" w:hAnsi="Arial" w:cs="Arial"/>
                <w:b/>
                <w:bCs/>
                <w:i/>
                <w:iCs/>
                <w:color w:val="000000"/>
                <w:sz w:val="18"/>
                <w:szCs w:val="18"/>
                <w:lang w:eastAsia="es-MX"/>
              </w:rPr>
              <w:t xml:space="preserve"> Cobertura con Equidad en Educación Básica</w:t>
            </w:r>
          </w:p>
        </w:tc>
      </w:tr>
      <w:tr w:rsidR="00147DC7" w:rsidRPr="00FA6C0D" w14:paraId="478C7464" w14:textId="77777777" w:rsidTr="00147DC7">
        <w:trPr>
          <w:trHeight w:val="645"/>
        </w:trPr>
        <w:tc>
          <w:tcPr>
            <w:tcW w:w="2284"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6840E079"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Ejercicio Fiscal analizado</w:t>
            </w:r>
          </w:p>
        </w:tc>
        <w:tc>
          <w:tcPr>
            <w:tcW w:w="164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BF066D0" w14:textId="77777777" w:rsidR="00147DC7" w:rsidRPr="00FA6C0D" w:rsidRDefault="00147DC7" w:rsidP="00147DC7">
            <w:pPr>
              <w:spacing w:after="0"/>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Total ejercido</w:t>
            </w:r>
          </w:p>
        </w:tc>
        <w:tc>
          <w:tcPr>
            <w:tcW w:w="4789"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0A4FFC5"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Recursos del Fondo evaluado del Ramo 33</w:t>
            </w:r>
          </w:p>
        </w:tc>
        <w:tc>
          <w:tcPr>
            <w:tcW w:w="5145"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04F509FA"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Recursos de otras fuentes de financiamiento</w:t>
            </w:r>
          </w:p>
        </w:tc>
      </w:tr>
      <w:tr w:rsidR="00147DC7" w:rsidRPr="00FA6C0D" w14:paraId="27FBC3F5" w14:textId="77777777" w:rsidTr="00147DC7">
        <w:trPr>
          <w:trHeight w:val="315"/>
        </w:trPr>
        <w:tc>
          <w:tcPr>
            <w:tcW w:w="2284" w:type="dxa"/>
            <w:vMerge/>
            <w:tcBorders>
              <w:top w:val="single" w:sz="4" w:space="0" w:color="auto"/>
              <w:left w:val="single" w:sz="4" w:space="0" w:color="auto"/>
              <w:bottom w:val="single" w:sz="4" w:space="0" w:color="auto"/>
              <w:right w:val="single" w:sz="4" w:space="0" w:color="auto"/>
            </w:tcBorders>
            <w:vAlign w:val="center"/>
            <w:hideMark/>
          </w:tcPr>
          <w:p w14:paraId="7259FF7C" w14:textId="77777777" w:rsidR="00147DC7" w:rsidRPr="00FA6C0D" w:rsidRDefault="00147DC7" w:rsidP="00147DC7">
            <w:pPr>
              <w:spacing w:after="0"/>
              <w:rPr>
                <w:rFonts w:ascii="Arial" w:eastAsia="Times New Roman" w:hAnsi="Arial" w:cs="Arial"/>
                <w:i/>
                <w:iCs/>
                <w:color w:val="FFFFFF"/>
                <w:sz w:val="18"/>
                <w:szCs w:val="18"/>
                <w:lang w:eastAsia="es-MX"/>
              </w:rPr>
            </w:pPr>
          </w:p>
        </w:tc>
        <w:tc>
          <w:tcPr>
            <w:tcW w:w="164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1AB2C1D" w14:textId="77777777" w:rsidR="00147DC7" w:rsidRPr="00FA6C0D" w:rsidRDefault="00147DC7" w:rsidP="00147DC7">
            <w:pPr>
              <w:spacing w:after="0"/>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 </w:t>
            </w:r>
          </w:p>
        </w:tc>
        <w:tc>
          <w:tcPr>
            <w:tcW w:w="159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EC815F3"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Aprobado</w:t>
            </w:r>
          </w:p>
        </w:tc>
        <w:tc>
          <w:tcPr>
            <w:tcW w:w="159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CFED4B5"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Modificado</w:t>
            </w:r>
          </w:p>
        </w:tc>
        <w:tc>
          <w:tcPr>
            <w:tcW w:w="159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73314E5"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Ejercido</w:t>
            </w:r>
          </w:p>
        </w:tc>
        <w:tc>
          <w:tcPr>
            <w:tcW w:w="171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DB579D2"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Aprobado</w:t>
            </w:r>
          </w:p>
        </w:tc>
        <w:tc>
          <w:tcPr>
            <w:tcW w:w="1714"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60F44F5"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Modificado</w:t>
            </w:r>
          </w:p>
        </w:tc>
        <w:tc>
          <w:tcPr>
            <w:tcW w:w="1715"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2D53269"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Ejercido</w:t>
            </w:r>
          </w:p>
        </w:tc>
      </w:tr>
      <w:tr w:rsidR="00147DC7" w:rsidRPr="00FA6C0D" w14:paraId="258BF131" w14:textId="77777777" w:rsidTr="00147DC7">
        <w:trPr>
          <w:trHeight w:val="31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515E"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2014</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41F1" w14:textId="03A31E5C"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74,086,897.00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7646" w14:textId="23D06AB1"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21,000,000.00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117E" w14:textId="61AB0616"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 xml:space="preserve"> 7,841,304.84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D77E" w14:textId="465714D9"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 xml:space="preserve"> 7,841,304.84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5CE42" w14:textId="257680A5"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212,497,886.00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69516" w14:textId="4E31EE2A"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 xml:space="preserve"> 66,245,592.16</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26866" w14:textId="6C8AB23F"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 xml:space="preserve"> 66,245,592.16</w:t>
            </w:r>
          </w:p>
        </w:tc>
      </w:tr>
      <w:tr w:rsidR="00147DC7" w:rsidRPr="00FA6C0D" w14:paraId="09E76031" w14:textId="77777777" w:rsidTr="00147DC7">
        <w:trPr>
          <w:trHeight w:val="31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9A01"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2015</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0CA7F"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$6,581,236,597.00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0B1B"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$ 3,807,817,082.00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1A7"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$ 3,971,814,350.13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8B26"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$ 3,971,814,349.84</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F1595"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$1,782,659,000.00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BDACE"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$2,609,422,246.87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5FD67"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$2,609,422,247.16</w:t>
            </w:r>
          </w:p>
        </w:tc>
      </w:tr>
    </w:tbl>
    <w:p w14:paraId="0C61F060" w14:textId="77777777" w:rsidR="00147DC7" w:rsidRPr="00FA6C0D" w:rsidRDefault="00147DC7" w:rsidP="00147DC7">
      <w:pPr>
        <w:autoSpaceDE w:val="0"/>
        <w:autoSpaceDN w:val="0"/>
        <w:adjustRightInd w:val="0"/>
        <w:spacing w:after="0" w:line="360" w:lineRule="auto"/>
        <w:jc w:val="both"/>
        <w:rPr>
          <w:rFonts w:ascii="Arial" w:hAnsi="Arial" w:cs="Arial"/>
        </w:rPr>
      </w:pPr>
    </w:p>
    <w:tbl>
      <w:tblPr>
        <w:tblW w:w="13860" w:type="dxa"/>
        <w:tblInd w:w="60" w:type="dxa"/>
        <w:tblCellMar>
          <w:left w:w="70" w:type="dxa"/>
          <w:right w:w="70" w:type="dxa"/>
        </w:tblCellMar>
        <w:tblLook w:val="04A0" w:firstRow="1" w:lastRow="0" w:firstColumn="1" w:lastColumn="0" w:noHBand="0" w:noVBand="1"/>
      </w:tblPr>
      <w:tblGrid>
        <w:gridCol w:w="2300"/>
        <w:gridCol w:w="1600"/>
        <w:gridCol w:w="1600"/>
        <w:gridCol w:w="1600"/>
        <w:gridCol w:w="1600"/>
        <w:gridCol w:w="1720"/>
        <w:gridCol w:w="1720"/>
        <w:gridCol w:w="1720"/>
      </w:tblGrid>
      <w:tr w:rsidR="00147DC7" w:rsidRPr="00FA6C0D" w14:paraId="33B099C7" w14:textId="77777777" w:rsidTr="00147DC7">
        <w:trPr>
          <w:trHeight w:val="735"/>
        </w:trPr>
        <w:tc>
          <w:tcPr>
            <w:tcW w:w="1386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244F4BAC" w14:textId="77777777" w:rsidR="00147DC7" w:rsidRPr="00FA6C0D" w:rsidRDefault="00147DC7" w:rsidP="00147DC7">
            <w:pPr>
              <w:spacing w:after="0"/>
              <w:jc w:val="center"/>
              <w:rPr>
                <w:rFonts w:ascii="Arial" w:eastAsia="Times New Roman" w:hAnsi="Arial" w:cs="Arial"/>
                <w:b/>
                <w:bCs/>
                <w:i/>
                <w:iCs/>
                <w:color w:val="000000"/>
                <w:sz w:val="18"/>
                <w:szCs w:val="18"/>
                <w:lang w:eastAsia="es-MX"/>
              </w:rPr>
            </w:pPr>
            <w:r w:rsidRPr="00FA6C0D">
              <w:rPr>
                <w:rFonts w:ascii="Arial" w:eastAsia="Times New Roman" w:hAnsi="Arial" w:cs="Arial"/>
                <w:b/>
                <w:bCs/>
                <w:i/>
                <w:iCs/>
                <w:color w:val="000000"/>
                <w:sz w:val="18"/>
                <w:szCs w:val="18"/>
                <w:lang w:eastAsia="es-MX"/>
              </w:rPr>
              <w:t>Tabla 10</w:t>
            </w:r>
          </w:p>
          <w:p w14:paraId="1116D330" w14:textId="598A7DD5" w:rsidR="00147DC7" w:rsidRPr="00FA6C0D" w:rsidRDefault="00147DC7" w:rsidP="00147DC7">
            <w:pPr>
              <w:spacing w:after="0"/>
              <w:jc w:val="center"/>
              <w:rPr>
                <w:rFonts w:ascii="Arial" w:eastAsia="Times New Roman" w:hAnsi="Arial" w:cs="Arial"/>
                <w:b/>
                <w:bCs/>
                <w:i/>
                <w:iCs/>
                <w:color w:val="000000"/>
                <w:sz w:val="18"/>
                <w:szCs w:val="18"/>
                <w:lang w:eastAsia="es-MX"/>
              </w:rPr>
            </w:pPr>
            <w:r w:rsidRPr="00FA6C0D">
              <w:rPr>
                <w:rFonts w:ascii="Arial" w:eastAsia="Times New Roman" w:hAnsi="Arial" w:cs="Arial"/>
                <w:b/>
                <w:bCs/>
                <w:i/>
                <w:iCs/>
                <w:color w:val="000000"/>
                <w:sz w:val="18"/>
                <w:szCs w:val="18"/>
                <w:lang w:eastAsia="es-MX"/>
              </w:rPr>
              <w:t>Presupuesto de los Programas Presupuestarios</w:t>
            </w:r>
            <w:r w:rsidRPr="00FA6C0D">
              <w:rPr>
                <w:rFonts w:ascii="Arial" w:eastAsia="Times New Roman" w:hAnsi="Arial" w:cs="Arial"/>
                <w:b/>
                <w:bCs/>
                <w:i/>
                <w:iCs/>
                <w:color w:val="000000"/>
                <w:sz w:val="18"/>
                <w:szCs w:val="18"/>
                <w:lang w:eastAsia="es-MX"/>
              </w:rPr>
              <w:br/>
              <w:t>236</w:t>
            </w:r>
            <w:r w:rsidR="00787DB0">
              <w:rPr>
                <w:rFonts w:ascii="Arial" w:eastAsia="Times New Roman" w:hAnsi="Arial" w:cs="Arial"/>
                <w:b/>
                <w:bCs/>
                <w:i/>
                <w:iCs/>
                <w:color w:val="000000"/>
                <w:sz w:val="18"/>
                <w:szCs w:val="18"/>
                <w:lang w:eastAsia="es-MX"/>
              </w:rPr>
              <w:t>PP</w:t>
            </w:r>
            <w:r w:rsidRPr="00FA6C0D">
              <w:rPr>
                <w:rFonts w:ascii="Arial" w:eastAsia="Times New Roman" w:hAnsi="Arial" w:cs="Arial"/>
                <w:b/>
                <w:bCs/>
                <w:i/>
                <w:iCs/>
                <w:color w:val="000000"/>
                <w:sz w:val="18"/>
                <w:szCs w:val="18"/>
                <w:lang w:eastAsia="es-MX"/>
              </w:rPr>
              <w:t xml:space="preserve"> Gastos Administrativos de la SEGEY</w:t>
            </w:r>
          </w:p>
        </w:tc>
      </w:tr>
      <w:tr w:rsidR="00147DC7" w:rsidRPr="00FA6C0D" w14:paraId="337FAE54" w14:textId="77777777" w:rsidTr="00147DC7">
        <w:trPr>
          <w:trHeight w:val="585"/>
        </w:trPr>
        <w:tc>
          <w:tcPr>
            <w:tcW w:w="2300" w:type="dxa"/>
            <w:vMerge w:val="restart"/>
            <w:tcBorders>
              <w:top w:val="nil"/>
              <w:left w:val="single" w:sz="8" w:space="0" w:color="auto"/>
              <w:bottom w:val="single" w:sz="8" w:space="0" w:color="auto"/>
              <w:right w:val="single" w:sz="8" w:space="0" w:color="auto"/>
            </w:tcBorders>
            <w:shd w:val="clear" w:color="000000" w:fill="808080"/>
            <w:vAlign w:val="center"/>
            <w:hideMark/>
          </w:tcPr>
          <w:p w14:paraId="190829C2"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Ejercicio Fiscal analizado</w:t>
            </w:r>
          </w:p>
        </w:tc>
        <w:tc>
          <w:tcPr>
            <w:tcW w:w="1600" w:type="dxa"/>
            <w:tcBorders>
              <w:top w:val="nil"/>
              <w:left w:val="nil"/>
              <w:bottom w:val="single" w:sz="8" w:space="0" w:color="auto"/>
              <w:right w:val="single" w:sz="8" w:space="0" w:color="auto"/>
            </w:tcBorders>
            <w:shd w:val="clear" w:color="000000" w:fill="808080"/>
            <w:vAlign w:val="center"/>
            <w:hideMark/>
          </w:tcPr>
          <w:p w14:paraId="6936AF5F" w14:textId="77777777" w:rsidR="00147DC7" w:rsidRPr="00FA6C0D" w:rsidRDefault="00147DC7" w:rsidP="00147DC7">
            <w:pPr>
              <w:spacing w:after="0"/>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Total ejercido</w:t>
            </w:r>
          </w:p>
        </w:tc>
        <w:tc>
          <w:tcPr>
            <w:tcW w:w="4800" w:type="dxa"/>
            <w:gridSpan w:val="3"/>
            <w:tcBorders>
              <w:top w:val="single" w:sz="8" w:space="0" w:color="auto"/>
              <w:left w:val="nil"/>
              <w:bottom w:val="single" w:sz="8" w:space="0" w:color="auto"/>
              <w:right w:val="single" w:sz="8" w:space="0" w:color="000000"/>
            </w:tcBorders>
            <w:shd w:val="clear" w:color="000000" w:fill="808080"/>
            <w:vAlign w:val="center"/>
            <w:hideMark/>
          </w:tcPr>
          <w:p w14:paraId="71F2BCAE"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Recursos del Fondo evaluado del Ramo 33</w:t>
            </w:r>
          </w:p>
        </w:tc>
        <w:tc>
          <w:tcPr>
            <w:tcW w:w="5160" w:type="dxa"/>
            <w:gridSpan w:val="3"/>
            <w:tcBorders>
              <w:top w:val="single" w:sz="8" w:space="0" w:color="auto"/>
              <w:left w:val="nil"/>
              <w:bottom w:val="single" w:sz="8" w:space="0" w:color="auto"/>
              <w:right w:val="single" w:sz="8" w:space="0" w:color="000000"/>
            </w:tcBorders>
            <w:shd w:val="clear" w:color="000000" w:fill="808080"/>
            <w:vAlign w:val="center"/>
            <w:hideMark/>
          </w:tcPr>
          <w:p w14:paraId="083D5201"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Recursos de otras fuentes de financiamiento</w:t>
            </w:r>
          </w:p>
        </w:tc>
      </w:tr>
      <w:tr w:rsidR="00147DC7" w:rsidRPr="00FA6C0D" w14:paraId="0A0AA696" w14:textId="77777777" w:rsidTr="00147DC7">
        <w:trPr>
          <w:trHeight w:val="315"/>
        </w:trPr>
        <w:tc>
          <w:tcPr>
            <w:tcW w:w="2300" w:type="dxa"/>
            <w:vMerge/>
            <w:tcBorders>
              <w:top w:val="nil"/>
              <w:left w:val="single" w:sz="8" w:space="0" w:color="auto"/>
              <w:bottom w:val="single" w:sz="8" w:space="0" w:color="auto"/>
              <w:right w:val="single" w:sz="8" w:space="0" w:color="auto"/>
            </w:tcBorders>
            <w:vAlign w:val="center"/>
            <w:hideMark/>
          </w:tcPr>
          <w:p w14:paraId="444FAEAC" w14:textId="77777777" w:rsidR="00147DC7" w:rsidRPr="00FA6C0D" w:rsidRDefault="00147DC7" w:rsidP="00147DC7">
            <w:pPr>
              <w:spacing w:after="0"/>
              <w:rPr>
                <w:rFonts w:ascii="Arial" w:eastAsia="Times New Roman" w:hAnsi="Arial" w:cs="Arial"/>
                <w:i/>
                <w:iCs/>
                <w:color w:val="FFFFFF"/>
                <w:sz w:val="18"/>
                <w:szCs w:val="18"/>
                <w:lang w:eastAsia="es-MX"/>
              </w:rPr>
            </w:pPr>
          </w:p>
        </w:tc>
        <w:tc>
          <w:tcPr>
            <w:tcW w:w="1600" w:type="dxa"/>
            <w:tcBorders>
              <w:top w:val="nil"/>
              <w:left w:val="nil"/>
              <w:bottom w:val="single" w:sz="8" w:space="0" w:color="auto"/>
              <w:right w:val="single" w:sz="8" w:space="0" w:color="auto"/>
            </w:tcBorders>
            <w:shd w:val="clear" w:color="000000" w:fill="808080"/>
            <w:vAlign w:val="center"/>
            <w:hideMark/>
          </w:tcPr>
          <w:p w14:paraId="3FECD460" w14:textId="77777777" w:rsidR="00147DC7" w:rsidRPr="00FA6C0D" w:rsidRDefault="00147DC7" w:rsidP="00147DC7">
            <w:pPr>
              <w:spacing w:after="0"/>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 </w:t>
            </w:r>
          </w:p>
        </w:tc>
        <w:tc>
          <w:tcPr>
            <w:tcW w:w="1600" w:type="dxa"/>
            <w:tcBorders>
              <w:top w:val="nil"/>
              <w:left w:val="nil"/>
              <w:bottom w:val="single" w:sz="8" w:space="0" w:color="auto"/>
              <w:right w:val="single" w:sz="8" w:space="0" w:color="auto"/>
            </w:tcBorders>
            <w:shd w:val="clear" w:color="000000" w:fill="808080"/>
            <w:vAlign w:val="center"/>
            <w:hideMark/>
          </w:tcPr>
          <w:p w14:paraId="7B9C432F"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Aprobado</w:t>
            </w:r>
          </w:p>
        </w:tc>
        <w:tc>
          <w:tcPr>
            <w:tcW w:w="1600" w:type="dxa"/>
            <w:tcBorders>
              <w:top w:val="nil"/>
              <w:left w:val="nil"/>
              <w:bottom w:val="single" w:sz="8" w:space="0" w:color="auto"/>
              <w:right w:val="single" w:sz="8" w:space="0" w:color="auto"/>
            </w:tcBorders>
            <w:shd w:val="clear" w:color="000000" w:fill="808080"/>
            <w:vAlign w:val="center"/>
            <w:hideMark/>
          </w:tcPr>
          <w:p w14:paraId="34CA59E3"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Modificado</w:t>
            </w:r>
          </w:p>
        </w:tc>
        <w:tc>
          <w:tcPr>
            <w:tcW w:w="1600" w:type="dxa"/>
            <w:tcBorders>
              <w:top w:val="nil"/>
              <w:left w:val="nil"/>
              <w:bottom w:val="single" w:sz="8" w:space="0" w:color="auto"/>
              <w:right w:val="single" w:sz="8" w:space="0" w:color="auto"/>
            </w:tcBorders>
            <w:shd w:val="clear" w:color="000000" w:fill="808080"/>
            <w:vAlign w:val="center"/>
            <w:hideMark/>
          </w:tcPr>
          <w:p w14:paraId="51E71E06"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Ejercido</w:t>
            </w:r>
          </w:p>
        </w:tc>
        <w:tc>
          <w:tcPr>
            <w:tcW w:w="1720" w:type="dxa"/>
            <w:tcBorders>
              <w:top w:val="nil"/>
              <w:left w:val="nil"/>
              <w:bottom w:val="single" w:sz="8" w:space="0" w:color="auto"/>
              <w:right w:val="single" w:sz="8" w:space="0" w:color="auto"/>
            </w:tcBorders>
            <w:shd w:val="clear" w:color="000000" w:fill="808080"/>
            <w:vAlign w:val="center"/>
            <w:hideMark/>
          </w:tcPr>
          <w:p w14:paraId="2A77ADBD"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Aprobado</w:t>
            </w:r>
          </w:p>
        </w:tc>
        <w:tc>
          <w:tcPr>
            <w:tcW w:w="1720" w:type="dxa"/>
            <w:tcBorders>
              <w:top w:val="nil"/>
              <w:left w:val="nil"/>
              <w:bottom w:val="single" w:sz="8" w:space="0" w:color="auto"/>
              <w:right w:val="single" w:sz="8" w:space="0" w:color="auto"/>
            </w:tcBorders>
            <w:shd w:val="clear" w:color="000000" w:fill="808080"/>
            <w:vAlign w:val="center"/>
            <w:hideMark/>
          </w:tcPr>
          <w:p w14:paraId="4C50F22B"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Modificado</w:t>
            </w:r>
          </w:p>
        </w:tc>
        <w:tc>
          <w:tcPr>
            <w:tcW w:w="1720" w:type="dxa"/>
            <w:tcBorders>
              <w:top w:val="nil"/>
              <w:left w:val="nil"/>
              <w:bottom w:val="single" w:sz="8" w:space="0" w:color="auto"/>
              <w:right w:val="single" w:sz="8" w:space="0" w:color="auto"/>
            </w:tcBorders>
            <w:shd w:val="clear" w:color="000000" w:fill="808080"/>
            <w:vAlign w:val="center"/>
            <w:hideMark/>
          </w:tcPr>
          <w:p w14:paraId="58673289" w14:textId="77777777" w:rsidR="00147DC7" w:rsidRPr="00FA6C0D" w:rsidRDefault="00147DC7" w:rsidP="00147DC7">
            <w:pPr>
              <w:spacing w:after="0"/>
              <w:jc w:val="center"/>
              <w:rPr>
                <w:rFonts w:ascii="Arial" w:eastAsia="Times New Roman" w:hAnsi="Arial" w:cs="Arial"/>
                <w:i/>
                <w:iCs/>
                <w:color w:val="FFFFFF"/>
                <w:sz w:val="18"/>
                <w:szCs w:val="18"/>
                <w:lang w:eastAsia="es-MX"/>
              </w:rPr>
            </w:pPr>
            <w:r w:rsidRPr="00FA6C0D">
              <w:rPr>
                <w:rFonts w:ascii="Arial" w:eastAsia="Times New Roman" w:hAnsi="Arial" w:cs="Arial"/>
                <w:i/>
                <w:iCs/>
                <w:color w:val="FFFFFF"/>
                <w:sz w:val="18"/>
                <w:szCs w:val="18"/>
                <w:lang w:eastAsia="es-MX"/>
              </w:rPr>
              <w:t>Ejercido</w:t>
            </w:r>
          </w:p>
        </w:tc>
      </w:tr>
      <w:tr w:rsidR="00147DC7" w:rsidRPr="00FA6C0D" w14:paraId="35F4AAFF" w14:textId="77777777" w:rsidTr="00147DC7">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55A582C9" w14:textId="77777777"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2014</w:t>
            </w:r>
          </w:p>
        </w:tc>
        <w:tc>
          <w:tcPr>
            <w:tcW w:w="1600" w:type="dxa"/>
            <w:tcBorders>
              <w:top w:val="nil"/>
              <w:left w:val="nil"/>
              <w:bottom w:val="single" w:sz="8" w:space="0" w:color="auto"/>
              <w:right w:val="single" w:sz="8" w:space="0" w:color="auto"/>
            </w:tcBorders>
            <w:shd w:val="clear" w:color="auto" w:fill="auto"/>
            <w:vAlign w:val="center"/>
            <w:hideMark/>
          </w:tcPr>
          <w:p w14:paraId="49973EFF"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NA </w:t>
            </w:r>
          </w:p>
        </w:tc>
        <w:tc>
          <w:tcPr>
            <w:tcW w:w="1600" w:type="dxa"/>
            <w:tcBorders>
              <w:top w:val="nil"/>
              <w:left w:val="nil"/>
              <w:bottom w:val="single" w:sz="8" w:space="0" w:color="auto"/>
              <w:right w:val="single" w:sz="8" w:space="0" w:color="auto"/>
            </w:tcBorders>
            <w:shd w:val="clear" w:color="auto" w:fill="auto"/>
            <w:vAlign w:val="center"/>
            <w:hideMark/>
          </w:tcPr>
          <w:p w14:paraId="4A589EA5" w14:textId="77777777"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NA </w:t>
            </w:r>
          </w:p>
        </w:tc>
        <w:tc>
          <w:tcPr>
            <w:tcW w:w="1600" w:type="dxa"/>
            <w:tcBorders>
              <w:top w:val="nil"/>
              <w:left w:val="nil"/>
              <w:bottom w:val="single" w:sz="8" w:space="0" w:color="auto"/>
              <w:right w:val="single" w:sz="8" w:space="0" w:color="auto"/>
            </w:tcBorders>
            <w:shd w:val="clear" w:color="auto" w:fill="auto"/>
            <w:vAlign w:val="center"/>
            <w:hideMark/>
          </w:tcPr>
          <w:p w14:paraId="44CAE9E5" w14:textId="77777777"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NA </w:t>
            </w:r>
          </w:p>
        </w:tc>
        <w:tc>
          <w:tcPr>
            <w:tcW w:w="1600" w:type="dxa"/>
            <w:tcBorders>
              <w:top w:val="nil"/>
              <w:left w:val="nil"/>
              <w:bottom w:val="single" w:sz="8" w:space="0" w:color="auto"/>
              <w:right w:val="single" w:sz="8" w:space="0" w:color="auto"/>
            </w:tcBorders>
            <w:shd w:val="clear" w:color="auto" w:fill="auto"/>
            <w:vAlign w:val="center"/>
            <w:hideMark/>
          </w:tcPr>
          <w:p w14:paraId="377BDABF" w14:textId="77777777"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NA </w:t>
            </w:r>
          </w:p>
        </w:tc>
        <w:tc>
          <w:tcPr>
            <w:tcW w:w="1720" w:type="dxa"/>
            <w:tcBorders>
              <w:top w:val="nil"/>
              <w:left w:val="nil"/>
              <w:bottom w:val="single" w:sz="8" w:space="0" w:color="auto"/>
              <w:right w:val="single" w:sz="8" w:space="0" w:color="auto"/>
            </w:tcBorders>
            <w:shd w:val="clear" w:color="auto" w:fill="auto"/>
            <w:vAlign w:val="center"/>
            <w:hideMark/>
          </w:tcPr>
          <w:p w14:paraId="2583A216"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ND </w:t>
            </w:r>
          </w:p>
        </w:tc>
        <w:tc>
          <w:tcPr>
            <w:tcW w:w="1720" w:type="dxa"/>
            <w:tcBorders>
              <w:top w:val="nil"/>
              <w:left w:val="nil"/>
              <w:bottom w:val="single" w:sz="8" w:space="0" w:color="auto"/>
              <w:right w:val="single" w:sz="8" w:space="0" w:color="auto"/>
            </w:tcBorders>
            <w:shd w:val="clear" w:color="auto" w:fill="auto"/>
            <w:vAlign w:val="center"/>
            <w:hideMark/>
          </w:tcPr>
          <w:p w14:paraId="45EDF185"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ND </w:t>
            </w:r>
          </w:p>
        </w:tc>
        <w:tc>
          <w:tcPr>
            <w:tcW w:w="1720" w:type="dxa"/>
            <w:tcBorders>
              <w:top w:val="nil"/>
              <w:left w:val="nil"/>
              <w:bottom w:val="single" w:sz="8" w:space="0" w:color="auto"/>
              <w:right w:val="single" w:sz="8" w:space="0" w:color="auto"/>
            </w:tcBorders>
            <w:shd w:val="clear" w:color="auto" w:fill="auto"/>
            <w:vAlign w:val="center"/>
            <w:hideMark/>
          </w:tcPr>
          <w:p w14:paraId="545758C0"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ND</w:t>
            </w:r>
          </w:p>
        </w:tc>
      </w:tr>
      <w:tr w:rsidR="00147DC7" w:rsidRPr="00FA6C0D" w14:paraId="5BAAE089" w14:textId="77777777" w:rsidTr="00147DC7">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0650CC09" w14:textId="77777777" w:rsidR="00147DC7" w:rsidRPr="00FA6C0D" w:rsidRDefault="00147DC7" w:rsidP="00147DC7">
            <w:pPr>
              <w:spacing w:after="0"/>
              <w:jc w:val="center"/>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2015</w:t>
            </w:r>
          </w:p>
        </w:tc>
        <w:tc>
          <w:tcPr>
            <w:tcW w:w="1600" w:type="dxa"/>
            <w:tcBorders>
              <w:top w:val="nil"/>
              <w:left w:val="nil"/>
              <w:bottom w:val="single" w:sz="8" w:space="0" w:color="auto"/>
              <w:right w:val="single" w:sz="8" w:space="0" w:color="auto"/>
            </w:tcBorders>
            <w:shd w:val="clear" w:color="auto" w:fill="auto"/>
            <w:vAlign w:val="center"/>
            <w:hideMark/>
          </w:tcPr>
          <w:p w14:paraId="64B02F1D"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$1,503,636,540.00</w:t>
            </w:r>
          </w:p>
        </w:tc>
        <w:tc>
          <w:tcPr>
            <w:tcW w:w="1600" w:type="dxa"/>
            <w:tcBorders>
              <w:top w:val="nil"/>
              <w:left w:val="nil"/>
              <w:bottom w:val="single" w:sz="8" w:space="0" w:color="auto"/>
              <w:right w:val="single" w:sz="8" w:space="0" w:color="auto"/>
            </w:tcBorders>
            <w:shd w:val="clear" w:color="auto" w:fill="auto"/>
            <w:vAlign w:val="center"/>
            <w:hideMark/>
          </w:tcPr>
          <w:p w14:paraId="560C4E11"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$ 1,613,320,938.00</w:t>
            </w:r>
          </w:p>
        </w:tc>
        <w:tc>
          <w:tcPr>
            <w:tcW w:w="1600" w:type="dxa"/>
            <w:tcBorders>
              <w:top w:val="nil"/>
              <w:left w:val="nil"/>
              <w:bottom w:val="single" w:sz="8" w:space="0" w:color="auto"/>
              <w:right w:val="single" w:sz="8" w:space="0" w:color="auto"/>
            </w:tcBorders>
            <w:shd w:val="clear" w:color="auto" w:fill="auto"/>
            <w:vAlign w:val="center"/>
            <w:hideMark/>
          </w:tcPr>
          <w:p w14:paraId="311BB68C" w14:textId="77777777"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 xml:space="preserve"> $ 1,173,377,776.98</w:t>
            </w:r>
          </w:p>
        </w:tc>
        <w:tc>
          <w:tcPr>
            <w:tcW w:w="1600" w:type="dxa"/>
            <w:tcBorders>
              <w:top w:val="nil"/>
              <w:left w:val="nil"/>
              <w:bottom w:val="single" w:sz="8" w:space="0" w:color="auto"/>
              <w:right w:val="single" w:sz="8" w:space="0" w:color="auto"/>
            </w:tcBorders>
            <w:shd w:val="clear" w:color="auto" w:fill="auto"/>
            <w:vAlign w:val="center"/>
            <w:hideMark/>
          </w:tcPr>
          <w:p w14:paraId="0F36E092" w14:textId="77777777" w:rsidR="00147DC7" w:rsidRPr="00FA6C0D" w:rsidRDefault="00147DC7" w:rsidP="00147DC7">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$ 1,159,591,204.66</w:t>
            </w:r>
          </w:p>
        </w:tc>
        <w:tc>
          <w:tcPr>
            <w:tcW w:w="1720" w:type="dxa"/>
            <w:tcBorders>
              <w:top w:val="nil"/>
              <w:left w:val="nil"/>
              <w:bottom w:val="single" w:sz="8" w:space="0" w:color="auto"/>
              <w:right w:val="single" w:sz="8" w:space="0" w:color="auto"/>
            </w:tcBorders>
            <w:shd w:val="clear" w:color="auto" w:fill="auto"/>
            <w:vAlign w:val="center"/>
            <w:hideMark/>
          </w:tcPr>
          <w:p w14:paraId="4751EDFF" w14:textId="32CE98CB" w:rsidR="00147DC7" w:rsidRPr="00FA6C0D" w:rsidRDefault="00147DC7" w:rsidP="00147DC7">
            <w:pPr>
              <w:spacing w:after="0"/>
              <w:rPr>
                <w:rFonts w:ascii="Arial" w:eastAsia="Times New Roman" w:hAnsi="Arial" w:cs="Arial"/>
                <w:color w:val="000000"/>
                <w:sz w:val="16"/>
                <w:szCs w:val="16"/>
                <w:lang w:eastAsia="es-MX"/>
              </w:rPr>
            </w:pP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411,885,048.00</w:t>
            </w:r>
          </w:p>
        </w:tc>
        <w:tc>
          <w:tcPr>
            <w:tcW w:w="1720" w:type="dxa"/>
            <w:tcBorders>
              <w:top w:val="nil"/>
              <w:left w:val="nil"/>
              <w:bottom w:val="single" w:sz="8" w:space="0" w:color="auto"/>
              <w:right w:val="single" w:sz="8" w:space="0" w:color="auto"/>
            </w:tcBorders>
            <w:shd w:val="clear" w:color="auto" w:fill="auto"/>
            <w:vAlign w:val="center"/>
            <w:hideMark/>
          </w:tcPr>
          <w:p w14:paraId="2D2428E1" w14:textId="37EE5C05" w:rsidR="00147DC7" w:rsidRPr="00FA6C0D" w:rsidRDefault="00147DC7" w:rsidP="00147DC7">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330,258,763.02</w:t>
            </w:r>
          </w:p>
        </w:tc>
        <w:tc>
          <w:tcPr>
            <w:tcW w:w="1720" w:type="dxa"/>
            <w:tcBorders>
              <w:top w:val="nil"/>
              <w:left w:val="nil"/>
              <w:bottom w:val="single" w:sz="8" w:space="0" w:color="auto"/>
              <w:right w:val="single" w:sz="8" w:space="0" w:color="auto"/>
            </w:tcBorders>
            <w:shd w:val="clear" w:color="auto" w:fill="auto"/>
            <w:vAlign w:val="center"/>
            <w:hideMark/>
          </w:tcPr>
          <w:p w14:paraId="5F410006" w14:textId="7A0A44C8" w:rsidR="00147DC7" w:rsidRPr="00FA6C0D" w:rsidRDefault="00147DC7" w:rsidP="00147DC7">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w:t>
            </w:r>
            <w:r w:rsidR="00787DB0">
              <w:rPr>
                <w:rFonts w:ascii="Arial" w:eastAsia="Times New Roman" w:hAnsi="Arial" w:cs="Arial"/>
                <w:color w:val="000000"/>
                <w:sz w:val="16"/>
                <w:szCs w:val="16"/>
                <w:lang w:eastAsia="es-MX"/>
              </w:rPr>
              <w:t xml:space="preserve"> </w:t>
            </w:r>
            <w:r w:rsidRPr="00FA6C0D">
              <w:rPr>
                <w:rFonts w:ascii="Arial" w:eastAsia="Times New Roman" w:hAnsi="Arial" w:cs="Arial"/>
                <w:color w:val="000000"/>
                <w:sz w:val="16"/>
                <w:szCs w:val="16"/>
                <w:lang w:eastAsia="es-MX"/>
              </w:rPr>
              <w:t>344,045,335.34</w:t>
            </w:r>
          </w:p>
        </w:tc>
      </w:tr>
    </w:tbl>
    <w:p w14:paraId="2EC38659" w14:textId="77777777" w:rsidR="00147DC7" w:rsidRDefault="00147DC7" w:rsidP="00147DC7">
      <w:pPr>
        <w:rPr>
          <w:rFonts w:ascii="Arial" w:hAnsi="Arial" w:cs="Arial"/>
        </w:rPr>
      </w:pPr>
    </w:p>
    <w:p w14:paraId="1E05DBB3"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Se observa que los datos presentados no son comparables por año debido al cambio sustantivo en la asignación presupuestaria por programa. Se recomienda mantener la consistencia de los programas presupuestarios para poder medir su desempeño a través de los años de aplicación.</w:t>
      </w:r>
    </w:p>
    <w:p w14:paraId="61CA33EC" w14:textId="77777777" w:rsidR="00147DC7" w:rsidRPr="00FA6C0D" w:rsidRDefault="00147DC7" w:rsidP="00147DC7">
      <w:pPr>
        <w:rPr>
          <w:rFonts w:ascii="Arial" w:hAnsi="Arial" w:cs="Arial"/>
        </w:rPr>
        <w:sectPr w:rsidR="00147DC7" w:rsidRPr="00FA6C0D" w:rsidSect="00147DC7">
          <w:pgSz w:w="15840" w:h="12240" w:orient="landscape"/>
          <w:pgMar w:top="1134" w:right="1134" w:bottom="1134" w:left="1418" w:header="709" w:footer="709" w:gutter="0"/>
          <w:cols w:space="708"/>
          <w:docGrid w:linePitch="360"/>
        </w:sectPr>
      </w:pPr>
    </w:p>
    <w:p w14:paraId="2536D308"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bookmarkStart w:id="11" w:name="_Ref449455866"/>
      <w:r w:rsidRPr="00FA6C0D">
        <w:rPr>
          <w:rFonts w:ascii="Arial" w:hAnsi="Arial" w:cs="Arial"/>
          <w:b/>
        </w:rPr>
        <w:lastRenderedPageBreak/>
        <w:t>Completar la siguiente tabla</w:t>
      </w:r>
      <w:bookmarkEnd w:id="11"/>
      <w:r w:rsidRPr="00FA6C0D">
        <w:rPr>
          <w:rFonts w:ascii="Arial" w:hAnsi="Arial" w:cs="Arial"/>
          <w:b/>
        </w:rPr>
        <w:t xml:space="preserve"> de indicadores de Eficacia y Economía.</w:t>
      </w:r>
    </w:p>
    <w:p w14:paraId="434A9BC5" w14:textId="77777777" w:rsidR="00147DC7" w:rsidRPr="00FA6C0D" w:rsidRDefault="00147DC7" w:rsidP="00147DC7">
      <w:pPr>
        <w:autoSpaceDE w:val="0"/>
        <w:autoSpaceDN w:val="0"/>
        <w:adjustRightInd w:val="0"/>
        <w:spacing w:after="0" w:line="360" w:lineRule="auto"/>
        <w:jc w:val="both"/>
        <w:rPr>
          <w:rFonts w:ascii="Arial" w:hAnsi="Arial" w:cs="Arial"/>
        </w:rPr>
      </w:pPr>
    </w:p>
    <w:tbl>
      <w:tblPr>
        <w:tblW w:w="100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299"/>
        <w:gridCol w:w="1418"/>
        <w:gridCol w:w="1275"/>
        <w:gridCol w:w="142"/>
        <w:gridCol w:w="1701"/>
        <w:gridCol w:w="1276"/>
        <w:gridCol w:w="142"/>
        <w:gridCol w:w="1417"/>
        <w:gridCol w:w="1347"/>
      </w:tblGrid>
      <w:tr w:rsidR="00147DC7" w:rsidRPr="00FA6C0D" w14:paraId="14F5B08E" w14:textId="77777777" w:rsidTr="00147DC7">
        <w:trPr>
          <w:trHeight w:val="638"/>
          <w:jc w:val="center"/>
        </w:trPr>
        <w:tc>
          <w:tcPr>
            <w:tcW w:w="10017" w:type="dxa"/>
            <w:gridSpan w:val="9"/>
            <w:shd w:val="clear" w:color="auto" w:fill="808080" w:themeFill="background1" w:themeFillShade="80"/>
            <w:noWrap/>
            <w:vAlign w:val="center"/>
          </w:tcPr>
          <w:p w14:paraId="2046A172" w14:textId="77777777" w:rsidR="00147DC7" w:rsidRPr="00FA6C0D" w:rsidRDefault="00147DC7" w:rsidP="00147DC7">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TABLA 11</w:t>
            </w:r>
          </w:p>
          <w:p w14:paraId="50AC53D3" w14:textId="77777777" w:rsidR="00147DC7" w:rsidRPr="00FA6C0D" w:rsidRDefault="00147DC7" w:rsidP="00147DC7">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EFICIENCIA Y EFICACIA DEL EJERCICIO DE RECURSOS</w:t>
            </w:r>
          </w:p>
          <w:p w14:paraId="7E18B571" w14:textId="77777777" w:rsidR="00147DC7" w:rsidRPr="00FA6C0D" w:rsidRDefault="00147DC7" w:rsidP="00147DC7">
            <w:pPr>
              <w:spacing w:after="0" w:line="360" w:lineRule="auto"/>
              <w:jc w:val="center"/>
              <w:rPr>
                <w:rFonts w:ascii="Arial" w:eastAsia="Times New Roman" w:hAnsi="Arial" w:cs="Arial"/>
                <w:b/>
                <w:color w:val="FFFFFF" w:themeColor="background1"/>
                <w:sz w:val="20"/>
                <w:szCs w:val="20"/>
                <w:lang w:eastAsia="es-MX"/>
              </w:rPr>
            </w:pPr>
            <w:r w:rsidRPr="00FA6C0D">
              <w:rPr>
                <w:rFonts w:ascii="Arial" w:eastAsia="Times New Roman" w:hAnsi="Arial" w:cs="Arial"/>
                <w:b/>
                <w:color w:val="FFFFFF" w:themeColor="background1"/>
                <w:sz w:val="20"/>
                <w:szCs w:val="20"/>
                <w:lang w:eastAsia="es-MX"/>
              </w:rPr>
              <w:t>FONE</w:t>
            </w:r>
          </w:p>
        </w:tc>
      </w:tr>
      <w:tr w:rsidR="00147DC7" w:rsidRPr="00FA6C0D" w14:paraId="2C777458" w14:textId="77777777" w:rsidTr="00147DC7">
        <w:trPr>
          <w:trHeight w:val="313"/>
          <w:jc w:val="center"/>
        </w:trPr>
        <w:tc>
          <w:tcPr>
            <w:tcW w:w="10017" w:type="dxa"/>
            <w:gridSpan w:val="9"/>
            <w:shd w:val="clear" w:color="auto" w:fill="D9D9D9" w:themeFill="background1" w:themeFillShade="D9"/>
            <w:noWrap/>
            <w:vAlign w:val="center"/>
          </w:tcPr>
          <w:p w14:paraId="3082FED8"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¿En qué porcentaje el Presupuesto Modificado del Fondo fue ejercido?</w:t>
            </w:r>
          </w:p>
        </w:tc>
      </w:tr>
      <w:tr w:rsidR="00147DC7" w:rsidRPr="00FA6C0D" w14:paraId="14520575" w14:textId="77777777" w:rsidTr="00147DC7">
        <w:trPr>
          <w:trHeight w:val="312"/>
          <w:jc w:val="center"/>
        </w:trPr>
        <w:tc>
          <w:tcPr>
            <w:tcW w:w="1299" w:type="dxa"/>
            <w:vMerge w:val="restart"/>
            <w:shd w:val="clear" w:color="auto" w:fill="auto"/>
            <w:noWrap/>
            <w:vAlign w:val="center"/>
          </w:tcPr>
          <w:p w14:paraId="7DB71F91"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12.1</w:t>
            </w:r>
          </w:p>
        </w:tc>
        <w:tc>
          <w:tcPr>
            <w:tcW w:w="2693" w:type="dxa"/>
            <w:gridSpan w:val="2"/>
            <w:tcBorders>
              <w:bottom w:val="nil"/>
              <w:right w:val="nil"/>
            </w:tcBorders>
            <w:shd w:val="clear" w:color="auto" w:fill="auto"/>
            <w:vAlign w:val="center"/>
          </w:tcPr>
          <w:p w14:paraId="75430871"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27A7C02D"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Presupuesto ejercido</w:t>
            </w:r>
          </w:p>
        </w:tc>
        <w:tc>
          <w:tcPr>
            <w:tcW w:w="2906" w:type="dxa"/>
            <w:gridSpan w:val="3"/>
            <w:tcBorders>
              <w:left w:val="nil"/>
              <w:bottom w:val="nil"/>
            </w:tcBorders>
            <w:shd w:val="clear" w:color="auto" w:fill="auto"/>
          </w:tcPr>
          <w:p w14:paraId="69845231"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1BDA9894" w14:textId="77777777" w:rsidTr="00147DC7">
        <w:trPr>
          <w:trHeight w:val="366"/>
          <w:jc w:val="center"/>
        </w:trPr>
        <w:tc>
          <w:tcPr>
            <w:tcW w:w="1299" w:type="dxa"/>
            <w:vMerge/>
            <w:shd w:val="clear" w:color="auto" w:fill="auto"/>
            <w:noWrap/>
            <w:vAlign w:val="center"/>
          </w:tcPr>
          <w:p w14:paraId="29A8234F"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325F6451"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1098505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3E4FF0ED" w14:textId="77777777" w:rsidR="00147DC7" w:rsidRPr="00FA6C0D" w:rsidRDefault="00147DC7" w:rsidP="00147DC7">
            <w:pPr>
              <w:spacing w:after="0" w:line="360" w:lineRule="auto"/>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X 100 = %ejercido</w:t>
            </w:r>
          </w:p>
        </w:tc>
      </w:tr>
      <w:tr w:rsidR="00147DC7" w:rsidRPr="00FA6C0D" w14:paraId="38C6B8E8" w14:textId="77777777" w:rsidTr="00147DC7">
        <w:trPr>
          <w:trHeight w:val="366"/>
          <w:jc w:val="center"/>
        </w:trPr>
        <w:tc>
          <w:tcPr>
            <w:tcW w:w="1299" w:type="dxa"/>
            <w:vMerge/>
            <w:shd w:val="clear" w:color="auto" w:fill="auto"/>
            <w:noWrap/>
            <w:vAlign w:val="center"/>
          </w:tcPr>
          <w:p w14:paraId="2C1C2F7F"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5056EAC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3179FE15"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Presupuesto modificado</w:t>
            </w:r>
          </w:p>
        </w:tc>
        <w:tc>
          <w:tcPr>
            <w:tcW w:w="2906" w:type="dxa"/>
            <w:gridSpan w:val="3"/>
            <w:vMerge/>
            <w:tcBorders>
              <w:left w:val="nil"/>
              <w:bottom w:val="nil"/>
            </w:tcBorders>
            <w:shd w:val="clear" w:color="auto" w:fill="auto"/>
          </w:tcPr>
          <w:p w14:paraId="3015360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52FDB125" w14:textId="77777777" w:rsidTr="00147DC7">
        <w:trPr>
          <w:trHeight w:val="157"/>
          <w:jc w:val="center"/>
        </w:trPr>
        <w:tc>
          <w:tcPr>
            <w:tcW w:w="1299" w:type="dxa"/>
            <w:vMerge/>
            <w:shd w:val="clear" w:color="auto" w:fill="auto"/>
            <w:noWrap/>
            <w:vAlign w:val="center"/>
          </w:tcPr>
          <w:p w14:paraId="3AB07A9E"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1F5CCD2D"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4637FFA7"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tcBorders>
              <w:top w:val="nil"/>
              <w:left w:val="nil"/>
            </w:tcBorders>
            <w:shd w:val="clear" w:color="auto" w:fill="auto"/>
          </w:tcPr>
          <w:p w14:paraId="6D578E5F"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1C242DB5" w14:textId="77777777" w:rsidTr="00147DC7">
        <w:trPr>
          <w:trHeight w:val="312"/>
          <w:jc w:val="center"/>
        </w:trPr>
        <w:tc>
          <w:tcPr>
            <w:tcW w:w="1299" w:type="dxa"/>
            <w:vMerge/>
            <w:shd w:val="clear" w:color="auto" w:fill="auto"/>
            <w:noWrap/>
            <w:vAlign w:val="center"/>
          </w:tcPr>
          <w:p w14:paraId="6981C22A"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tcBorders>
              <w:bottom w:val="nil"/>
              <w:right w:val="nil"/>
            </w:tcBorders>
            <w:shd w:val="clear" w:color="auto" w:fill="auto"/>
            <w:vAlign w:val="center"/>
          </w:tcPr>
          <w:p w14:paraId="3202AA6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2B50603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$5,270,409,686.69</w:t>
            </w:r>
          </w:p>
        </w:tc>
        <w:tc>
          <w:tcPr>
            <w:tcW w:w="2906" w:type="dxa"/>
            <w:gridSpan w:val="3"/>
            <w:tcBorders>
              <w:left w:val="nil"/>
              <w:bottom w:val="nil"/>
            </w:tcBorders>
            <w:shd w:val="clear" w:color="auto" w:fill="auto"/>
          </w:tcPr>
          <w:p w14:paraId="458861F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4D6A769E" w14:textId="77777777" w:rsidTr="00147DC7">
        <w:trPr>
          <w:trHeight w:val="366"/>
          <w:jc w:val="center"/>
        </w:trPr>
        <w:tc>
          <w:tcPr>
            <w:tcW w:w="1299" w:type="dxa"/>
            <w:vMerge/>
            <w:shd w:val="clear" w:color="auto" w:fill="auto"/>
            <w:noWrap/>
            <w:vAlign w:val="center"/>
          </w:tcPr>
          <w:p w14:paraId="32FA49D4"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46EF1206"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5C933902"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16FEF0D9" w14:textId="77777777" w:rsidR="00147DC7" w:rsidRPr="00FA6C0D" w:rsidRDefault="00147DC7" w:rsidP="00147DC7">
            <w:pPr>
              <w:spacing w:after="0" w:line="360" w:lineRule="auto"/>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X 100 = 99.7%</w:t>
            </w:r>
          </w:p>
        </w:tc>
      </w:tr>
      <w:tr w:rsidR="00147DC7" w:rsidRPr="00FA6C0D" w14:paraId="26767546" w14:textId="77777777" w:rsidTr="00147DC7">
        <w:trPr>
          <w:trHeight w:val="366"/>
          <w:jc w:val="center"/>
        </w:trPr>
        <w:tc>
          <w:tcPr>
            <w:tcW w:w="1299" w:type="dxa"/>
            <w:vMerge/>
            <w:shd w:val="clear" w:color="auto" w:fill="auto"/>
            <w:noWrap/>
            <w:vAlign w:val="center"/>
          </w:tcPr>
          <w:p w14:paraId="085577AC"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51DCC704"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1DCBD3E0"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$5,284,196,260.14</w:t>
            </w:r>
          </w:p>
        </w:tc>
        <w:tc>
          <w:tcPr>
            <w:tcW w:w="2906" w:type="dxa"/>
            <w:gridSpan w:val="3"/>
            <w:vMerge/>
            <w:tcBorders>
              <w:left w:val="nil"/>
              <w:bottom w:val="nil"/>
            </w:tcBorders>
            <w:shd w:val="clear" w:color="auto" w:fill="auto"/>
          </w:tcPr>
          <w:p w14:paraId="2F8BEFAC"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45827869" w14:textId="77777777" w:rsidTr="00147DC7">
        <w:trPr>
          <w:trHeight w:val="312"/>
          <w:jc w:val="center"/>
        </w:trPr>
        <w:tc>
          <w:tcPr>
            <w:tcW w:w="1299" w:type="dxa"/>
            <w:vMerge/>
            <w:shd w:val="clear" w:color="auto" w:fill="auto"/>
            <w:noWrap/>
            <w:vAlign w:val="center"/>
          </w:tcPr>
          <w:p w14:paraId="297DC577"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590D2133"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67BF797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tcBorders>
              <w:top w:val="nil"/>
              <w:left w:val="nil"/>
            </w:tcBorders>
            <w:shd w:val="clear" w:color="auto" w:fill="auto"/>
          </w:tcPr>
          <w:p w14:paraId="37A4BA0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2355D038" w14:textId="77777777" w:rsidTr="00147DC7">
        <w:trPr>
          <w:trHeight w:val="313"/>
          <w:jc w:val="center"/>
        </w:trPr>
        <w:tc>
          <w:tcPr>
            <w:tcW w:w="10017" w:type="dxa"/>
            <w:gridSpan w:val="9"/>
            <w:shd w:val="clear" w:color="auto" w:fill="D9D9D9" w:themeFill="background1" w:themeFillShade="D9"/>
            <w:noWrap/>
            <w:vAlign w:val="center"/>
          </w:tcPr>
          <w:p w14:paraId="39523F5E"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¿En qué grado se cumplió con las metas establecidas?</w:t>
            </w:r>
          </w:p>
        </w:tc>
      </w:tr>
      <w:tr w:rsidR="00147DC7" w:rsidRPr="00FA6C0D" w14:paraId="48F069B0" w14:textId="77777777" w:rsidTr="00147DC7">
        <w:trPr>
          <w:trHeight w:val="312"/>
          <w:jc w:val="center"/>
        </w:trPr>
        <w:tc>
          <w:tcPr>
            <w:tcW w:w="1299" w:type="dxa"/>
            <w:vMerge w:val="restart"/>
            <w:shd w:val="clear" w:color="auto" w:fill="auto"/>
            <w:noWrap/>
            <w:vAlign w:val="center"/>
          </w:tcPr>
          <w:p w14:paraId="2E21AA5E"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12.2</w:t>
            </w:r>
          </w:p>
        </w:tc>
        <w:tc>
          <w:tcPr>
            <w:tcW w:w="2693" w:type="dxa"/>
            <w:gridSpan w:val="2"/>
            <w:tcBorders>
              <w:bottom w:val="nil"/>
              <w:right w:val="nil"/>
            </w:tcBorders>
            <w:shd w:val="clear" w:color="auto" w:fill="auto"/>
            <w:vAlign w:val="center"/>
          </w:tcPr>
          <w:p w14:paraId="5C91B090"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5C2F6B0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Ʃ Metas cumplidas</w:t>
            </w:r>
          </w:p>
        </w:tc>
        <w:tc>
          <w:tcPr>
            <w:tcW w:w="2906" w:type="dxa"/>
            <w:gridSpan w:val="3"/>
            <w:tcBorders>
              <w:left w:val="nil"/>
              <w:bottom w:val="nil"/>
            </w:tcBorders>
            <w:shd w:val="clear" w:color="auto" w:fill="auto"/>
          </w:tcPr>
          <w:p w14:paraId="222A399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48E91E61" w14:textId="77777777" w:rsidTr="00147DC7">
        <w:trPr>
          <w:trHeight w:val="366"/>
          <w:jc w:val="center"/>
        </w:trPr>
        <w:tc>
          <w:tcPr>
            <w:tcW w:w="1299" w:type="dxa"/>
            <w:vMerge/>
            <w:shd w:val="clear" w:color="auto" w:fill="auto"/>
            <w:noWrap/>
            <w:vAlign w:val="center"/>
          </w:tcPr>
          <w:p w14:paraId="4A136D3D"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66529101"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w:t>
            </w:r>
          </w:p>
        </w:tc>
        <w:tc>
          <w:tcPr>
            <w:tcW w:w="3119" w:type="dxa"/>
            <w:gridSpan w:val="3"/>
            <w:vMerge/>
            <w:tcBorders>
              <w:left w:val="nil"/>
              <w:right w:val="nil"/>
            </w:tcBorders>
            <w:shd w:val="clear" w:color="auto" w:fill="auto"/>
          </w:tcPr>
          <w:p w14:paraId="0891B706"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5927049F" w14:textId="77777777" w:rsidR="00147DC7" w:rsidRPr="00FA6C0D" w:rsidRDefault="00147DC7" w:rsidP="00147DC7">
            <w:pPr>
              <w:spacing w:after="0" w:line="360" w:lineRule="auto"/>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X 100 = % de metas cumplidas</w:t>
            </w:r>
          </w:p>
        </w:tc>
      </w:tr>
      <w:tr w:rsidR="00147DC7" w:rsidRPr="00FA6C0D" w14:paraId="595BEB99" w14:textId="77777777" w:rsidTr="00147DC7">
        <w:trPr>
          <w:trHeight w:val="366"/>
          <w:jc w:val="center"/>
        </w:trPr>
        <w:tc>
          <w:tcPr>
            <w:tcW w:w="1299" w:type="dxa"/>
            <w:vMerge/>
            <w:shd w:val="clear" w:color="auto" w:fill="auto"/>
            <w:noWrap/>
            <w:vAlign w:val="center"/>
          </w:tcPr>
          <w:p w14:paraId="323F482E"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40C0D77D"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4117BAE4"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Ʃ Metas programadas</w:t>
            </w:r>
          </w:p>
        </w:tc>
        <w:tc>
          <w:tcPr>
            <w:tcW w:w="2906" w:type="dxa"/>
            <w:gridSpan w:val="3"/>
            <w:vMerge/>
            <w:tcBorders>
              <w:left w:val="nil"/>
              <w:bottom w:val="nil"/>
            </w:tcBorders>
            <w:shd w:val="clear" w:color="auto" w:fill="auto"/>
          </w:tcPr>
          <w:p w14:paraId="4669868F"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02F74DBE" w14:textId="77777777" w:rsidTr="00147DC7">
        <w:trPr>
          <w:trHeight w:val="231"/>
          <w:jc w:val="center"/>
        </w:trPr>
        <w:tc>
          <w:tcPr>
            <w:tcW w:w="1299" w:type="dxa"/>
            <w:vMerge/>
            <w:shd w:val="clear" w:color="auto" w:fill="auto"/>
            <w:noWrap/>
            <w:vAlign w:val="center"/>
          </w:tcPr>
          <w:p w14:paraId="366A29A5"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21CC695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39F23CF8"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tcBorders>
              <w:top w:val="nil"/>
              <w:left w:val="nil"/>
            </w:tcBorders>
            <w:shd w:val="clear" w:color="auto" w:fill="auto"/>
          </w:tcPr>
          <w:p w14:paraId="1D19D46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0EC94C08" w14:textId="77777777" w:rsidTr="00147DC7">
        <w:trPr>
          <w:trHeight w:val="312"/>
          <w:jc w:val="center"/>
        </w:trPr>
        <w:tc>
          <w:tcPr>
            <w:tcW w:w="1299" w:type="dxa"/>
            <w:vMerge/>
            <w:shd w:val="clear" w:color="auto" w:fill="auto"/>
            <w:noWrap/>
            <w:vAlign w:val="center"/>
          </w:tcPr>
          <w:p w14:paraId="646E13F7"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tcBorders>
              <w:bottom w:val="nil"/>
              <w:right w:val="nil"/>
            </w:tcBorders>
            <w:shd w:val="clear" w:color="auto" w:fill="auto"/>
            <w:vAlign w:val="center"/>
          </w:tcPr>
          <w:p w14:paraId="6E00CF6F"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3022CAF7"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4</w:t>
            </w:r>
          </w:p>
        </w:tc>
        <w:tc>
          <w:tcPr>
            <w:tcW w:w="2906" w:type="dxa"/>
            <w:gridSpan w:val="3"/>
            <w:tcBorders>
              <w:left w:val="nil"/>
              <w:bottom w:val="nil"/>
            </w:tcBorders>
            <w:shd w:val="clear" w:color="auto" w:fill="auto"/>
          </w:tcPr>
          <w:p w14:paraId="41D1201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0DBA7C81" w14:textId="77777777" w:rsidTr="00147DC7">
        <w:trPr>
          <w:trHeight w:val="366"/>
          <w:jc w:val="center"/>
        </w:trPr>
        <w:tc>
          <w:tcPr>
            <w:tcW w:w="1299" w:type="dxa"/>
            <w:vMerge/>
            <w:shd w:val="clear" w:color="auto" w:fill="auto"/>
            <w:noWrap/>
            <w:vAlign w:val="center"/>
          </w:tcPr>
          <w:p w14:paraId="5B76866D"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val="restart"/>
            <w:tcBorders>
              <w:top w:val="nil"/>
              <w:right w:val="nil"/>
            </w:tcBorders>
            <w:shd w:val="clear" w:color="auto" w:fill="auto"/>
            <w:vAlign w:val="center"/>
          </w:tcPr>
          <w:p w14:paraId="6D0FF44A"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181B9BEB"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vMerge w:val="restart"/>
            <w:tcBorders>
              <w:top w:val="nil"/>
              <w:left w:val="nil"/>
              <w:bottom w:val="nil"/>
            </w:tcBorders>
            <w:shd w:val="clear" w:color="auto" w:fill="auto"/>
            <w:vAlign w:val="center"/>
          </w:tcPr>
          <w:p w14:paraId="76394289" w14:textId="77777777" w:rsidR="00147DC7" w:rsidRPr="00FA6C0D" w:rsidRDefault="00147DC7" w:rsidP="00147DC7">
            <w:pPr>
              <w:spacing w:after="0" w:line="360" w:lineRule="auto"/>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X 100 = 67%</w:t>
            </w:r>
          </w:p>
        </w:tc>
      </w:tr>
      <w:tr w:rsidR="00147DC7" w:rsidRPr="00FA6C0D" w14:paraId="02CFBF19" w14:textId="77777777" w:rsidTr="00147DC7">
        <w:trPr>
          <w:trHeight w:val="366"/>
          <w:jc w:val="center"/>
        </w:trPr>
        <w:tc>
          <w:tcPr>
            <w:tcW w:w="1299" w:type="dxa"/>
            <w:vMerge/>
            <w:shd w:val="clear" w:color="auto" w:fill="auto"/>
            <w:noWrap/>
            <w:vAlign w:val="center"/>
          </w:tcPr>
          <w:p w14:paraId="464728B8"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bottom w:val="nil"/>
              <w:right w:val="nil"/>
            </w:tcBorders>
            <w:shd w:val="clear" w:color="auto" w:fill="auto"/>
            <w:vAlign w:val="center"/>
          </w:tcPr>
          <w:p w14:paraId="32F1FC1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val="restart"/>
            <w:tcBorders>
              <w:left w:val="nil"/>
              <w:right w:val="nil"/>
            </w:tcBorders>
            <w:shd w:val="clear" w:color="auto" w:fill="auto"/>
            <w:vAlign w:val="center"/>
          </w:tcPr>
          <w:p w14:paraId="08614272"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6</w:t>
            </w:r>
          </w:p>
        </w:tc>
        <w:tc>
          <w:tcPr>
            <w:tcW w:w="2906" w:type="dxa"/>
            <w:gridSpan w:val="3"/>
            <w:vMerge/>
            <w:tcBorders>
              <w:left w:val="nil"/>
              <w:bottom w:val="nil"/>
            </w:tcBorders>
            <w:shd w:val="clear" w:color="auto" w:fill="auto"/>
          </w:tcPr>
          <w:p w14:paraId="163ED074"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0AE108C7" w14:textId="77777777" w:rsidTr="00147DC7">
        <w:trPr>
          <w:trHeight w:val="237"/>
          <w:jc w:val="center"/>
        </w:trPr>
        <w:tc>
          <w:tcPr>
            <w:tcW w:w="1299" w:type="dxa"/>
            <w:vMerge/>
            <w:shd w:val="clear" w:color="auto" w:fill="auto"/>
            <w:noWrap/>
            <w:vAlign w:val="center"/>
          </w:tcPr>
          <w:p w14:paraId="76E2C419"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tcBorders>
              <w:top w:val="nil"/>
              <w:right w:val="nil"/>
            </w:tcBorders>
            <w:shd w:val="clear" w:color="auto" w:fill="auto"/>
            <w:vAlign w:val="center"/>
          </w:tcPr>
          <w:p w14:paraId="7489DEC1"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vMerge/>
            <w:tcBorders>
              <w:left w:val="nil"/>
              <w:right w:val="nil"/>
            </w:tcBorders>
            <w:shd w:val="clear" w:color="auto" w:fill="auto"/>
          </w:tcPr>
          <w:p w14:paraId="683383A1"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2906" w:type="dxa"/>
            <w:gridSpan w:val="3"/>
            <w:tcBorders>
              <w:top w:val="nil"/>
              <w:left w:val="nil"/>
            </w:tcBorders>
            <w:shd w:val="clear" w:color="auto" w:fill="auto"/>
          </w:tcPr>
          <w:p w14:paraId="1B4D9886"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6D14C5B4" w14:textId="77777777" w:rsidTr="00147DC7">
        <w:trPr>
          <w:trHeight w:val="313"/>
          <w:jc w:val="center"/>
        </w:trPr>
        <w:tc>
          <w:tcPr>
            <w:tcW w:w="10017" w:type="dxa"/>
            <w:gridSpan w:val="9"/>
            <w:shd w:val="clear" w:color="auto" w:fill="D9D9D9" w:themeFill="background1" w:themeFillShade="D9"/>
            <w:noWrap/>
            <w:vAlign w:val="center"/>
          </w:tcPr>
          <w:p w14:paraId="761A6154"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¿En qué porcentaje el Presupuesto Modificado del Fondo fue ejercido?</w:t>
            </w:r>
          </w:p>
        </w:tc>
      </w:tr>
      <w:tr w:rsidR="00147DC7" w:rsidRPr="00FA6C0D" w14:paraId="64C8871F" w14:textId="77777777" w:rsidTr="00147DC7">
        <w:trPr>
          <w:trHeight w:val="312"/>
          <w:jc w:val="center"/>
        </w:trPr>
        <w:tc>
          <w:tcPr>
            <w:tcW w:w="1299" w:type="dxa"/>
            <w:vMerge w:val="restart"/>
            <w:tcBorders>
              <w:right w:val="single" w:sz="4" w:space="0" w:color="BFBFBF" w:themeColor="background1" w:themeShade="BF"/>
            </w:tcBorders>
            <w:shd w:val="clear" w:color="auto" w:fill="auto"/>
            <w:noWrap/>
            <w:vAlign w:val="center"/>
          </w:tcPr>
          <w:p w14:paraId="50F183B3"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12.3</w:t>
            </w:r>
          </w:p>
        </w:tc>
        <w:tc>
          <w:tcPr>
            <w:tcW w:w="2693" w:type="dxa"/>
            <w:gridSpan w:val="2"/>
            <w:vMerge w:val="restart"/>
            <w:tcBorders>
              <w:top w:val="single" w:sz="4" w:space="0" w:color="BFBFBF" w:themeColor="background1" w:themeShade="BF"/>
              <w:left w:val="single" w:sz="4" w:space="0" w:color="BFBFBF" w:themeColor="background1" w:themeShade="BF"/>
              <w:right w:val="nil"/>
            </w:tcBorders>
            <w:shd w:val="clear" w:color="auto" w:fill="auto"/>
            <w:vAlign w:val="center"/>
          </w:tcPr>
          <w:p w14:paraId="5C5646DD"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Eficiencia =</w:t>
            </w: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4E96825"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Presupuesto modificado</w:t>
            </w:r>
          </w:p>
        </w:tc>
        <w:tc>
          <w:tcPr>
            <w:tcW w:w="2906" w:type="dxa"/>
            <w:gridSpan w:val="3"/>
            <w:vMerge w:val="restart"/>
            <w:tcBorders>
              <w:top w:val="single" w:sz="4" w:space="0" w:color="BFBFBF" w:themeColor="background1" w:themeShade="BF"/>
              <w:left w:val="nil"/>
              <w:right w:val="single" w:sz="4" w:space="0" w:color="BFBFBF" w:themeColor="background1" w:themeShade="BF"/>
            </w:tcBorders>
            <w:shd w:val="clear" w:color="auto" w:fill="auto"/>
          </w:tcPr>
          <w:p w14:paraId="394D47C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48F0379F" w14:textId="77777777" w:rsidTr="00147DC7">
        <w:trPr>
          <w:trHeight w:val="345"/>
          <w:jc w:val="center"/>
        </w:trPr>
        <w:tc>
          <w:tcPr>
            <w:tcW w:w="1299" w:type="dxa"/>
            <w:vMerge/>
            <w:tcBorders>
              <w:right w:val="single" w:sz="4" w:space="0" w:color="BFBFBF" w:themeColor="background1" w:themeShade="BF"/>
            </w:tcBorders>
            <w:shd w:val="clear" w:color="auto" w:fill="auto"/>
            <w:noWrap/>
            <w:vAlign w:val="center"/>
          </w:tcPr>
          <w:p w14:paraId="7BF48F91"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7034AFAC"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30445F62"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Metas programadas</w:t>
            </w:r>
          </w:p>
        </w:tc>
        <w:tc>
          <w:tcPr>
            <w:tcW w:w="2906" w:type="dxa"/>
            <w:gridSpan w:val="3"/>
            <w:vMerge/>
            <w:tcBorders>
              <w:left w:val="nil"/>
              <w:right w:val="single" w:sz="4" w:space="0" w:color="BFBFBF" w:themeColor="background1" w:themeShade="BF"/>
            </w:tcBorders>
            <w:shd w:val="clear" w:color="auto" w:fill="auto"/>
            <w:vAlign w:val="center"/>
          </w:tcPr>
          <w:p w14:paraId="4A0BFCDB" w14:textId="77777777" w:rsidR="00147DC7" w:rsidRPr="00FA6C0D" w:rsidRDefault="00147DC7" w:rsidP="00147DC7">
            <w:pPr>
              <w:spacing w:after="0" w:line="360" w:lineRule="auto"/>
              <w:rPr>
                <w:rFonts w:ascii="Arial" w:eastAsia="Times New Roman" w:hAnsi="Arial" w:cs="Arial"/>
                <w:color w:val="404040" w:themeColor="text1" w:themeTint="BF"/>
                <w:sz w:val="20"/>
                <w:szCs w:val="20"/>
                <w:lang w:eastAsia="es-MX"/>
              </w:rPr>
            </w:pPr>
          </w:p>
        </w:tc>
      </w:tr>
      <w:tr w:rsidR="00147DC7" w:rsidRPr="00FA6C0D" w14:paraId="32F4EF28" w14:textId="77777777" w:rsidTr="00147DC7">
        <w:trPr>
          <w:trHeight w:val="345"/>
          <w:jc w:val="center"/>
        </w:trPr>
        <w:tc>
          <w:tcPr>
            <w:tcW w:w="1299" w:type="dxa"/>
            <w:vMerge/>
            <w:tcBorders>
              <w:right w:val="single" w:sz="4" w:space="0" w:color="BFBFBF" w:themeColor="background1" w:themeShade="BF"/>
            </w:tcBorders>
            <w:shd w:val="clear" w:color="auto" w:fill="auto"/>
            <w:noWrap/>
            <w:vAlign w:val="center"/>
          </w:tcPr>
          <w:p w14:paraId="4292B557"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114397A3"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91CF133"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Presupuesto ejercido</w:t>
            </w:r>
          </w:p>
        </w:tc>
        <w:tc>
          <w:tcPr>
            <w:tcW w:w="2906" w:type="dxa"/>
            <w:gridSpan w:val="3"/>
            <w:vMerge/>
            <w:tcBorders>
              <w:left w:val="nil"/>
              <w:right w:val="single" w:sz="4" w:space="0" w:color="BFBFBF" w:themeColor="background1" w:themeShade="BF"/>
            </w:tcBorders>
            <w:shd w:val="clear" w:color="auto" w:fill="auto"/>
          </w:tcPr>
          <w:p w14:paraId="165E1915"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7E304A94" w14:textId="77777777" w:rsidTr="00147DC7">
        <w:trPr>
          <w:trHeight w:val="312"/>
          <w:jc w:val="center"/>
        </w:trPr>
        <w:tc>
          <w:tcPr>
            <w:tcW w:w="1299" w:type="dxa"/>
            <w:vMerge/>
            <w:tcBorders>
              <w:right w:val="single" w:sz="4" w:space="0" w:color="BFBFBF" w:themeColor="background1" w:themeShade="BF"/>
            </w:tcBorders>
            <w:shd w:val="clear" w:color="auto" w:fill="auto"/>
            <w:noWrap/>
            <w:vAlign w:val="center"/>
          </w:tcPr>
          <w:p w14:paraId="798791AB"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left w:val="single" w:sz="4" w:space="0" w:color="BFBFBF" w:themeColor="background1" w:themeShade="BF"/>
              <w:bottom w:val="single" w:sz="4" w:space="0" w:color="BFBFBF" w:themeColor="background1" w:themeShade="BF"/>
              <w:right w:val="nil"/>
            </w:tcBorders>
            <w:shd w:val="clear" w:color="auto" w:fill="auto"/>
            <w:vAlign w:val="center"/>
          </w:tcPr>
          <w:p w14:paraId="60EC398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14:paraId="61685D0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Metas cumplidas</w:t>
            </w:r>
          </w:p>
        </w:tc>
        <w:tc>
          <w:tcPr>
            <w:tcW w:w="2906" w:type="dxa"/>
            <w:gridSpan w:val="3"/>
            <w:vMerge/>
            <w:tcBorders>
              <w:left w:val="nil"/>
              <w:bottom w:val="single" w:sz="4" w:space="0" w:color="BFBFBF" w:themeColor="background1" w:themeShade="BF"/>
              <w:right w:val="single" w:sz="4" w:space="0" w:color="BFBFBF" w:themeColor="background1" w:themeShade="BF"/>
            </w:tcBorders>
            <w:shd w:val="clear" w:color="auto" w:fill="auto"/>
          </w:tcPr>
          <w:p w14:paraId="7BC636C6"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67F0477D" w14:textId="77777777" w:rsidTr="00147DC7">
        <w:trPr>
          <w:trHeight w:val="312"/>
          <w:jc w:val="center"/>
        </w:trPr>
        <w:tc>
          <w:tcPr>
            <w:tcW w:w="1299" w:type="dxa"/>
            <w:vMerge/>
            <w:tcBorders>
              <w:right w:val="single" w:sz="4" w:space="0" w:color="BFBFBF" w:themeColor="background1" w:themeShade="BF"/>
            </w:tcBorders>
            <w:shd w:val="clear" w:color="auto" w:fill="auto"/>
            <w:noWrap/>
            <w:vAlign w:val="center"/>
          </w:tcPr>
          <w:p w14:paraId="1DAA0B53"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val="restart"/>
            <w:tcBorders>
              <w:top w:val="single" w:sz="4" w:space="0" w:color="BFBFBF" w:themeColor="background1" w:themeShade="BF"/>
              <w:left w:val="single" w:sz="4" w:space="0" w:color="BFBFBF" w:themeColor="background1" w:themeShade="BF"/>
              <w:right w:val="nil"/>
            </w:tcBorders>
            <w:shd w:val="clear" w:color="auto" w:fill="auto"/>
            <w:vAlign w:val="center"/>
          </w:tcPr>
          <w:p w14:paraId="1F8136DC"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0.66 =</w:t>
            </w: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B22693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$5,284,196,260.14</w:t>
            </w:r>
          </w:p>
        </w:tc>
        <w:tc>
          <w:tcPr>
            <w:tcW w:w="2906" w:type="dxa"/>
            <w:gridSpan w:val="3"/>
            <w:vMerge w:val="restart"/>
            <w:tcBorders>
              <w:top w:val="single" w:sz="4" w:space="0" w:color="BFBFBF" w:themeColor="background1" w:themeShade="BF"/>
              <w:left w:val="nil"/>
              <w:right w:val="single" w:sz="4" w:space="0" w:color="BFBFBF" w:themeColor="background1" w:themeShade="BF"/>
            </w:tcBorders>
            <w:shd w:val="clear" w:color="auto" w:fill="auto"/>
            <w:vAlign w:val="center"/>
          </w:tcPr>
          <w:p w14:paraId="322C48C4" w14:textId="77777777" w:rsidR="00147DC7" w:rsidRPr="00FA6C0D" w:rsidRDefault="00147DC7" w:rsidP="00147DC7">
            <w:pPr>
              <w:spacing w:after="0" w:line="360" w:lineRule="auto"/>
              <w:jc w:val="center"/>
              <w:rPr>
                <w:rFonts w:ascii="Arial" w:eastAsia="Times New Roman" w:hAnsi="Arial" w:cs="Arial"/>
                <w:b/>
                <w:color w:val="404040" w:themeColor="text1" w:themeTint="BF"/>
                <w:sz w:val="24"/>
                <w:lang w:eastAsia="es-MX"/>
              </w:rPr>
            </w:pPr>
            <w:r w:rsidRPr="00FA6C0D">
              <w:rPr>
                <w:rFonts w:ascii="Arial" w:eastAsia="Times New Roman" w:hAnsi="Arial" w:cs="Arial"/>
                <w:b/>
                <w:color w:val="404040" w:themeColor="text1" w:themeTint="BF"/>
                <w:sz w:val="24"/>
                <w:lang w:eastAsia="es-MX"/>
              </w:rPr>
              <w:t>Débil</w:t>
            </w:r>
          </w:p>
        </w:tc>
      </w:tr>
      <w:tr w:rsidR="00147DC7" w:rsidRPr="00FA6C0D" w14:paraId="6E6CC117" w14:textId="77777777" w:rsidTr="00147DC7">
        <w:trPr>
          <w:trHeight w:val="345"/>
          <w:jc w:val="center"/>
        </w:trPr>
        <w:tc>
          <w:tcPr>
            <w:tcW w:w="1299" w:type="dxa"/>
            <w:vMerge/>
            <w:tcBorders>
              <w:right w:val="single" w:sz="4" w:space="0" w:color="BFBFBF" w:themeColor="background1" w:themeShade="BF"/>
            </w:tcBorders>
            <w:shd w:val="clear" w:color="auto" w:fill="auto"/>
            <w:noWrap/>
            <w:vAlign w:val="center"/>
          </w:tcPr>
          <w:p w14:paraId="07F380C6"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239FD0CC" w14:textId="77777777" w:rsidR="00147DC7" w:rsidRPr="00FA6C0D" w:rsidRDefault="00147DC7" w:rsidP="00147DC7">
            <w:pPr>
              <w:spacing w:after="0" w:line="360" w:lineRule="auto"/>
              <w:jc w:val="right"/>
              <w:rPr>
                <w:rFonts w:ascii="Arial" w:eastAsia="Times New Roman" w:hAnsi="Arial"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519E3AC"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6</w:t>
            </w:r>
          </w:p>
        </w:tc>
        <w:tc>
          <w:tcPr>
            <w:tcW w:w="2906" w:type="dxa"/>
            <w:gridSpan w:val="3"/>
            <w:vMerge/>
            <w:tcBorders>
              <w:left w:val="nil"/>
              <w:right w:val="single" w:sz="4" w:space="0" w:color="BFBFBF" w:themeColor="background1" w:themeShade="BF"/>
            </w:tcBorders>
            <w:shd w:val="clear" w:color="auto" w:fill="auto"/>
            <w:vAlign w:val="center"/>
          </w:tcPr>
          <w:p w14:paraId="0D4014DB" w14:textId="77777777" w:rsidR="00147DC7" w:rsidRPr="00FA6C0D" w:rsidRDefault="00147DC7" w:rsidP="00147DC7">
            <w:pPr>
              <w:spacing w:after="0" w:line="360" w:lineRule="auto"/>
              <w:rPr>
                <w:rFonts w:ascii="Arial" w:eastAsia="Times New Roman" w:hAnsi="Arial" w:cs="Arial"/>
                <w:color w:val="404040" w:themeColor="text1" w:themeTint="BF"/>
                <w:sz w:val="20"/>
                <w:szCs w:val="20"/>
                <w:lang w:eastAsia="es-MX"/>
              </w:rPr>
            </w:pPr>
          </w:p>
        </w:tc>
      </w:tr>
      <w:tr w:rsidR="00147DC7" w:rsidRPr="00FA6C0D" w14:paraId="6E7AFA40" w14:textId="77777777" w:rsidTr="00147DC7">
        <w:trPr>
          <w:trHeight w:val="345"/>
          <w:jc w:val="center"/>
        </w:trPr>
        <w:tc>
          <w:tcPr>
            <w:tcW w:w="1299" w:type="dxa"/>
            <w:vMerge/>
            <w:tcBorders>
              <w:right w:val="single" w:sz="4" w:space="0" w:color="BFBFBF" w:themeColor="background1" w:themeShade="BF"/>
            </w:tcBorders>
            <w:shd w:val="clear" w:color="auto" w:fill="auto"/>
            <w:noWrap/>
            <w:vAlign w:val="center"/>
          </w:tcPr>
          <w:p w14:paraId="5D387DA6"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left w:val="single" w:sz="4" w:space="0" w:color="BFBFBF" w:themeColor="background1" w:themeShade="BF"/>
              <w:right w:val="nil"/>
            </w:tcBorders>
            <w:shd w:val="clear" w:color="auto" w:fill="auto"/>
            <w:vAlign w:val="center"/>
          </w:tcPr>
          <w:p w14:paraId="5B393187"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C2DFB4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$5,270,409,686.69</w:t>
            </w:r>
          </w:p>
        </w:tc>
        <w:tc>
          <w:tcPr>
            <w:tcW w:w="2906" w:type="dxa"/>
            <w:gridSpan w:val="3"/>
            <w:vMerge/>
            <w:tcBorders>
              <w:left w:val="nil"/>
              <w:right w:val="single" w:sz="4" w:space="0" w:color="BFBFBF" w:themeColor="background1" w:themeShade="BF"/>
            </w:tcBorders>
            <w:shd w:val="clear" w:color="auto" w:fill="auto"/>
          </w:tcPr>
          <w:p w14:paraId="4B0DE0E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6CBD29F8" w14:textId="77777777" w:rsidTr="00147DC7">
        <w:trPr>
          <w:trHeight w:val="312"/>
          <w:jc w:val="center"/>
        </w:trPr>
        <w:tc>
          <w:tcPr>
            <w:tcW w:w="1299" w:type="dxa"/>
            <w:vMerge/>
            <w:tcBorders>
              <w:right w:val="single" w:sz="4" w:space="0" w:color="BFBFBF" w:themeColor="background1" w:themeShade="BF"/>
            </w:tcBorders>
            <w:shd w:val="clear" w:color="auto" w:fill="auto"/>
            <w:noWrap/>
            <w:vAlign w:val="center"/>
          </w:tcPr>
          <w:p w14:paraId="7EDF69C0"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p>
        </w:tc>
        <w:tc>
          <w:tcPr>
            <w:tcW w:w="2693" w:type="dxa"/>
            <w:gridSpan w:val="2"/>
            <w:vMerge/>
            <w:tcBorders>
              <w:left w:val="single" w:sz="4" w:space="0" w:color="BFBFBF" w:themeColor="background1" w:themeShade="BF"/>
              <w:bottom w:val="single" w:sz="4" w:space="0" w:color="BFBFBF" w:themeColor="background1" w:themeShade="BF"/>
              <w:right w:val="nil"/>
            </w:tcBorders>
            <w:shd w:val="clear" w:color="auto" w:fill="auto"/>
            <w:vAlign w:val="center"/>
          </w:tcPr>
          <w:p w14:paraId="5BE8D85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c>
          <w:tcPr>
            <w:tcW w:w="3119"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C18477"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4</w:t>
            </w:r>
          </w:p>
        </w:tc>
        <w:tc>
          <w:tcPr>
            <w:tcW w:w="2906" w:type="dxa"/>
            <w:gridSpan w:val="3"/>
            <w:vMerge/>
            <w:tcBorders>
              <w:left w:val="nil"/>
              <w:bottom w:val="single" w:sz="4" w:space="0" w:color="BFBFBF" w:themeColor="background1" w:themeShade="BF"/>
              <w:right w:val="single" w:sz="4" w:space="0" w:color="BFBFBF" w:themeColor="background1" w:themeShade="BF"/>
            </w:tcBorders>
            <w:shd w:val="clear" w:color="auto" w:fill="auto"/>
          </w:tcPr>
          <w:p w14:paraId="31037570"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p>
        </w:tc>
      </w:tr>
      <w:tr w:rsidR="00147DC7" w:rsidRPr="00FA6C0D" w14:paraId="09F0AF78" w14:textId="77777777" w:rsidTr="00147DC7">
        <w:trPr>
          <w:trHeight w:val="313"/>
          <w:jc w:val="center"/>
        </w:trPr>
        <w:tc>
          <w:tcPr>
            <w:tcW w:w="10017" w:type="dxa"/>
            <w:gridSpan w:val="9"/>
            <w:shd w:val="clear" w:color="auto" w:fill="D9D9D9" w:themeFill="background1" w:themeFillShade="D9"/>
            <w:noWrap/>
            <w:vAlign w:val="center"/>
          </w:tcPr>
          <w:p w14:paraId="2FFFF898" w14:textId="77777777" w:rsidR="00147DC7" w:rsidRPr="00FA6C0D" w:rsidRDefault="00147DC7" w:rsidP="00147DC7">
            <w:pPr>
              <w:spacing w:after="0" w:line="360" w:lineRule="auto"/>
              <w:jc w:val="center"/>
              <w:rPr>
                <w:rFonts w:ascii="Arial" w:eastAsia="Times New Roman" w:hAnsi="Arial" w:cs="Arial"/>
                <w:b/>
                <w:color w:val="404040" w:themeColor="text1" w:themeTint="BF"/>
                <w:sz w:val="20"/>
                <w:szCs w:val="20"/>
                <w:lang w:eastAsia="es-MX"/>
              </w:rPr>
            </w:pPr>
            <w:r w:rsidRPr="00FA6C0D">
              <w:rPr>
                <w:rFonts w:ascii="Arial" w:eastAsia="Times New Roman" w:hAnsi="Arial" w:cs="Arial"/>
                <w:b/>
                <w:color w:val="404040" w:themeColor="text1" w:themeTint="BF"/>
                <w:sz w:val="20"/>
                <w:szCs w:val="20"/>
                <w:lang w:eastAsia="es-MX"/>
              </w:rPr>
              <w:t>Ponderación del Índice de Eficiencia</w:t>
            </w:r>
          </w:p>
        </w:tc>
      </w:tr>
      <w:tr w:rsidR="00147DC7" w:rsidRPr="00FA6C0D" w14:paraId="0BBE2BA5" w14:textId="77777777" w:rsidTr="00147DC7">
        <w:trPr>
          <w:trHeight w:val="639"/>
          <w:jc w:val="center"/>
        </w:trPr>
        <w:tc>
          <w:tcPr>
            <w:tcW w:w="1299" w:type="dxa"/>
            <w:shd w:val="clear" w:color="auto" w:fill="A6A6A6" w:themeFill="background1" w:themeFillShade="A6"/>
            <w:noWrap/>
            <w:vAlign w:val="center"/>
          </w:tcPr>
          <w:p w14:paraId="718856AC"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Rechazable</w:t>
            </w:r>
          </w:p>
        </w:tc>
        <w:tc>
          <w:tcPr>
            <w:tcW w:w="1418" w:type="dxa"/>
            <w:shd w:val="clear" w:color="auto" w:fill="A6A6A6" w:themeFill="background1" w:themeFillShade="A6"/>
            <w:vAlign w:val="center"/>
          </w:tcPr>
          <w:p w14:paraId="1671FAA6"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Débil</w:t>
            </w:r>
          </w:p>
        </w:tc>
        <w:tc>
          <w:tcPr>
            <w:tcW w:w="1417" w:type="dxa"/>
            <w:gridSpan w:val="2"/>
            <w:shd w:val="clear" w:color="auto" w:fill="A6A6A6" w:themeFill="background1" w:themeFillShade="A6"/>
            <w:vAlign w:val="center"/>
          </w:tcPr>
          <w:p w14:paraId="2DA97704"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Aceptable</w:t>
            </w:r>
          </w:p>
        </w:tc>
        <w:tc>
          <w:tcPr>
            <w:tcW w:w="1701" w:type="dxa"/>
            <w:shd w:val="clear" w:color="auto" w:fill="A6A6A6" w:themeFill="background1" w:themeFillShade="A6"/>
            <w:vAlign w:val="center"/>
          </w:tcPr>
          <w:p w14:paraId="59479D95"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De acuerdo con lo programado</w:t>
            </w:r>
          </w:p>
        </w:tc>
        <w:tc>
          <w:tcPr>
            <w:tcW w:w="1418" w:type="dxa"/>
            <w:gridSpan w:val="2"/>
            <w:shd w:val="clear" w:color="auto" w:fill="A6A6A6" w:themeFill="background1" w:themeFillShade="A6"/>
            <w:vAlign w:val="center"/>
          </w:tcPr>
          <w:p w14:paraId="2B7541C2"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Aceptable</w:t>
            </w:r>
          </w:p>
        </w:tc>
        <w:tc>
          <w:tcPr>
            <w:tcW w:w="1417" w:type="dxa"/>
            <w:shd w:val="clear" w:color="auto" w:fill="A6A6A6" w:themeFill="background1" w:themeFillShade="A6"/>
            <w:vAlign w:val="center"/>
          </w:tcPr>
          <w:p w14:paraId="4C688724"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Débil</w:t>
            </w:r>
          </w:p>
        </w:tc>
        <w:tc>
          <w:tcPr>
            <w:tcW w:w="1347" w:type="dxa"/>
            <w:shd w:val="clear" w:color="auto" w:fill="A6A6A6" w:themeFill="background1" w:themeFillShade="A6"/>
            <w:vAlign w:val="center"/>
          </w:tcPr>
          <w:p w14:paraId="61155DD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Rechazable</w:t>
            </w:r>
          </w:p>
        </w:tc>
      </w:tr>
      <w:tr w:rsidR="00147DC7" w:rsidRPr="00FA6C0D" w14:paraId="6C22767E" w14:textId="77777777" w:rsidTr="00147DC7">
        <w:trPr>
          <w:trHeight w:val="638"/>
          <w:jc w:val="center"/>
        </w:trPr>
        <w:tc>
          <w:tcPr>
            <w:tcW w:w="1299" w:type="dxa"/>
            <w:shd w:val="clear" w:color="auto" w:fill="auto"/>
            <w:noWrap/>
            <w:vAlign w:val="center"/>
          </w:tcPr>
          <w:p w14:paraId="199D1C4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0</w:t>
            </w:r>
          </w:p>
        </w:tc>
        <w:tc>
          <w:tcPr>
            <w:tcW w:w="1418" w:type="dxa"/>
            <w:shd w:val="clear" w:color="auto" w:fill="auto"/>
            <w:vAlign w:val="center"/>
          </w:tcPr>
          <w:p w14:paraId="3B539B20"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0.49</w:t>
            </w:r>
          </w:p>
        </w:tc>
        <w:tc>
          <w:tcPr>
            <w:tcW w:w="1417" w:type="dxa"/>
            <w:gridSpan w:val="2"/>
            <w:shd w:val="clear" w:color="auto" w:fill="auto"/>
            <w:vAlign w:val="center"/>
          </w:tcPr>
          <w:p w14:paraId="1172FCB6"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0.735</w:t>
            </w:r>
          </w:p>
        </w:tc>
        <w:tc>
          <w:tcPr>
            <w:tcW w:w="1701" w:type="dxa"/>
            <w:shd w:val="clear" w:color="auto" w:fill="auto"/>
            <w:vAlign w:val="center"/>
          </w:tcPr>
          <w:p w14:paraId="03557CAE"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1</w:t>
            </w:r>
          </w:p>
        </w:tc>
        <w:tc>
          <w:tcPr>
            <w:tcW w:w="1418" w:type="dxa"/>
            <w:gridSpan w:val="2"/>
            <w:shd w:val="clear" w:color="auto" w:fill="auto"/>
            <w:vAlign w:val="center"/>
          </w:tcPr>
          <w:p w14:paraId="019CD949"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1.265</w:t>
            </w:r>
          </w:p>
        </w:tc>
        <w:tc>
          <w:tcPr>
            <w:tcW w:w="1417" w:type="dxa"/>
            <w:shd w:val="clear" w:color="auto" w:fill="auto"/>
            <w:vAlign w:val="center"/>
          </w:tcPr>
          <w:p w14:paraId="7948703A"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1.51</w:t>
            </w:r>
          </w:p>
        </w:tc>
        <w:tc>
          <w:tcPr>
            <w:tcW w:w="1347" w:type="dxa"/>
            <w:shd w:val="clear" w:color="auto" w:fill="auto"/>
            <w:vAlign w:val="center"/>
          </w:tcPr>
          <w:p w14:paraId="6B064F70" w14:textId="77777777" w:rsidR="00147DC7" w:rsidRPr="00FA6C0D" w:rsidRDefault="00147DC7" w:rsidP="00147DC7">
            <w:pPr>
              <w:spacing w:after="0" w:line="360" w:lineRule="auto"/>
              <w:jc w:val="center"/>
              <w:rPr>
                <w:rFonts w:ascii="Arial" w:eastAsia="Times New Roman" w:hAnsi="Arial" w:cs="Arial"/>
                <w:color w:val="404040" w:themeColor="text1" w:themeTint="BF"/>
                <w:sz w:val="20"/>
                <w:szCs w:val="20"/>
                <w:lang w:eastAsia="es-MX"/>
              </w:rPr>
            </w:pPr>
            <w:r w:rsidRPr="00FA6C0D">
              <w:rPr>
                <w:rFonts w:ascii="Arial" w:eastAsia="Times New Roman" w:hAnsi="Arial" w:cs="Arial"/>
                <w:color w:val="404040" w:themeColor="text1" w:themeTint="BF"/>
                <w:sz w:val="20"/>
                <w:szCs w:val="20"/>
                <w:lang w:eastAsia="es-MX"/>
              </w:rPr>
              <w:t>Más de 2</w:t>
            </w:r>
          </w:p>
        </w:tc>
      </w:tr>
    </w:tbl>
    <w:p w14:paraId="0128B4E4" w14:textId="77777777" w:rsidR="00951C39" w:rsidRDefault="00951C39" w:rsidP="00147DC7">
      <w:pPr>
        <w:autoSpaceDE w:val="0"/>
        <w:autoSpaceDN w:val="0"/>
        <w:adjustRightInd w:val="0"/>
        <w:spacing w:after="0" w:line="360" w:lineRule="auto"/>
        <w:jc w:val="both"/>
        <w:rPr>
          <w:rFonts w:ascii="Arial" w:hAnsi="Arial" w:cs="Arial"/>
        </w:rPr>
      </w:pPr>
    </w:p>
    <w:p w14:paraId="11B03EB6" w14:textId="3329A8B4"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Dada la situación presentada en la pregunta 10, se procedió a utilizar la información reportada por el estado de Yucatán. En este sentido, de acuerdo a los datos proporcionados por los entes evaluados, se registró el ejercicio del 99.7% del presupuesto modificado, sin embargo no se cuenta con información suficiente para saber si se trata de un sub</w:t>
      </w:r>
      <w:r w:rsidR="004D0CA4">
        <w:rPr>
          <w:rFonts w:ascii="Arial" w:hAnsi="Arial" w:cs="Arial"/>
        </w:rPr>
        <w:t>e</w:t>
      </w:r>
      <w:r w:rsidRPr="00FA6C0D">
        <w:rPr>
          <w:rFonts w:ascii="Arial" w:hAnsi="Arial" w:cs="Arial"/>
        </w:rPr>
        <w:t>jercicio de recursos o no.</w:t>
      </w:r>
      <w:bookmarkStart w:id="12" w:name="_GoBack"/>
      <w:bookmarkEnd w:id="12"/>
    </w:p>
    <w:p w14:paraId="31628238" w14:textId="77777777" w:rsidR="00147DC7" w:rsidRPr="00FA6C0D" w:rsidRDefault="00147DC7" w:rsidP="00147DC7">
      <w:pPr>
        <w:autoSpaceDE w:val="0"/>
        <w:autoSpaceDN w:val="0"/>
        <w:adjustRightInd w:val="0"/>
        <w:spacing w:after="0" w:line="360" w:lineRule="auto"/>
        <w:jc w:val="both"/>
        <w:rPr>
          <w:rFonts w:ascii="Arial" w:hAnsi="Arial" w:cs="Arial"/>
        </w:rPr>
      </w:pPr>
    </w:p>
    <w:p w14:paraId="2B2A62DE" w14:textId="6513939A"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 xml:space="preserve">Por otra parte, en el PASH se registraron seis metas para los indicadores relacionados al FONE, de las cuales se cumplieron cuatro; y las otras dos registraron un porcentaje de avance </w:t>
      </w:r>
      <w:r w:rsidR="007F5BD3">
        <w:rPr>
          <w:rFonts w:ascii="Arial" w:hAnsi="Arial" w:cs="Arial"/>
        </w:rPr>
        <w:t>superior al 85 por ciento</w:t>
      </w:r>
      <w:r w:rsidRPr="00FA6C0D">
        <w:rPr>
          <w:rFonts w:ascii="Arial" w:hAnsi="Arial" w:cs="Arial"/>
        </w:rPr>
        <w:t>. Por tanto, el porcentaje de m</w:t>
      </w:r>
      <w:r w:rsidR="007F5BD3">
        <w:rPr>
          <w:rFonts w:ascii="Arial" w:hAnsi="Arial" w:cs="Arial"/>
        </w:rPr>
        <w:t>etas cumplidas representa un 67 por ciento</w:t>
      </w:r>
      <w:r w:rsidRPr="00FA6C0D">
        <w:rPr>
          <w:rFonts w:ascii="Arial" w:hAnsi="Arial" w:cs="Arial"/>
        </w:rPr>
        <w:t>. Por último, se puede observar que se obtuvo un índice de .66 en cuanto a la relación eficiencia del recurso ejercido. Este resultado demuestra que hay una eficiencia “débil” de los recursos, lo anterior quiere decir que los recursos que se están empleando no están funcionando de manera adecuada, toda vez que poco más de la mitad de sus indicadores alcanzaron las metas planteadas.</w:t>
      </w:r>
    </w:p>
    <w:p w14:paraId="141FA98B" w14:textId="77777777" w:rsidR="00147DC7" w:rsidRPr="00FA6C0D" w:rsidRDefault="00147DC7" w:rsidP="00147DC7">
      <w:pPr>
        <w:autoSpaceDE w:val="0"/>
        <w:autoSpaceDN w:val="0"/>
        <w:adjustRightInd w:val="0"/>
        <w:spacing w:after="0" w:line="360" w:lineRule="auto"/>
        <w:jc w:val="both"/>
        <w:rPr>
          <w:rFonts w:ascii="Arial" w:hAnsi="Arial" w:cs="Arial"/>
        </w:rPr>
      </w:pPr>
    </w:p>
    <w:p w14:paraId="1DB7EEE3" w14:textId="77777777" w:rsidR="00147DC7" w:rsidRPr="00FA6C0D" w:rsidRDefault="00147DC7" w:rsidP="00147DC7">
      <w:pPr>
        <w:autoSpaceDE w:val="0"/>
        <w:autoSpaceDN w:val="0"/>
        <w:adjustRightInd w:val="0"/>
        <w:spacing w:after="0" w:line="360" w:lineRule="auto"/>
        <w:jc w:val="both"/>
        <w:rPr>
          <w:rFonts w:ascii="Arial" w:hAnsi="Arial" w:cs="Arial"/>
        </w:rPr>
      </w:pPr>
      <w:r>
        <w:rPr>
          <w:rFonts w:ascii="Arial" w:hAnsi="Arial" w:cs="Arial"/>
        </w:rPr>
        <w:t>En este sentido,</w:t>
      </w:r>
      <w:r w:rsidRPr="00FA6C0D">
        <w:rPr>
          <w:rFonts w:ascii="Arial" w:hAnsi="Arial" w:cs="Arial"/>
        </w:rPr>
        <w:t xml:space="preserve"> </w:t>
      </w:r>
      <w:r>
        <w:rPr>
          <w:rFonts w:ascii="Arial" w:hAnsi="Arial" w:cs="Arial"/>
        </w:rPr>
        <w:t>s</w:t>
      </w:r>
      <w:r w:rsidRPr="001E4D2F">
        <w:rPr>
          <w:rFonts w:ascii="Arial" w:hAnsi="Arial" w:cs="Arial"/>
        </w:rPr>
        <w:t>e recomienda hacer un mayor énfasis para el alcance de las metas relacionadas con el Índice de cobertura de la educación básica en escuelas apoyadas por FONE y Porcentaje de recursos del FONE destinados a educación secundaria.</w:t>
      </w:r>
    </w:p>
    <w:p w14:paraId="34542AD5" w14:textId="77777777" w:rsidR="00147DC7" w:rsidRPr="00FA6C0D" w:rsidRDefault="00147DC7" w:rsidP="00147DC7">
      <w:pPr>
        <w:autoSpaceDE w:val="0"/>
        <w:autoSpaceDN w:val="0"/>
        <w:adjustRightInd w:val="0"/>
        <w:spacing w:after="0" w:line="360" w:lineRule="auto"/>
        <w:jc w:val="both"/>
        <w:rPr>
          <w:rFonts w:ascii="Arial" w:hAnsi="Arial" w:cs="Arial"/>
        </w:rPr>
      </w:pPr>
    </w:p>
    <w:p w14:paraId="1BFBFD98" w14:textId="77777777" w:rsidR="00147DC7" w:rsidRPr="00FA6C0D" w:rsidRDefault="00147DC7" w:rsidP="00147DC7">
      <w:pPr>
        <w:autoSpaceDE w:val="0"/>
        <w:autoSpaceDN w:val="0"/>
        <w:adjustRightInd w:val="0"/>
        <w:spacing w:after="0" w:line="360" w:lineRule="auto"/>
        <w:jc w:val="both"/>
        <w:rPr>
          <w:rFonts w:ascii="Arial" w:hAnsi="Arial" w:cs="Arial"/>
        </w:rPr>
      </w:pPr>
    </w:p>
    <w:p w14:paraId="2D3C61A3" w14:textId="77777777" w:rsidR="00147DC7" w:rsidRPr="00FA6C0D" w:rsidRDefault="00147DC7" w:rsidP="00147DC7">
      <w:pPr>
        <w:autoSpaceDE w:val="0"/>
        <w:autoSpaceDN w:val="0"/>
        <w:adjustRightInd w:val="0"/>
        <w:spacing w:after="0" w:line="360" w:lineRule="auto"/>
        <w:jc w:val="both"/>
        <w:rPr>
          <w:rFonts w:ascii="Arial" w:hAnsi="Arial" w:cs="Arial"/>
        </w:rPr>
      </w:pPr>
    </w:p>
    <w:p w14:paraId="007A68E6" w14:textId="77777777" w:rsidR="00147DC7" w:rsidRPr="00FA6C0D" w:rsidRDefault="00147DC7" w:rsidP="00147DC7">
      <w:pPr>
        <w:autoSpaceDE w:val="0"/>
        <w:autoSpaceDN w:val="0"/>
        <w:adjustRightInd w:val="0"/>
        <w:spacing w:after="0" w:line="360" w:lineRule="auto"/>
        <w:jc w:val="both"/>
        <w:rPr>
          <w:rFonts w:ascii="Arial" w:hAnsi="Arial" w:cs="Arial"/>
        </w:rPr>
      </w:pPr>
    </w:p>
    <w:p w14:paraId="7316DDA3" w14:textId="77777777" w:rsidR="00147DC7" w:rsidRPr="00FA6C0D" w:rsidRDefault="00147DC7" w:rsidP="00147DC7">
      <w:pPr>
        <w:autoSpaceDE w:val="0"/>
        <w:autoSpaceDN w:val="0"/>
        <w:adjustRightInd w:val="0"/>
        <w:spacing w:after="0" w:line="360" w:lineRule="auto"/>
        <w:jc w:val="both"/>
        <w:rPr>
          <w:rFonts w:ascii="Arial" w:hAnsi="Arial" w:cs="Arial"/>
        </w:rPr>
      </w:pPr>
    </w:p>
    <w:p w14:paraId="4F41A080" w14:textId="77777777" w:rsidR="00147DC7" w:rsidRPr="00FA6C0D" w:rsidRDefault="00147DC7" w:rsidP="00147DC7">
      <w:pPr>
        <w:autoSpaceDE w:val="0"/>
        <w:autoSpaceDN w:val="0"/>
        <w:adjustRightInd w:val="0"/>
        <w:spacing w:after="0" w:line="360" w:lineRule="auto"/>
        <w:jc w:val="both"/>
        <w:rPr>
          <w:rFonts w:ascii="Arial" w:hAnsi="Arial" w:cs="Arial"/>
        </w:rPr>
      </w:pPr>
    </w:p>
    <w:p w14:paraId="23B739E0" w14:textId="77777777" w:rsidR="00147DC7" w:rsidRPr="00FA6C0D" w:rsidRDefault="00147DC7" w:rsidP="00147DC7">
      <w:pPr>
        <w:autoSpaceDE w:val="0"/>
        <w:autoSpaceDN w:val="0"/>
        <w:adjustRightInd w:val="0"/>
        <w:spacing w:after="0" w:line="360" w:lineRule="auto"/>
        <w:jc w:val="both"/>
        <w:rPr>
          <w:rFonts w:ascii="Arial" w:hAnsi="Arial" w:cs="Arial"/>
        </w:rPr>
      </w:pPr>
    </w:p>
    <w:p w14:paraId="47340504" w14:textId="77777777" w:rsidR="00147DC7" w:rsidRPr="00FA6C0D" w:rsidRDefault="00147DC7" w:rsidP="00147DC7">
      <w:pPr>
        <w:autoSpaceDE w:val="0"/>
        <w:autoSpaceDN w:val="0"/>
        <w:adjustRightInd w:val="0"/>
        <w:spacing w:after="0" w:line="360" w:lineRule="auto"/>
        <w:jc w:val="both"/>
        <w:rPr>
          <w:rFonts w:ascii="Arial" w:hAnsi="Arial" w:cs="Arial"/>
        </w:rPr>
      </w:pPr>
    </w:p>
    <w:p w14:paraId="31B13E99" w14:textId="77777777" w:rsidR="00147DC7" w:rsidRPr="00FA6C0D" w:rsidRDefault="00147DC7" w:rsidP="00147DC7">
      <w:pPr>
        <w:autoSpaceDE w:val="0"/>
        <w:autoSpaceDN w:val="0"/>
        <w:adjustRightInd w:val="0"/>
        <w:spacing w:after="0" w:line="360" w:lineRule="auto"/>
        <w:jc w:val="both"/>
        <w:rPr>
          <w:rFonts w:ascii="Arial" w:hAnsi="Arial" w:cs="Arial"/>
        </w:rPr>
      </w:pPr>
    </w:p>
    <w:p w14:paraId="77BB4CBE" w14:textId="77777777" w:rsidR="00147DC7" w:rsidRDefault="00147DC7" w:rsidP="00147DC7">
      <w:pPr>
        <w:rPr>
          <w:rFonts w:ascii="Arial" w:hAnsi="Arial" w:cs="Arial"/>
        </w:rPr>
      </w:pPr>
      <w:r>
        <w:rPr>
          <w:rFonts w:ascii="Arial" w:hAnsi="Arial" w:cs="Arial"/>
        </w:rPr>
        <w:br w:type="page"/>
      </w:r>
    </w:p>
    <w:p w14:paraId="677C1B11"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¿Existe una sistematización adecuada en la administración y operación del Fondo?</w:t>
      </w:r>
    </w:p>
    <w:p w14:paraId="1F2759BB" w14:textId="77777777" w:rsidR="00147DC7" w:rsidRPr="00FA6C0D" w:rsidRDefault="00147DC7" w:rsidP="00147DC7">
      <w:pPr>
        <w:autoSpaceDE w:val="0"/>
        <w:autoSpaceDN w:val="0"/>
        <w:adjustRightInd w:val="0"/>
        <w:spacing w:after="0" w:line="360" w:lineRule="auto"/>
        <w:jc w:val="both"/>
        <w:rPr>
          <w:rFonts w:ascii="Arial" w:hAnsi="Arial" w:cs="Arial"/>
          <w:b/>
        </w:rPr>
      </w:pPr>
    </w:p>
    <w:p w14:paraId="43AA2CC1" w14:textId="77777777" w:rsidR="00147DC7" w:rsidRPr="00FA6C0D" w:rsidRDefault="00147DC7" w:rsidP="00147DC7">
      <w:pPr>
        <w:rPr>
          <w:rFonts w:ascii="Arial" w:hAnsi="Arial" w:cs="Arial"/>
          <w:b/>
        </w:rPr>
      </w:pPr>
      <w:r w:rsidRPr="00FA6C0D">
        <w:rPr>
          <w:rFonts w:ascii="Arial" w:hAnsi="Arial" w:cs="Arial"/>
          <w:b/>
        </w:rPr>
        <w:t xml:space="preserve">Respuesta: </w:t>
      </w:r>
      <w:r w:rsidRPr="004A4D2D">
        <w:rPr>
          <w:rFonts w:ascii="Arial" w:hAnsi="Arial" w:cs="Arial"/>
        </w:rPr>
        <w:t>Sí</w:t>
      </w:r>
    </w:p>
    <w:p w14:paraId="7283CF70"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Con la finalidad de medir el desempeño de los recursos que se transfieren a las entidades federativas, municipios y demarcaciones territoriales del D.F., el artículo 85 de la Ley Federal de Presupuesto y Responsabilidad Hacendaria establece la creación de un sistema, a través del cual las entidades federativas enviarán informes sobre el ejercicio, destino y resultados sobre los recursos federales que les sean transferidos.</w:t>
      </w:r>
    </w:p>
    <w:p w14:paraId="45B9E809" w14:textId="77777777" w:rsidR="00147DC7" w:rsidRPr="00FA6C0D" w:rsidRDefault="00147DC7" w:rsidP="00147DC7">
      <w:pPr>
        <w:autoSpaceDE w:val="0"/>
        <w:autoSpaceDN w:val="0"/>
        <w:adjustRightInd w:val="0"/>
        <w:spacing w:after="0" w:line="360" w:lineRule="auto"/>
        <w:jc w:val="both"/>
        <w:rPr>
          <w:rFonts w:ascii="Arial" w:hAnsi="Arial" w:cs="Arial"/>
        </w:rPr>
      </w:pPr>
    </w:p>
    <w:p w14:paraId="08076DED"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En ese sentido se publicaron los Lineamientos para informar sobre los recursos federales transferidos a las entidades federativas, municipios y demarcaciones territoriales del Distrito Federal, y de operación de los recursos del Ramo General 33</w:t>
      </w:r>
      <w:r w:rsidRPr="00FA6C0D">
        <w:rPr>
          <w:rStyle w:val="Refdenotaalpie"/>
          <w:rFonts w:ascii="Arial" w:hAnsi="Arial" w:cs="Arial"/>
        </w:rPr>
        <w:footnoteReference w:id="8"/>
      </w:r>
      <w:r w:rsidRPr="00FA6C0D">
        <w:rPr>
          <w:rFonts w:ascii="Arial" w:hAnsi="Arial" w:cs="Arial"/>
        </w:rPr>
        <w:t>, que amplía la información sobre la aplicación informática, desarrollada y administrada por la SHCP, con la finalidad de que las entidades federativas, municipios y demarcaciones del D.F. puedan llevar a cabo dichos reportes de manera trimestral sobre los recursos federales que les son transferidos.</w:t>
      </w:r>
    </w:p>
    <w:p w14:paraId="2010C99B" w14:textId="77777777" w:rsidR="00147DC7" w:rsidRPr="00FA6C0D" w:rsidRDefault="00147DC7" w:rsidP="00147DC7">
      <w:pPr>
        <w:autoSpaceDE w:val="0"/>
        <w:autoSpaceDN w:val="0"/>
        <w:adjustRightInd w:val="0"/>
        <w:spacing w:after="0" w:line="360" w:lineRule="auto"/>
        <w:jc w:val="both"/>
        <w:rPr>
          <w:rFonts w:ascii="Arial" w:hAnsi="Arial" w:cs="Arial"/>
          <w:color w:val="404040" w:themeColor="text1" w:themeTint="BF"/>
        </w:rPr>
      </w:pPr>
    </w:p>
    <w:p w14:paraId="3F13151A"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 xml:space="preserve">Lo anterior se evidencia a través del Sistema de </w:t>
      </w:r>
      <w:r>
        <w:rPr>
          <w:rFonts w:ascii="Arial" w:hAnsi="Arial" w:cs="Arial"/>
        </w:rPr>
        <w:t>Información sobre la Aplicación y Resultados del Gasto Federalizado Sistema del Formato Ú</w:t>
      </w:r>
      <w:r w:rsidRPr="00FA6C0D">
        <w:rPr>
          <w:rFonts w:ascii="Arial" w:hAnsi="Arial" w:cs="Arial"/>
        </w:rPr>
        <w:t>nico (SFU)</w:t>
      </w:r>
      <w:r>
        <w:rPr>
          <w:rFonts w:ascii="Arial" w:hAnsi="Arial" w:cs="Arial"/>
        </w:rPr>
        <w:t>, que</w:t>
      </w:r>
      <w:r w:rsidRPr="00FA6C0D">
        <w:rPr>
          <w:rFonts w:ascii="Arial" w:hAnsi="Arial" w:cs="Arial"/>
        </w:rPr>
        <w:t xml:space="preserve"> es el medio técnico que se utiliza para que las entidades federativas, los municipios y las demarcaciones territoriales del Distrito Federal puedan informar trimestralmente al H. Congreso de la Unión, a través del Ejecutivo Federal, por conducto de la Secretaría de Hacienda y Crédito Público, el ejercicio, destino y resultados de los recursos federales correspondientes a las aportaciones federales, subsidios y convenios de coordinación en materia de descentralización o reasignación (recursos públicos federales).</w:t>
      </w:r>
    </w:p>
    <w:p w14:paraId="5A1D5F75" w14:textId="77777777" w:rsidR="00147DC7" w:rsidRPr="00FA6C0D" w:rsidRDefault="00147DC7" w:rsidP="00147DC7">
      <w:pPr>
        <w:autoSpaceDE w:val="0"/>
        <w:autoSpaceDN w:val="0"/>
        <w:adjustRightInd w:val="0"/>
        <w:spacing w:after="0" w:line="360" w:lineRule="auto"/>
        <w:jc w:val="both"/>
        <w:rPr>
          <w:rFonts w:ascii="Arial" w:hAnsi="Arial" w:cs="Arial"/>
        </w:rPr>
      </w:pPr>
    </w:p>
    <w:p w14:paraId="33E4039D"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 xml:space="preserve">Es importante señalar, como se mencionó anteriormente, que con base en la información registrada en el sistema de administración de nómina, la Secretaría de Educación Pública verificará que ésta corresponda con la contenida en el Sistema de Información y Gestión Educativa y solicitará a las Autoridades Educativas Locales, la validación de la nómina correspondiente a cada una de ellas y una vez realizada la citada validación, la Secretaría de Educación Pública solicitará a la Tesorería de la Federación, realizar el pago correspondiente, con cargo a los recursos que correspondan del Fondo de Aportaciones para la Nómina Educativa y Gasto Operativo a cada Entidad Federativa. Para </w:t>
      </w:r>
      <w:r w:rsidRPr="00FA6C0D">
        <w:rPr>
          <w:rFonts w:ascii="Arial" w:hAnsi="Arial" w:cs="Arial"/>
        </w:rPr>
        <w:lastRenderedPageBreak/>
        <w:t>tal efecto se emitieron las Disposiciones Específicas que deberán observar las Entidades Federativas para registrar cada nómina.</w:t>
      </w:r>
    </w:p>
    <w:p w14:paraId="4D6B7E64" w14:textId="77777777" w:rsidR="00147DC7" w:rsidRPr="00FA6C0D" w:rsidRDefault="00147DC7" w:rsidP="00147DC7">
      <w:pPr>
        <w:autoSpaceDE w:val="0"/>
        <w:autoSpaceDN w:val="0"/>
        <w:adjustRightInd w:val="0"/>
        <w:spacing w:after="0" w:line="360" w:lineRule="auto"/>
        <w:jc w:val="both"/>
        <w:rPr>
          <w:rFonts w:ascii="Arial" w:hAnsi="Arial" w:cs="Arial"/>
        </w:rPr>
      </w:pPr>
    </w:p>
    <w:p w14:paraId="2FDCB2CC" w14:textId="77777777" w:rsidR="00147DC7"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De forma complementaria, la Ley de Presupuesto y Contabilidad Gubernamental establece la operación de un sistema informático para administración y control de los recursos públicos el cual se materializa a través del</w:t>
      </w:r>
      <w:r>
        <w:rPr>
          <w:rFonts w:ascii="Arial" w:hAnsi="Arial" w:cs="Arial"/>
        </w:rPr>
        <w:t xml:space="preserve"> </w:t>
      </w:r>
      <w:r w:rsidRPr="00FA6C0D">
        <w:rPr>
          <w:rFonts w:ascii="Arial" w:hAnsi="Arial" w:cs="Arial"/>
        </w:rPr>
        <w:t>Sistema Integral del Gobierno del Estado de Yucatán (SIGEY) que</w:t>
      </w:r>
      <w:r>
        <w:rPr>
          <w:rFonts w:ascii="Arial" w:hAnsi="Arial" w:cs="Arial"/>
        </w:rPr>
        <w:t xml:space="preserve"> </w:t>
      </w:r>
      <w:r w:rsidRPr="00FA6C0D">
        <w:rPr>
          <w:rFonts w:ascii="Arial" w:hAnsi="Arial" w:cs="Arial"/>
        </w:rPr>
        <w:t>permite la captura de la</w:t>
      </w:r>
      <w:r>
        <w:rPr>
          <w:rFonts w:ascii="Arial" w:hAnsi="Arial" w:cs="Arial"/>
        </w:rPr>
        <w:t>s operaciones de programación, p</w:t>
      </w:r>
      <w:r w:rsidRPr="00FA6C0D">
        <w:rPr>
          <w:rFonts w:ascii="Arial" w:hAnsi="Arial" w:cs="Arial"/>
        </w:rPr>
        <w:t>resupuestación, registro presupuestal y contable.</w:t>
      </w:r>
    </w:p>
    <w:p w14:paraId="40C4083D" w14:textId="77777777" w:rsidR="00147DC7" w:rsidRDefault="00147DC7" w:rsidP="00147DC7">
      <w:pPr>
        <w:autoSpaceDE w:val="0"/>
        <w:autoSpaceDN w:val="0"/>
        <w:adjustRightInd w:val="0"/>
        <w:spacing w:after="0" w:line="360" w:lineRule="auto"/>
        <w:jc w:val="both"/>
        <w:rPr>
          <w:rFonts w:ascii="Arial" w:hAnsi="Arial" w:cs="Arial"/>
        </w:rPr>
      </w:pPr>
    </w:p>
    <w:p w14:paraId="3B7CD49E"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rPr>
        <w:t>Por lo anterior se puede observar que a nivel estatal s</w:t>
      </w:r>
      <w:r>
        <w:rPr>
          <w:rFonts w:ascii="Arial" w:hAnsi="Arial" w:cs="Arial"/>
        </w:rPr>
        <w:t>í</w:t>
      </w:r>
      <w:r w:rsidRPr="00FA6C0D">
        <w:rPr>
          <w:rFonts w:ascii="Arial" w:hAnsi="Arial" w:cs="Arial"/>
        </w:rPr>
        <w:t xml:space="preserve"> existen sistemas informáticos para la administración y operación del fondo con los cuales se pueden obtener reportes y generar las bases de datos respectivas para el seguimiento de los recursos, sin embargo, se observa </w:t>
      </w:r>
      <w:r>
        <w:rPr>
          <w:rFonts w:ascii="Arial" w:hAnsi="Arial" w:cs="Arial"/>
        </w:rPr>
        <w:t>la existencia</w:t>
      </w:r>
      <w:r w:rsidRPr="00FA6C0D">
        <w:rPr>
          <w:rFonts w:ascii="Arial" w:hAnsi="Arial" w:cs="Arial"/>
        </w:rPr>
        <w:t xml:space="preserve"> de sistemas de los cuales no se cuenta con la evidencia de su integración y estandarización, por lo que se recomienda </w:t>
      </w:r>
      <w:r>
        <w:rPr>
          <w:rFonts w:ascii="Arial" w:hAnsi="Arial" w:cs="Arial"/>
        </w:rPr>
        <w:t xml:space="preserve">a las dependencias encargadas del funcionamiento de estos sistemas, </w:t>
      </w:r>
      <w:r w:rsidRPr="00FA6C0D">
        <w:rPr>
          <w:rFonts w:ascii="Arial" w:hAnsi="Arial" w:cs="Arial"/>
        </w:rPr>
        <w:t>establecer mecanismos que permitan la comunicación e interconexión de los mismos de manera oportuna y en tiempo real.</w:t>
      </w:r>
    </w:p>
    <w:p w14:paraId="3EF57DAD" w14:textId="77777777" w:rsidR="00147DC7" w:rsidRPr="00FA6C0D" w:rsidRDefault="00147DC7" w:rsidP="00147DC7">
      <w:pPr>
        <w:autoSpaceDE w:val="0"/>
        <w:autoSpaceDN w:val="0"/>
        <w:adjustRightInd w:val="0"/>
        <w:spacing w:after="0" w:line="360" w:lineRule="auto"/>
        <w:jc w:val="both"/>
        <w:rPr>
          <w:rFonts w:ascii="Arial" w:hAnsi="Arial" w:cs="Arial"/>
        </w:rPr>
      </w:pPr>
    </w:p>
    <w:p w14:paraId="6AE32C3D" w14:textId="77777777" w:rsidR="00147DC7" w:rsidRPr="00FA6C0D" w:rsidRDefault="00147DC7" w:rsidP="00147DC7">
      <w:pPr>
        <w:autoSpaceDE w:val="0"/>
        <w:autoSpaceDN w:val="0"/>
        <w:adjustRightInd w:val="0"/>
        <w:spacing w:after="0" w:line="360" w:lineRule="auto"/>
        <w:jc w:val="both"/>
        <w:rPr>
          <w:rFonts w:ascii="Arial" w:hAnsi="Arial" w:cs="Arial"/>
        </w:rPr>
      </w:pPr>
    </w:p>
    <w:p w14:paraId="28250A8F" w14:textId="77777777" w:rsidR="00147DC7" w:rsidRPr="00FA6C0D" w:rsidRDefault="00147DC7" w:rsidP="00147DC7">
      <w:pPr>
        <w:autoSpaceDE w:val="0"/>
        <w:autoSpaceDN w:val="0"/>
        <w:adjustRightInd w:val="0"/>
        <w:spacing w:after="0" w:line="360" w:lineRule="auto"/>
        <w:jc w:val="both"/>
        <w:rPr>
          <w:rFonts w:ascii="Arial" w:hAnsi="Arial" w:cs="Arial"/>
        </w:rPr>
      </w:pPr>
    </w:p>
    <w:p w14:paraId="3012E718" w14:textId="77777777" w:rsidR="00147DC7" w:rsidRPr="00FA6C0D" w:rsidRDefault="00147DC7" w:rsidP="00147DC7">
      <w:pPr>
        <w:autoSpaceDE w:val="0"/>
        <w:autoSpaceDN w:val="0"/>
        <w:adjustRightInd w:val="0"/>
        <w:spacing w:after="0" w:line="360" w:lineRule="auto"/>
        <w:jc w:val="both"/>
        <w:rPr>
          <w:rFonts w:ascii="Arial" w:hAnsi="Arial" w:cs="Arial"/>
        </w:rPr>
      </w:pPr>
    </w:p>
    <w:p w14:paraId="603840B5" w14:textId="77777777" w:rsidR="00147DC7" w:rsidRPr="00FA6C0D" w:rsidRDefault="00147DC7" w:rsidP="00147DC7">
      <w:pPr>
        <w:autoSpaceDE w:val="0"/>
        <w:autoSpaceDN w:val="0"/>
        <w:adjustRightInd w:val="0"/>
        <w:spacing w:after="0" w:line="360" w:lineRule="auto"/>
        <w:jc w:val="both"/>
        <w:rPr>
          <w:rFonts w:ascii="Arial" w:hAnsi="Arial" w:cs="Arial"/>
        </w:rPr>
      </w:pPr>
    </w:p>
    <w:p w14:paraId="69175A69" w14:textId="77777777" w:rsidR="00147DC7" w:rsidRPr="00FA6C0D" w:rsidRDefault="00147DC7" w:rsidP="00147DC7">
      <w:pPr>
        <w:autoSpaceDE w:val="0"/>
        <w:autoSpaceDN w:val="0"/>
        <w:adjustRightInd w:val="0"/>
        <w:spacing w:after="0" w:line="360" w:lineRule="auto"/>
        <w:jc w:val="both"/>
        <w:rPr>
          <w:rFonts w:ascii="Arial" w:hAnsi="Arial" w:cs="Arial"/>
        </w:rPr>
      </w:pPr>
    </w:p>
    <w:p w14:paraId="3FF4553F" w14:textId="77777777" w:rsidR="00147DC7" w:rsidRPr="00FA6C0D" w:rsidRDefault="00147DC7" w:rsidP="00147DC7">
      <w:pPr>
        <w:autoSpaceDE w:val="0"/>
        <w:autoSpaceDN w:val="0"/>
        <w:adjustRightInd w:val="0"/>
        <w:spacing w:after="0" w:line="360" w:lineRule="auto"/>
        <w:jc w:val="both"/>
        <w:rPr>
          <w:rFonts w:ascii="Arial" w:hAnsi="Arial" w:cs="Arial"/>
        </w:rPr>
      </w:pPr>
    </w:p>
    <w:p w14:paraId="1B772955" w14:textId="77777777" w:rsidR="00147DC7" w:rsidRPr="00FA6C0D" w:rsidRDefault="00147DC7" w:rsidP="00147DC7">
      <w:pPr>
        <w:autoSpaceDE w:val="0"/>
        <w:autoSpaceDN w:val="0"/>
        <w:adjustRightInd w:val="0"/>
        <w:spacing w:after="0" w:line="360" w:lineRule="auto"/>
        <w:jc w:val="both"/>
        <w:rPr>
          <w:rFonts w:ascii="Arial" w:hAnsi="Arial" w:cs="Arial"/>
        </w:rPr>
      </w:pPr>
    </w:p>
    <w:p w14:paraId="45795461" w14:textId="77777777" w:rsidR="00147DC7" w:rsidRPr="00FA6C0D" w:rsidRDefault="00147DC7" w:rsidP="00147DC7">
      <w:pPr>
        <w:autoSpaceDE w:val="0"/>
        <w:autoSpaceDN w:val="0"/>
        <w:adjustRightInd w:val="0"/>
        <w:spacing w:after="0" w:line="360" w:lineRule="auto"/>
        <w:jc w:val="both"/>
        <w:rPr>
          <w:rFonts w:ascii="Arial" w:hAnsi="Arial" w:cs="Arial"/>
        </w:rPr>
      </w:pPr>
    </w:p>
    <w:p w14:paraId="5AA6F769" w14:textId="77777777" w:rsidR="00147DC7" w:rsidRPr="00FA6C0D" w:rsidRDefault="00147DC7" w:rsidP="00147DC7">
      <w:pPr>
        <w:autoSpaceDE w:val="0"/>
        <w:autoSpaceDN w:val="0"/>
        <w:adjustRightInd w:val="0"/>
        <w:spacing w:after="0" w:line="360" w:lineRule="auto"/>
        <w:jc w:val="both"/>
        <w:rPr>
          <w:rFonts w:ascii="Arial" w:hAnsi="Arial" w:cs="Arial"/>
        </w:rPr>
      </w:pPr>
    </w:p>
    <w:p w14:paraId="526E5FBE" w14:textId="77777777" w:rsidR="00147DC7" w:rsidRPr="00FA6C0D" w:rsidRDefault="00147DC7" w:rsidP="00147DC7">
      <w:pPr>
        <w:autoSpaceDE w:val="0"/>
        <w:autoSpaceDN w:val="0"/>
        <w:adjustRightInd w:val="0"/>
        <w:spacing w:after="0" w:line="360" w:lineRule="auto"/>
        <w:jc w:val="both"/>
        <w:rPr>
          <w:rFonts w:ascii="Arial" w:hAnsi="Arial" w:cs="Arial"/>
        </w:rPr>
      </w:pPr>
    </w:p>
    <w:p w14:paraId="6F5BEBBD" w14:textId="77777777" w:rsidR="00147DC7" w:rsidRPr="00FA6C0D" w:rsidRDefault="00147DC7" w:rsidP="00147DC7">
      <w:pPr>
        <w:autoSpaceDE w:val="0"/>
        <w:autoSpaceDN w:val="0"/>
        <w:adjustRightInd w:val="0"/>
        <w:spacing w:after="0" w:line="360" w:lineRule="auto"/>
        <w:jc w:val="both"/>
        <w:rPr>
          <w:rFonts w:ascii="Arial" w:hAnsi="Arial" w:cs="Arial"/>
        </w:rPr>
      </w:pPr>
    </w:p>
    <w:p w14:paraId="346FAB32" w14:textId="77777777" w:rsidR="00147DC7" w:rsidRDefault="00147DC7" w:rsidP="00147DC7">
      <w:pPr>
        <w:autoSpaceDE w:val="0"/>
        <w:autoSpaceDN w:val="0"/>
        <w:adjustRightInd w:val="0"/>
        <w:spacing w:after="0" w:line="360" w:lineRule="auto"/>
        <w:jc w:val="both"/>
        <w:rPr>
          <w:rFonts w:ascii="Arial" w:hAnsi="Arial" w:cs="Arial"/>
        </w:rPr>
      </w:pPr>
    </w:p>
    <w:p w14:paraId="3BBA0D1C" w14:textId="77777777" w:rsidR="00AF760B" w:rsidRDefault="00AF760B" w:rsidP="00147DC7">
      <w:pPr>
        <w:autoSpaceDE w:val="0"/>
        <w:autoSpaceDN w:val="0"/>
        <w:adjustRightInd w:val="0"/>
        <w:spacing w:after="0" w:line="360" w:lineRule="auto"/>
        <w:jc w:val="both"/>
        <w:rPr>
          <w:rFonts w:ascii="Arial" w:hAnsi="Arial" w:cs="Arial"/>
        </w:rPr>
      </w:pPr>
    </w:p>
    <w:p w14:paraId="6B95BBF1" w14:textId="77777777" w:rsidR="00AF760B" w:rsidRPr="00FA6C0D" w:rsidRDefault="00AF760B" w:rsidP="00147DC7">
      <w:pPr>
        <w:autoSpaceDE w:val="0"/>
        <w:autoSpaceDN w:val="0"/>
        <w:adjustRightInd w:val="0"/>
        <w:spacing w:after="0" w:line="360" w:lineRule="auto"/>
        <w:jc w:val="both"/>
        <w:rPr>
          <w:rFonts w:ascii="Arial" w:hAnsi="Arial" w:cs="Arial"/>
        </w:rPr>
      </w:pPr>
    </w:p>
    <w:p w14:paraId="3B07689E" w14:textId="77777777" w:rsidR="00147DC7" w:rsidRPr="00FA6C0D" w:rsidRDefault="00147DC7" w:rsidP="00147DC7">
      <w:pPr>
        <w:autoSpaceDE w:val="0"/>
        <w:autoSpaceDN w:val="0"/>
        <w:adjustRightInd w:val="0"/>
        <w:spacing w:after="0" w:line="360" w:lineRule="auto"/>
        <w:jc w:val="both"/>
        <w:rPr>
          <w:rFonts w:ascii="Arial" w:hAnsi="Arial" w:cs="Arial"/>
        </w:rPr>
      </w:pPr>
    </w:p>
    <w:p w14:paraId="26454BDE" w14:textId="77777777" w:rsidR="00147DC7" w:rsidRPr="00FA6C0D" w:rsidRDefault="00147DC7" w:rsidP="00147DC7">
      <w:pPr>
        <w:autoSpaceDE w:val="0"/>
        <w:autoSpaceDN w:val="0"/>
        <w:adjustRightInd w:val="0"/>
        <w:spacing w:after="0" w:line="360" w:lineRule="auto"/>
        <w:jc w:val="both"/>
        <w:rPr>
          <w:rFonts w:ascii="Arial" w:hAnsi="Arial" w:cs="Arial"/>
        </w:rPr>
      </w:pPr>
    </w:p>
    <w:p w14:paraId="4B7C4EA7" w14:textId="77777777" w:rsidR="00147DC7" w:rsidRDefault="00147DC7" w:rsidP="00147DC7">
      <w:pPr>
        <w:autoSpaceDE w:val="0"/>
        <w:autoSpaceDN w:val="0"/>
        <w:adjustRightInd w:val="0"/>
        <w:spacing w:after="0" w:line="360" w:lineRule="auto"/>
        <w:jc w:val="both"/>
        <w:rPr>
          <w:rFonts w:ascii="Arial" w:hAnsi="Arial" w:cs="Arial"/>
        </w:rPr>
      </w:pPr>
    </w:p>
    <w:p w14:paraId="25E77289" w14:textId="77777777" w:rsidR="007F5BD3" w:rsidRPr="00FA6C0D" w:rsidRDefault="007F5BD3" w:rsidP="00147DC7">
      <w:pPr>
        <w:autoSpaceDE w:val="0"/>
        <w:autoSpaceDN w:val="0"/>
        <w:adjustRightInd w:val="0"/>
        <w:spacing w:after="0" w:line="360" w:lineRule="auto"/>
        <w:jc w:val="both"/>
        <w:rPr>
          <w:rFonts w:ascii="Arial" w:hAnsi="Arial" w:cs="Arial"/>
        </w:rPr>
      </w:pPr>
    </w:p>
    <w:p w14:paraId="7AE22FAF" w14:textId="77777777" w:rsidR="00147DC7"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 xml:space="preserve">¿El recurso ministrado se transfirió a las instancias ejecutoras en tiempo y forma? </w:t>
      </w:r>
    </w:p>
    <w:p w14:paraId="524C56AB" w14:textId="77777777" w:rsidR="00147DC7" w:rsidRPr="004A4D2D" w:rsidRDefault="00147DC7" w:rsidP="00147DC7">
      <w:pPr>
        <w:autoSpaceDE w:val="0"/>
        <w:autoSpaceDN w:val="0"/>
        <w:adjustRightInd w:val="0"/>
        <w:spacing w:after="0" w:line="360" w:lineRule="auto"/>
        <w:jc w:val="both"/>
        <w:rPr>
          <w:rFonts w:ascii="Arial" w:hAnsi="Arial" w:cs="Arial"/>
        </w:rPr>
      </w:pPr>
      <w:r>
        <w:rPr>
          <w:rFonts w:ascii="Arial" w:hAnsi="Arial" w:cs="Arial"/>
          <w:b/>
        </w:rPr>
        <w:t xml:space="preserve">Respuesta: </w:t>
      </w:r>
      <w:r>
        <w:rPr>
          <w:rFonts w:ascii="Arial" w:hAnsi="Arial" w:cs="Arial"/>
        </w:rPr>
        <w:t xml:space="preserve">No </w:t>
      </w:r>
    </w:p>
    <w:p w14:paraId="55A5AEF8" w14:textId="77777777" w:rsidR="00147DC7" w:rsidRPr="00FA6C0D" w:rsidRDefault="00147DC7" w:rsidP="00147DC7">
      <w:pPr>
        <w:autoSpaceDE w:val="0"/>
        <w:autoSpaceDN w:val="0"/>
        <w:adjustRightInd w:val="0"/>
        <w:spacing w:after="0" w:line="360" w:lineRule="auto"/>
        <w:jc w:val="both"/>
        <w:rPr>
          <w:rFonts w:ascii="Arial" w:hAnsi="Arial" w:cs="Arial"/>
        </w:rPr>
      </w:pPr>
      <w:r w:rsidRPr="00FA6C0D">
        <w:rPr>
          <w:rFonts w:ascii="Arial" w:hAnsi="Arial" w:cs="Arial"/>
          <w:b/>
          <w:lang w:val="en-US"/>
        </w:rPr>
        <w:t>FONE</w:t>
      </w:r>
      <w:r w:rsidRPr="00FA6C0D">
        <w:rPr>
          <w:rFonts w:ascii="Arial" w:hAnsi="Arial" w:cs="Arial"/>
          <w:b/>
          <w:vertAlign w:val="superscript"/>
          <w:lang w:val="en-US"/>
        </w:rPr>
        <w:t>1/</w:t>
      </w:r>
      <w:r w:rsidRPr="00FA6C0D">
        <w:rPr>
          <w:rFonts w:ascii="Arial" w:hAnsi="Arial" w:cs="Arial"/>
          <w:b/>
        </w:rPr>
        <w:t xml:space="preserve"> </w:t>
      </w:r>
    </w:p>
    <w:tbl>
      <w:tblPr>
        <w:tblW w:w="871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560"/>
        <w:gridCol w:w="2835"/>
        <w:gridCol w:w="3173"/>
      </w:tblGrid>
      <w:tr w:rsidR="00147DC7" w:rsidRPr="00250301" w14:paraId="161E6B13" w14:textId="77777777" w:rsidTr="00147DC7">
        <w:trPr>
          <w:trHeight w:val="377"/>
        </w:trPr>
        <w:tc>
          <w:tcPr>
            <w:tcW w:w="8717" w:type="dxa"/>
            <w:gridSpan w:val="4"/>
            <w:shd w:val="clear" w:color="auto" w:fill="BFBFBF" w:themeFill="background1" w:themeFillShade="BF"/>
            <w:vAlign w:val="center"/>
          </w:tcPr>
          <w:p w14:paraId="5036398F"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Tabla 12</w:t>
            </w:r>
          </w:p>
          <w:p w14:paraId="4B4AF824"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Calendario de Pago</w:t>
            </w:r>
          </w:p>
        </w:tc>
      </w:tr>
      <w:tr w:rsidR="00147DC7" w:rsidRPr="00250301" w14:paraId="7F388825" w14:textId="77777777" w:rsidTr="00147DC7">
        <w:trPr>
          <w:trHeight w:val="998"/>
        </w:trPr>
        <w:tc>
          <w:tcPr>
            <w:tcW w:w="1149" w:type="dxa"/>
            <w:shd w:val="clear" w:color="auto" w:fill="auto"/>
            <w:vAlign w:val="center"/>
            <w:hideMark/>
          </w:tcPr>
          <w:p w14:paraId="27FE8442"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Días</w:t>
            </w:r>
          </w:p>
        </w:tc>
        <w:tc>
          <w:tcPr>
            <w:tcW w:w="1560" w:type="dxa"/>
            <w:shd w:val="clear" w:color="auto" w:fill="auto"/>
            <w:vAlign w:val="center"/>
            <w:hideMark/>
          </w:tcPr>
          <w:p w14:paraId="6A248EF9"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Mes</w:t>
            </w:r>
          </w:p>
        </w:tc>
        <w:tc>
          <w:tcPr>
            <w:tcW w:w="2835" w:type="dxa"/>
            <w:shd w:val="clear" w:color="auto" w:fill="auto"/>
            <w:vAlign w:val="center"/>
            <w:hideMark/>
          </w:tcPr>
          <w:p w14:paraId="178DCCBD"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Presupuesto calendarizado</w:t>
            </w:r>
          </w:p>
          <w:p w14:paraId="35F41FD0"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Servicios Personales</w:t>
            </w:r>
          </w:p>
        </w:tc>
        <w:tc>
          <w:tcPr>
            <w:tcW w:w="3173" w:type="dxa"/>
            <w:vAlign w:val="center"/>
          </w:tcPr>
          <w:p w14:paraId="71754E65"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Presupuesto ministrado</w:t>
            </w:r>
          </w:p>
          <w:p w14:paraId="3C4D5EBF"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Servicios Personales</w:t>
            </w:r>
          </w:p>
        </w:tc>
      </w:tr>
      <w:tr w:rsidR="00147DC7" w:rsidRPr="00250301" w14:paraId="18B216ED" w14:textId="77777777" w:rsidTr="00147DC7">
        <w:trPr>
          <w:trHeight w:val="300"/>
        </w:trPr>
        <w:tc>
          <w:tcPr>
            <w:tcW w:w="1149" w:type="dxa"/>
            <w:shd w:val="clear" w:color="auto" w:fill="auto"/>
            <w:noWrap/>
            <w:vAlign w:val="center"/>
            <w:hideMark/>
          </w:tcPr>
          <w:p w14:paraId="36CBED93"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9 y 27</w:t>
            </w:r>
          </w:p>
        </w:tc>
        <w:tc>
          <w:tcPr>
            <w:tcW w:w="1560" w:type="dxa"/>
            <w:shd w:val="clear" w:color="auto" w:fill="auto"/>
            <w:noWrap/>
            <w:vAlign w:val="center"/>
            <w:hideMark/>
          </w:tcPr>
          <w:p w14:paraId="4865FD3D"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Enero</w:t>
            </w:r>
          </w:p>
        </w:tc>
        <w:tc>
          <w:tcPr>
            <w:tcW w:w="2835" w:type="dxa"/>
            <w:shd w:val="clear" w:color="auto" w:fill="auto"/>
            <w:noWrap/>
            <w:vAlign w:val="center"/>
          </w:tcPr>
          <w:p w14:paraId="0BB0E907" w14:textId="1ECF42E3"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582,408,244</w:t>
            </w:r>
          </w:p>
        </w:tc>
        <w:tc>
          <w:tcPr>
            <w:tcW w:w="3173" w:type="dxa"/>
            <w:vAlign w:val="center"/>
          </w:tcPr>
          <w:p w14:paraId="1CE8592F" w14:textId="1045CECB"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463,044,855.99</w:t>
            </w:r>
          </w:p>
        </w:tc>
      </w:tr>
      <w:tr w:rsidR="00147DC7" w:rsidRPr="00250301" w14:paraId="54D5D5A0" w14:textId="77777777" w:rsidTr="00147DC7">
        <w:trPr>
          <w:trHeight w:val="300"/>
        </w:trPr>
        <w:tc>
          <w:tcPr>
            <w:tcW w:w="1149" w:type="dxa"/>
            <w:shd w:val="clear" w:color="auto" w:fill="auto"/>
            <w:noWrap/>
            <w:vAlign w:val="center"/>
            <w:hideMark/>
          </w:tcPr>
          <w:p w14:paraId="03263414"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10 y 23</w:t>
            </w:r>
          </w:p>
        </w:tc>
        <w:tc>
          <w:tcPr>
            <w:tcW w:w="1560" w:type="dxa"/>
            <w:shd w:val="clear" w:color="auto" w:fill="auto"/>
            <w:noWrap/>
            <w:vAlign w:val="center"/>
            <w:hideMark/>
          </w:tcPr>
          <w:p w14:paraId="6BA89CA9"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Febrero</w:t>
            </w:r>
          </w:p>
        </w:tc>
        <w:tc>
          <w:tcPr>
            <w:tcW w:w="2835" w:type="dxa"/>
            <w:shd w:val="clear" w:color="auto" w:fill="auto"/>
            <w:noWrap/>
            <w:vAlign w:val="center"/>
          </w:tcPr>
          <w:p w14:paraId="3E8EDE7B" w14:textId="05F59B60"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387,756,531</w:t>
            </w:r>
          </w:p>
        </w:tc>
        <w:tc>
          <w:tcPr>
            <w:tcW w:w="3173" w:type="dxa"/>
            <w:vAlign w:val="center"/>
          </w:tcPr>
          <w:p w14:paraId="09F9F26C" w14:textId="3A567084"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339,588,971.32</w:t>
            </w:r>
          </w:p>
        </w:tc>
      </w:tr>
      <w:tr w:rsidR="00147DC7" w:rsidRPr="00250301" w14:paraId="6ADD3B5C" w14:textId="77777777" w:rsidTr="00147DC7">
        <w:trPr>
          <w:trHeight w:val="300"/>
        </w:trPr>
        <w:tc>
          <w:tcPr>
            <w:tcW w:w="1149" w:type="dxa"/>
            <w:shd w:val="clear" w:color="auto" w:fill="auto"/>
            <w:noWrap/>
            <w:vAlign w:val="center"/>
            <w:hideMark/>
          </w:tcPr>
          <w:p w14:paraId="2A714467"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10 y 24</w:t>
            </w:r>
          </w:p>
        </w:tc>
        <w:tc>
          <w:tcPr>
            <w:tcW w:w="1560" w:type="dxa"/>
            <w:shd w:val="clear" w:color="auto" w:fill="auto"/>
            <w:noWrap/>
            <w:vAlign w:val="center"/>
            <w:hideMark/>
          </w:tcPr>
          <w:p w14:paraId="5659DEC3"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Marzo</w:t>
            </w:r>
          </w:p>
        </w:tc>
        <w:tc>
          <w:tcPr>
            <w:tcW w:w="2835" w:type="dxa"/>
            <w:shd w:val="clear" w:color="auto" w:fill="auto"/>
            <w:noWrap/>
            <w:vAlign w:val="center"/>
          </w:tcPr>
          <w:p w14:paraId="50C3B349" w14:textId="25A43492"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365,574,245</w:t>
            </w:r>
          </w:p>
        </w:tc>
        <w:tc>
          <w:tcPr>
            <w:tcW w:w="3173" w:type="dxa"/>
            <w:vAlign w:val="center"/>
          </w:tcPr>
          <w:p w14:paraId="7EC1C631" w14:textId="27819D3B"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355,745,679.99</w:t>
            </w:r>
          </w:p>
        </w:tc>
      </w:tr>
      <w:tr w:rsidR="00147DC7" w:rsidRPr="00250301" w14:paraId="02808ACB" w14:textId="77777777" w:rsidTr="00147DC7">
        <w:trPr>
          <w:trHeight w:val="300"/>
        </w:trPr>
        <w:tc>
          <w:tcPr>
            <w:tcW w:w="1149" w:type="dxa"/>
            <w:shd w:val="clear" w:color="auto" w:fill="auto"/>
            <w:noWrap/>
            <w:vAlign w:val="center"/>
            <w:hideMark/>
          </w:tcPr>
          <w:p w14:paraId="443B3879"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9 y 23</w:t>
            </w:r>
          </w:p>
        </w:tc>
        <w:tc>
          <w:tcPr>
            <w:tcW w:w="1560" w:type="dxa"/>
            <w:shd w:val="clear" w:color="auto" w:fill="auto"/>
            <w:noWrap/>
            <w:vAlign w:val="center"/>
            <w:hideMark/>
          </w:tcPr>
          <w:p w14:paraId="2EF26422"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Abril</w:t>
            </w:r>
          </w:p>
        </w:tc>
        <w:tc>
          <w:tcPr>
            <w:tcW w:w="2835" w:type="dxa"/>
            <w:shd w:val="clear" w:color="auto" w:fill="auto"/>
            <w:noWrap/>
            <w:vAlign w:val="center"/>
          </w:tcPr>
          <w:p w14:paraId="23F82E97" w14:textId="16B93989"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387,756,531</w:t>
            </w:r>
          </w:p>
        </w:tc>
        <w:tc>
          <w:tcPr>
            <w:tcW w:w="3173" w:type="dxa"/>
            <w:vAlign w:val="center"/>
          </w:tcPr>
          <w:p w14:paraId="03202037" w14:textId="5AE10946"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302,891,431.90</w:t>
            </w:r>
          </w:p>
        </w:tc>
      </w:tr>
      <w:tr w:rsidR="00147DC7" w:rsidRPr="00250301" w14:paraId="13605F8A" w14:textId="77777777" w:rsidTr="00147DC7">
        <w:trPr>
          <w:trHeight w:val="300"/>
        </w:trPr>
        <w:tc>
          <w:tcPr>
            <w:tcW w:w="1149" w:type="dxa"/>
            <w:shd w:val="clear" w:color="auto" w:fill="auto"/>
            <w:noWrap/>
            <w:vAlign w:val="center"/>
            <w:hideMark/>
          </w:tcPr>
          <w:p w14:paraId="185932B1"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8 y 26</w:t>
            </w:r>
          </w:p>
        </w:tc>
        <w:tc>
          <w:tcPr>
            <w:tcW w:w="1560" w:type="dxa"/>
            <w:shd w:val="clear" w:color="auto" w:fill="auto"/>
            <w:noWrap/>
            <w:vAlign w:val="center"/>
            <w:hideMark/>
          </w:tcPr>
          <w:p w14:paraId="30FA6978"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Mayo</w:t>
            </w:r>
          </w:p>
        </w:tc>
        <w:tc>
          <w:tcPr>
            <w:tcW w:w="2835" w:type="dxa"/>
            <w:shd w:val="clear" w:color="auto" w:fill="auto"/>
            <w:noWrap/>
            <w:vAlign w:val="center"/>
          </w:tcPr>
          <w:p w14:paraId="11ACE327" w14:textId="5C31C4FD"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365,574,245</w:t>
            </w:r>
          </w:p>
        </w:tc>
        <w:tc>
          <w:tcPr>
            <w:tcW w:w="3173" w:type="dxa"/>
            <w:vAlign w:val="center"/>
          </w:tcPr>
          <w:p w14:paraId="3093062B" w14:textId="7C5EF69F"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422,048,266.10</w:t>
            </w:r>
          </w:p>
        </w:tc>
      </w:tr>
      <w:tr w:rsidR="00147DC7" w:rsidRPr="00250301" w14:paraId="3F230B82" w14:textId="77777777" w:rsidTr="00147DC7">
        <w:trPr>
          <w:trHeight w:val="300"/>
        </w:trPr>
        <w:tc>
          <w:tcPr>
            <w:tcW w:w="1149" w:type="dxa"/>
            <w:shd w:val="clear" w:color="auto" w:fill="auto"/>
            <w:noWrap/>
            <w:vAlign w:val="center"/>
            <w:hideMark/>
          </w:tcPr>
          <w:p w14:paraId="733DE248"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9 y 24</w:t>
            </w:r>
          </w:p>
        </w:tc>
        <w:tc>
          <w:tcPr>
            <w:tcW w:w="1560" w:type="dxa"/>
            <w:shd w:val="clear" w:color="auto" w:fill="auto"/>
            <w:noWrap/>
            <w:vAlign w:val="center"/>
            <w:hideMark/>
          </w:tcPr>
          <w:p w14:paraId="281EEA5B"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Junio</w:t>
            </w:r>
          </w:p>
        </w:tc>
        <w:tc>
          <w:tcPr>
            <w:tcW w:w="2835" w:type="dxa"/>
            <w:shd w:val="clear" w:color="auto" w:fill="auto"/>
            <w:noWrap/>
            <w:vAlign w:val="center"/>
          </w:tcPr>
          <w:p w14:paraId="451164D3" w14:textId="77603F2D"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387,756,531</w:t>
            </w:r>
          </w:p>
        </w:tc>
        <w:tc>
          <w:tcPr>
            <w:tcW w:w="3173" w:type="dxa"/>
            <w:vAlign w:val="center"/>
          </w:tcPr>
          <w:p w14:paraId="4755BC3B" w14:textId="42649DCE"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299,957,737,34</w:t>
            </w:r>
          </w:p>
        </w:tc>
      </w:tr>
      <w:tr w:rsidR="00147DC7" w:rsidRPr="00250301" w14:paraId="2A3F3EC7" w14:textId="77777777" w:rsidTr="00147DC7">
        <w:trPr>
          <w:trHeight w:val="300"/>
        </w:trPr>
        <w:tc>
          <w:tcPr>
            <w:tcW w:w="1149" w:type="dxa"/>
            <w:shd w:val="clear" w:color="auto" w:fill="auto"/>
            <w:noWrap/>
            <w:vAlign w:val="center"/>
            <w:hideMark/>
          </w:tcPr>
          <w:p w14:paraId="3E7D5F88"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7 y 24</w:t>
            </w:r>
          </w:p>
        </w:tc>
        <w:tc>
          <w:tcPr>
            <w:tcW w:w="1560" w:type="dxa"/>
            <w:shd w:val="clear" w:color="auto" w:fill="auto"/>
            <w:noWrap/>
            <w:vAlign w:val="center"/>
            <w:hideMark/>
          </w:tcPr>
          <w:p w14:paraId="6AC6AE0F"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Julio</w:t>
            </w:r>
          </w:p>
        </w:tc>
        <w:tc>
          <w:tcPr>
            <w:tcW w:w="2835" w:type="dxa"/>
            <w:shd w:val="clear" w:color="auto" w:fill="auto"/>
            <w:noWrap/>
            <w:vAlign w:val="center"/>
          </w:tcPr>
          <w:p w14:paraId="6310647E" w14:textId="4CF04B1B"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570,543,654</w:t>
            </w:r>
          </w:p>
        </w:tc>
        <w:tc>
          <w:tcPr>
            <w:tcW w:w="3173" w:type="dxa"/>
            <w:vAlign w:val="center"/>
          </w:tcPr>
          <w:p w14:paraId="06EC171C" w14:textId="397E2D91"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522,025,698.27</w:t>
            </w:r>
          </w:p>
        </w:tc>
      </w:tr>
      <w:tr w:rsidR="00147DC7" w:rsidRPr="00250301" w14:paraId="723C2E05" w14:textId="77777777" w:rsidTr="00147DC7">
        <w:trPr>
          <w:trHeight w:val="300"/>
        </w:trPr>
        <w:tc>
          <w:tcPr>
            <w:tcW w:w="1149" w:type="dxa"/>
            <w:shd w:val="clear" w:color="auto" w:fill="auto"/>
            <w:noWrap/>
            <w:vAlign w:val="center"/>
            <w:hideMark/>
          </w:tcPr>
          <w:p w14:paraId="57581535"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10 y 25</w:t>
            </w:r>
          </w:p>
        </w:tc>
        <w:tc>
          <w:tcPr>
            <w:tcW w:w="1560" w:type="dxa"/>
            <w:shd w:val="clear" w:color="auto" w:fill="auto"/>
            <w:noWrap/>
            <w:vAlign w:val="center"/>
            <w:hideMark/>
          </w:tcPr>
          <w:p w14:paraId="693285F1"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Agosto</w:t>
            </w:r>
          </w:p>
        </w:tc>
        <w:tc>
          <w:tcPr>
            <w:tcW w:w="2835" w:type="dxa"/>
            <w:shd w:val="clear" w:color="auto" w:fill="auto"/>
            <w:noWrap/>
            <w:vAlign w:val="center"/>
          </w:tcPr>
          <w:p w14:paraId="524959C6" w14:textId="6FA6343E"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182,787,123</w:t>
            </w:r>
          </w:p>
        </w:tc>
        <w:tc>
          <w:tcPr>
            <w:tcW w:w="3173" w:type="dxa"/>
            <w:vAlign w:val="center"/>
          </w:tcPr>
          <w:p w14:paraId="6305D7FF" w14:textId="562F1027"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266,607,411.34</w:t>
            </w:r>
          </w:p>
        </w:tc>
      </w:tr>
      <w:tr w:rsidR="00147DC7" w:rsidRPr="00250301" w14:paraId="737EAFC4" w14:textId="77777777" w:rsidTr="00147DC7">
        <w:trPr>
          <w:trHeight w:val="300"/>
        </w:trPr>
        <w:tc>
          <w:tcPr>
            <w:tcW w:w="1149" w:type="dxa"/>
            <w:shd w:val="clear" w:color="auto" w:fill="auto"/>
            <w:noWrap/>
            <w:vAlign w:val="center"/>
            <w:hideMark/>
          </w:tcPr>
          <w:p w14:paraId="09BE7499"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9 y 23</w:t>
            </w:r>
          </w:p>
        </w:tc>
        <w:tc>
          <w:tcPr>
            <w:tcW w:w="1560" w:type="dxa"/>
            <w:shd w:val="clear" w:color="auto" w:fill="auto"/>
            <w:noWrap/>
            <w:vAlign w:val="center"/>
            <w:hideMark/>
          </w:tcPr>
          <w:p w14:paraId="6A8BD1F1"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Septiembre</w:t>
            </w:r>
          </w:p>
        </w:tc>
        <w:tc>
          <w:tcPr>
            <w:tcW w:w="2835" w:type="dxa"/>
            <w:shd w:val="clear" w:color="auto" w:fill="auto"/>
            <w:noWrap/>
            <w:vAlign w:val="center"/>
          </w:tcPr>
          <w:p w14:paraId="11020BE1" w14:textId="498F0C65"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365,574,245</w:t>
            </w:r>
          </w:p>
        </w:tc>
        <w:tc>
          <w:tcPr>
            <w:tcW w:w="3173" w:type="dxa"/>
            <w:vAlign w:val="center"/>
          </w:tcPr>
          <w:p w14:paraId="168E7DD9" w14:textId="0FDB5C35"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323,644,410.24</w:t>
            </w:r>
          </w:p>
        </w:tc>
      </w:tr>
      <w:tr w:rsidR="00147DC7" w:rsidRPr="00250301" w14:paraId="1324104A" w14:textId="77777777" w:rsidTr="00147DC7">
        <w:trPr>
          <w:trHeight w:val="300"/>
        </w:trPr>
        <w:tc>
          <w:tcPr>
            <w:tcW w:w="1149" w:type="dxa"/>
            <w:shd w:val="clear" w:color="auto" w:fill="auto"/>
            <w:noWrap/>
            <w:vAlign w:val="center"/>
            <w:hideMark/>
          </w:tcPr>
          <w:p w14:paraId="5E29EC69"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9 y 23</w:t>
            </w:r>
          </w:p>
        </w:tc>
        <w:tc>
          <w:tcPr>
            <w:tcW w:w="1560" w:type="dxa"/>
            <w:shd w:val="clear" w:color="auto" w:fill="auto"/>
            <w:noWrap/>
            <w:vAlign w:val="center"/>
            <w:hideMark/>
          </w:tcPr>
          <w:p w14:paraId="095F5BE1"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Octubre</w:t>
            </w:r>
          </w:p>
        </w:tc>
        <w:tc>
          <w:tcPr>
            <w:tcW w:w="2835" w:type="dxa"/>
            <w:shd w:val="clear" w:color="auto" w:fill="auto"/>
            <w:noWrap/>
            <w:vAlign w:val="center"/>
          </w:tcPr>
          <w:p w14:paraId="2A547126" w14:textId="7C539030"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387,756,531</w:t>
            </w:r>
          </w:p>
        </w:tc>
        <w:tc>
          <w:tcPr>
            <w:tcW w:w="3173" w:type="dxa"/>
            <w:vAlign w:val="center"/>
          </w:tcPr>
          <w:p w14:paraId="0485914E" w14:textId="2CCF86D0"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298,445,260.64</w:t>
            </w:r>
          </w:p>
        </w:tc>
      </w:tr>
      <w:tr w:rsidR="00147DC7" w:rsidRPr="00250301" w14:paraId="54AC7139" w14:textId="77777777" w:rsidTr="00147DC7">
        <w:trPr>
          <w:trHeight w:val="300"/>
        </w:trPr>
        <w:tc>
          <w:tcPr>
            <w:tcW w:w="1149" w:type="dxa"/>
            <w:shd w:val="clear" w:color="auto" w:fill="auto"/>
            <w:noWrap/>
            <w:vAlign w:val="center"/>
            <w:hideMark/>
          </w:tcPr>
          <w:p w14:paraId="6991AE23"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10 y 24</w:t>
            </w:r>
          </w:p>
        </w:tc>
        <w:tc>
          <w:tcPr>
            <w:tcW w:w="1560" w:type="dxa"/>
            <w:shd w:val="clear" w:color="auto" w:fill="auto"/>
            <w:noWrap/>
            <w:vAlign w:val="center"/>
            <w:hideMark/>
          </w:tcPr>
          <w:p w14:paraId="14D26AF4"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Noviembre</w:t>
            </w:r>
          </w:p>
        </w:tc>
        <w:tc>
          <w:tcPr>
            <w:tcW w:w="2835" w:type="dxa"/>
            <w:shd w:val="clear" w:color="auto" w:fill="auto"/>
            <w:noWrap/>
            <w:vAlign w:val="center"/>
          </w:tcPr>
          <w:p w14:paraId="675DDE3E" w14:textId="414081CB"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365,574,245</w:t>
            </w:r>
          </w:p>
        </w:tc>
        <w:tc>
          <w:tcPr>
            <w:tcW w:w="3173" w:type="dxa"/>
            <w:vAlign w:val="center"/>
          </w:tcPr>
          <w:p w14:paraId="1723D4EE" w14:textId="62C02E0C"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374,154,730.65</w:t>
            </w:r>
          </w:p>
        </w:tc>
      </w:tr>
      <w:tr w:rsidR="00147DC7" w:rsidRPr="00250301" w14:paraId="79C29AFE" w14:textId="77777777" w:rsidTr="00147DC7">
        <w:trPr>
          <w:trHeight w:val="300"/>
        </w:trPr>
        <w:tc>
          <w:tcPr>
            <w:tcW w:w="1149" w:type="dxa"/>
            <w:shd w:val="clear" w:color="auto" w:fill="auto"/>
            <w:noWrap/>
            <w:vAlign w:val="center"/>
            <w:hideMark/>
          </w:tcPr>
          <w:p w14:paraId="76806B79" w14:textId="77777777" w:rsidR="00147DC7" w:rsidRPr="00250301" w:rsidRDefault="00147DC7" w:rsidP="00147DC7">
            <w:pPr>
              <w:spacing w:after="0" w:line="240" w:lineRule="auto"/>
              <w:jc w:val="center"/>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4 y 11</w:t>
            </w:r>
          </w:p>
        </w:tc>
        <w:tc>
          <w:tcPr>
            <w:tcW w:w="1560" w:type="dxa"/>
            <w:shd w:val="clear" w:color="auto" w:fill="auto"/>
            <w:noWrap/>
            <w:vAlign w:val="center"/>
            <w:hideMark/>
          </w:tcPr>
          <w:p w14:paraId="37A80402" w14:textId="77777777" w:rsidR="00147DC7" w:rsidRPr="00250301" w:rsidRDefault="00147DC7" w:rsidP="00147DC7">
            <w:pPr>
              <w:spacing w:after="0" w:line="240" w:lineRule="auto"/>
              <w:rPr>
                <w:rFonts w:ascii="Arial" w:eastAsia="Times New Roman" w:hAnsi="Arial" w:cs="Arial"/>
                <w:color w:val="000000"/>
                <w:sz w:val="16"/>
                <w:szCs w:val="16"/>
                <w:lang w:eastAsia="es-MX"/>
              </w:rPr>
            </w:pPr>
            <w:r w:rsidRPr="00250301">
              <w:rPr>
                <w:rFonts w:ascii="Arial" w:eastAsia="Times New Roman" w:hAnsi="Arial" w:cs="Arial"/>
                <w:color w:val="000000"/>
                <w:sz w:val="16"/>
                <w:szCs w:val="16"/>
                <w:lang w:eastAsia="es-MX"/>
              </w:rPr>
              <w:t>Diciembre</w:t>
            </w:r>
          </w:p>
        </w:tc>
        <w:tc>
          <w:tcPr>
            <w:tcW w:w="2835" w:type="dxa"/>
            <w:shd w:val="clear" w:color="auto" w:fill="auto"/>
            <w:noWrap/>
            <w:vAlign w:val="center"/>
          </w:tcPr>
          <w:p w14:paraId="43AE8EBA" w14:textId="6131078E"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658,748,125</w:t>
            </w:r>
          </w:p>
        </w:tc>
        <w:tc>
          <w:tcPr>
            <w:tcW w:w="3173" w:type="dxa"/>
            <w:vAlign w:val="center"/>
          </w:tcPr>
          <w:p w14:paraId="1AA652C9" w14:textId="30FBB39F" w:rsidR="00147DC7" w:rsidRPr="00250301" w:rsidRDefault="00147DC7" w:rsidP="00147DC7">
            <w:pPr>
              <w:spacing w:after="0" w:line="240" w:lineRule="auto"/>
              <w:jc w:val="center"/>
              <w:rPr>
                <w:rFonts w:ascii="Arial" w:hAnsi="Arial" w:cs="Arial"/>
                <w:sz w:val="16"/>
                <w:szCs w:val="16"/>
              </w:rPr>
            </w:pPr>
            <w:r w:rsidRPr="00250301">
              <w:rPr>
                <w:rFonts w:ascii="Arial" w:hAnsi="Arial" w:cs="Arial"/>
                <w:sz w:val="16"/>
                <w:szCs w:val="16"/>
              </w:rPr>
              <w:t>$</w:t>
            </w:r>
            <w:r w:rsidR="00787DB0">
              <w:rPr>
                <w:rFonts w:ascii="Arial" w:hAnsi="Arial" w:cs="Arial"/>
                <w:sz w:val="16"/>
                <w:szCs w:val="16"/>
              </w:rPr>
              <w:t xml:space="preserve"> </w:t>
            </w:r>
            <w:r w:rsidRPr="00250301">
              <w:rPr>
                <w:rFonts w:ascii="Arial" w:hAnsi="Arial" w:cs="Arial"/>
                <w:sz w:val="16"/>
                <w:szCs w:val="16"/>
              </w:rPr>
              <w:t xml:space="preserve"> 871,206,396.56</w:t>
            </w:r>
          </w:p>
        </w:tc>
      </w:tr>
      <w:tr w:rsidR="00147DC7" w:rsidRPr="00250301" w14:paraId="64892BC8" w14:textId="77777777" w:rsidTr="00147DC7">
        <w:trPr>
          <w:trHeight w:val="300"/>
        </w:trPr>
        <w:tc>
          <w:tcPr>
            <w:tcW w:w="2709" w:type="dxa"/>
            <w:gridSpan w:val="2"/>
            <w:shd w:val="clear" w:color="auto" w:fill="auto"/>
            <w:noWrap/>
            <w:vAlign w:val="center"/>
            <w:hideMark/>
          </w:tcPr>
          <w:p w14:paraId="39C10865" w14:textId="77777777" w:rsidR="00147DC7" w:rsidRPr="00250301" w:rsidRDefault="00147DC7" w:rsidP="00147DC7">
            <w:pPr>
              <w:spacing w:after="0" w:line="240" w:lineRule="auto"/>
              <w:jc w:val="center"/>
              <w:rPr>
                <w:rFonts w:ascii="Arial" w:eastAsia="Times New Roman" w:hAnsi="Arial" w:cs="Arial"/>
                <w:b/>
                <w:bCs/>
                <w:color w:val="000000"/>
                <w:sz w:val="16"/>
                <w:szCs w:val="16"/>
                <w:lang w:eastAsia="es-MX"/>
              </w:rPr>
            </w:pPr>
            <w:r w:rsidRPr="00250301">
              <w:rPr>
                <w:rFonts w:ascii="Arial" w:eastAsia="Times New Roman" w:hAnsi="Arial" w:cs="Arial"/>
                <w:b/>
                <w:bCs/>
                <w:color w:val="000000"/>
                <w:sz w:val="16"/>
                <w:szCs w:val="16"/>
                <w:lang w:eastAsia="es-MX"/>
              </w:rPr>
              <w:t>Suma</w:t>
            </w:r>
          </w:p>
        </w:tc>
        <w:tc>
          <w:tcPr>
            <w:tcW w:w="2835" w:type="dxa"/>
            <w:shd w:val="clear" w:color="auto" w:fill="auto"/>
            <w:noWrap/>
            <w:vAlign w:val="center"/>
            <w:hideMark/>
          </w:tcPr>
          <w:p w14:paraId="3D6BE9ED" w14:textId="6041D531"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eastAsia="Times New Roman" w:hAnsi="Arial" w:cs="Arial"/>
                <w:b/>
                <w:bCs/>
                <w:sz w:val="16"/>
                <w:szCs w:val="16"/>
                <w:lang w:eastAsia="es-MX"/>
              </w:rPr>
              <w:t>$</w:t>
            </w:r>
            <w:r w:rsidR="00787DB0">
              <w:rPr>
                <w:rFonts w:ascii="Arial" w:eastAsia="Times New Roman" w:hAnsi="Arial" w:cs="Arial"/>
                <w:b/>
                <w:bCs/>
                <w:sz w:val="16"/>
                <w:szCs w:val="16"/>
                <w:lang w:eastAsia="es-MX"/>
              </w:rPr>
              <w:t xml:space="preserve">  </w:t>
            </w:r>
            <w:r w:rsidRPr="00250301">
              <w:rPr>
                <w:rFonts w:ascii="Arial" w:hAnsi="Arial" w:cs="Arial"/>
                <w:b/>
                <w:sz w:val="16"/>
                <w:szCs w:val="16"/>
              </w:rPr>
              <w:t>5,007,810,250</w:t>
            </w:r>
          </w:p>
        </w:tc>
        <w:tc>
          <w:tcPr>
            <w:tcW w:w="3173" w:type="dxa"/>
            <w:vAlign w:val="center"/>
          </w:tcPr>
          <w:p w14:paraId="6FF9FDC4" w14:textId="589CB21C" w:rsidR="00147DC7" w:rsidRPr="00250301" w:rsidRDefault="00147DC7" w:rsidP="00147DC7">
            <w:pPr>
              <w:spacing w:after="0" w:line="240" w:lineRule="auto"/>
              <w:jc w:val="center"/>
              <w:rPr>
                <w:rFonts w:ascii="Arial" w:eastAsia="Times New Roman" w:hAnsi="Arial" w:cs="Arial"/>
                <w:b/>
                <w:bCs/>
                <w:sz w:val="16"/>
                <w:szCs w:val="16"/>
                <w:lang w:eastAsia="es-MX"/>
              </w:rPr>
            </w:pPr>
            <w:r w:rsidRPr="00250301">
              <w:rPr>
                <w:rFonts w:ascii="Arial" w:eastAsia="Times New Roman" w:hAnsi="Arial" w:cs="Arial"/>
                <w:b/>
                <w:bCs/>
                <w:sz w:val="16"/>
                <w:szCs w:val="16"/>
                <w:lang w:eastAsia="es-MX"/>
              </w:rPr>
              <w:t>$</w:t>
            </w:r>
            <w:r w:rsidR="00787DB0">
              <w:rPr>
                <w:rFonts w:ascii="Arial" w:eastAsia="Times New Roman" w:hAnsi="Arial" w:cs="Arial"/>
                <w:b/>
                <w:bCs/>
                <w:sz w:val="16"/>
                <w:szCs w:val="16"/>
                <w:lang w:eastAsia="es-MX"/>
              </w:rPr>
              <w:t xml:space="preserve"> </w:t>
            </w:r>
            <w:r w:rsidRPr="00250301">
              <w:rPr>
                <w:rFonts w:ascii="Arial" w:eastAsia="Times New Roman" w:hAnsi="Arial" w:cs="Arial"/>
                <w:b/>
                <w:bCs/>
                <w:sz w:val="16"/>
                <w:szCs w:val="16"/>
                <w:lang w:eastAsia="es-MX"/>
              </w:rPr>
              <w:t xml:space="preserve"> 4,839,360,850.34</w:t>
            </w:r>
          </w:p>
        </w:tc>
      </w:tr>
    </w:tbl>
    <w:p w14:paraId="7D6180ED" w14:textId="77777777" w:rsidR="00147DC7" w:rsidRPr="00FA6C0D" w:rsidRDefault="00147DC7" w:rsidP="00147DC7">
      <w:pPr>
        <w:autoSpaceDE w:val="0"/>
        <w:autoSpaceDN w:val="0"/>
        <w:adjustRightInd w:val="0"/>
        <w:spacing w:after="0" w:line="360" w:lineRule="auto"/>
        <w:jc w:val="both"/>
        <w:rPr>
          <w:rFonts w:ascii="Arial" w:hAnsi="Arial" w:cs="Arial"/>
          <w:b/>
          <w:vertAlign w:val="superscript"/>
          <w:lang w:val="en-US"/>
        </w:rPr>
      </w:pPr>
      <w:r w:rsidRPr="00FA6C0D">
        <w:rPr>
          <w:rFonts w:ascii="Arial" w:hAnsi="Arial" w:cs="Arial"/>
          <w:b/>
          <w:lang w:val="en-US"/>
        </w:rPr>
        <w:t>FONE</w:t>
      </w:r>
      <w:r w:rsidRPr="00FA6C0D">
        <w:rPr>
          <w:rFonts w:ascii="Arial" w:hAnsi="Arial" w:cs="Arial"/>
          <w:b/>
          <w:vertAlign w:val="superscript"/>
          <w:lang w:val="en-US"/>
        </w:rPr>
        <w:t>2/</w:t>
      </w:r>
    </w:p>
    <w:tbl>
      <w:tblPr>
        <w:tblW w:w="10441" w:type="dxa"/>
        <w:tblLayout w:type="fixed"/>
        <w:tblCellMar>
          <w:left w:w="70" w:type="dxa"/>
          <w:right w:w="70" w:type="dxa"/>
        </w:tblCellMar>
        <w:tblLook w:val="04A0" w:firstRow="1" w:lastRow="0" w:firstColumn="1" w:lastColumn="0" w:noHBand="0" w:noVBand="1"/>
      </w:tblPr>
      <w:tblGrid>
        <w:gridCol w:w="496"/>
        <w:gridCol w:w="1134"/>
        <w:gridCol w:w="1417"/>
        <w:gridCol w:w="1276"/>
        <w:gridCol w:w="1417"/>
        <w:gridCol w:w="1418"/>
        <w:gridCol w:w="1417"/>
        <w:gridCol w:w="1418"/>
        <w:gridCol w:w="448"/>
      </w:tblGrid>
      <w:tr w:rsidR="00147DC7" w:rsidRPr="00DC57CB" w14:paraId="10D534DB" w14:textId="77777777" w:rsidTr="00147DC7">
        <w:trPr>
          <w:gridAfter w:val="1"/>
          <w:wAfter w:w="448" w:type="dxa"/>
          <w:trHeight w:val="379"/>
        </w:trPr>
        <w:tc>
          <w:tcPr>
            <w:tcW w:w="9993"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9C0C2B"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Tabla 13</w:t>
            </w:r>
          </w:p>
          <w:p w14:paraId="1D8BA211"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Calendario de Pago</w:t>
            </w:r>
          </w:p>
        </w:tc>
      </w:tr>
      <w:tr w:rsidR="00147DC7" w:rsidRPr="00DC57CB" w14:paraId="57173D94" w14:textId="77777777" w:rsidTr="00147DC7">
        <w:trPr>
          <w:gridAfter w:val="1"/>
          <w:wAfter w:w="448" w:type="dxa"/>
          <w:trHeight w:val="998"/>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E595E65"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Días</w:t>
            </w:r>
          </w:p>
        </w:tc>
        <w:tc>
          <w:tcPr>
            <w:tcW w:w="1134" w:type="dxa"/>
            <w:tcBorders>
              <w:top w:val="nil"/>
              <w:left w:val="nil"/>
              <w:bottom w:val="single" w:sz="4" w:space="0" w:color="auto"/>
              <w:right w:val="single" w:sz="4" w:space="0" w:color="auto"/>
            </w:tcBorders>
            <w:shd w:val="clear" w:color="auto" w:fill="auto"/>
            <w:vAlign w:val="center"/>
            <w:hideMark/>
          </w:tcPr>
          <w:p w14:paraId="2587224F"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Mes</w:t>
            </w:r>
          </w:p>
        </w:tc>
        <w:tc>
          <w:tcPr>
            <w:tcW w:w="1417" w:type="dxa"/>
            <w:tcBorders>
              <w:top w:val="nil"/>
              <w:left w:val="nil"/>
              <w:bottom w:val="single" w:sz="4" w:space="0" w:color="auto"/>
              <w:right w:val="single" w:sz="4" w:space="0" w:color="auto"/>
            </w:tcBorders>
            <w:shd w:val="clear" w:color="auto" w:fill="auto"/>
            <w:vAlign w:val="center"/>
            <w:hideMark/>
          </w:tcPr>
          <w:p w14:paraId="4C3BED77"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Presupuesto calendarizado</w:t>
            </w:r>
          </w:p>
          <w:p w14:paraId="3211D3FC"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Otros Gasto Corriente</w:t>
            </w:r>
          </w:p>
        </w:tc>
        <w:tc>
          <w:tcPr>
            <w:tcW w:w="1276" w:type="dxa"/>
            <w:tcBorders>
              <w:top w:val="nil"/>
              <w:left w:val="nil"/>
              <w:bottom w:val="single" w:sz="4" w:space="0" w:color="auto"/>
              <w:right w:val="single" w:sz="4" w:space="0" w:color="auto"/>
            </w:tcBorders>
            <w:shd w:val="clear" w:color="auto" w:fill="auto"/>
            <w:vAlign w:val="center"/>
          </w:tcPr>
          <w:p w14:paraId="70FE37A5"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Presupuesto ministrado</w:t>
            </w:r>
          </w:p>
          <w:p w14:paraId="63A9B19F"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Otros Gasto Corriente</w:t>
            </w:r>
          </w:p>
        </w:tc>
        <w:tc>
          <w:tcPr>
            <w:tcW w:w="1417" w:type="dxa"/>
            <w:tcBorders>
              <w:top w:val="nil"/>
              <w:left w:val="nil"/>
              <w:bottom w:val="single" w:sz="4" w:space="0" w:color="auto"/>
              <w:right w:val="single" w:sz="4" w:space="0" w:color="auto"/>
            </w:tcBorders>
            <w:shd w:val="clear" w:color="auto" w:fill="auto"/>
            <w:vAlign w:val="center"/>
            <w:hideMark/>
          </w:tcPr>
          <w:p w14:paraId="00100432"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Presupuesto calendarizado</w:t>
            </w:r>
          </w:p>
          <w:p w14:paraId="017DA711"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Gasto de Operación</w:t>
            </w:r>
          </w:p>
        </w:tc>
        <w:tc>
          <w:tcPr>
            <w:tcW w:w="1418" w:type="dxa"/>
            <w:tcBorders>
              <w:top w:val="nil"/>
              <w:left w:val="nil"/>
              <w:bottom w:val="single" w:sz="4" w:space="0" w:color="auto"/>
              <w:right w:val="single" w:sz="4" w:space="0" w:color="auto"/>
            </w:tcBorders>
            <w:shd w:val="clear" w:color="auto" w:fill="auto"/>
            <w:vAlign w:val="center"/>
          </w:tcPr>
          <w:p w14:paraId="4C7EF3CB"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Presupues</w:t>
            </w:r>
            <w:r>
              <w:rPr>
                <w:rFonts w:ascii="Arial" w:eastAsia="Times New Roman" w:hAnsi="Arial" w:cs="Arial"/>
                <w:b/>
                <w:bCs/>
                <w:color w:val="000000"/>
                <w:sz w:val="16"/>
                <w:szCs w:val="16"/>
                <w:lang w:eastAsia="es-MX"/>
              </w:rPr>
              <w:t>to ministrado</w:t>
            </w:r>
          </w:p>
          <w:p w14:paraId="3D5B9838"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Gasto de Operación</w:t>
            </w:r>
          </w:p>
        </w:tc>
        <w:tc>
          <w:tcPr>
            <w:tcW w:w="1417" w:type="dxa"/>
            <w:tcBorders>
              <w:top w:val="nil"/>
              <w:left w:val="nil"/>
              <w:bottom w:val="single" w:sz="4" w:space="0" w:color="auto"/>
              <w:right w:val="single" w:sz="4" w:space="0" w:color="auto"/>
            </w:tcBorders>
            <w:vAlign w:val="center"/>
          </w:tcPr>
          <w:p w14:paraId="7DEB609A"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Presupuesto calendarizado</w:t>
            </w:r>
          </w:p>
          <w:p w14:paraId="49E5DFFE"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Fondo de Compensación</w:t>
            </w:r>
          </w:p>
        </w:tc>
        <w:tc>
          <w:tcPr>
            <w:tcW w:w="1418" w:type="dxa"/>
            <w:tcBorders>
              <w:top w:val="nil"/>
              <w:left w:val="nil"/>
              <w:bottom w:val="single" w:sz="4" w:space="0" w:color="auto"/>
              <w:right w:val="single" w:sz="4" w:space="0" w:color="auto"/>
            </w:tcBorders>
            <w:vAlign w:val="center"/>
          </w:tcPr>
          <w:p w14:paraId="12CEEA6B"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Presupuesto ministrado</w:t>
            </w:r>
          </w:p>
          <w:p w14:paraId="2703C7DD"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Fondo de Compensación</w:t>
            </w:r>
          </w:p>
        </w:tc>
      </w:tr>
      <w:tr w:rsidR="00147DC7" w:rsidRPr="00DC57CB" w14:paraId="012C0020"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1A23DDE"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14:paraId="382C4517"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Enero</w:t>
            </w:r>
          </w:p>
        </w:tc>
        <w:tc>
          <w:tcPr>
            <w:tcW w:w="1417" w:type="dxa"/>
            <w:tcBorders>
              <w:top w:val="nil"/>
              <w:left w:val="nil"/>
              <w:bottom w:val="single" w:sz="4" w:space="0" w:color="auto"/>
              <w:right w:val="single" w:sz="4" w:space="0" w:color="auto"/>
            </w:tcBorders>
            <w:shd w:val="clear" w:color="auto" w:fill="auto"/>
            <w:noWrap/>
            <w:vAlign w:val="center"/>
          </w:tcPr>
          <w:p w14:paraId="15635C39" w14:textId="0E69B8F0"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24,583,177</w:t>
            </w:r>
          </w:p>
        </w:tc>
        <w:tc>
          <w:tcPr>
            <w:tcW w:w="1276" w:type="dxa"/>
            <w:tcBorders>
              <w:top w:val="nil"/>
              <w:left w:val="nil"/>
              <w:bottom w:val="single" w:sz="4" w:space="0" w:color="auto"/>
              <w:right w:val="single" w:sz="4" w:space="0" w:color="auto"/>
            </w:tcBorders>
            <w:shd w:val="clear" w:color="auto" w:fill="auto"/>
            <w:vAlign w:val="center"/>
          </w:tcPr>
          <w:p w14:paraId="1FD5BA85" w14:textId="08E87DB9"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24,583,177</w:t>
            </w:r>
          </w:p>
        </w:tc>
        <w:tc>
          <w:tcPr>
            <w:tcW w:w="1417" w:type="dxa"/>
            <w:tcBorders>
              <w:top w:val="nil"/>
              <w:left w:val="nil"/>
              <w:bottom w:val="single" w:sz="4" w:space="0" w:color="auto"/>
              <w:right w:val="single" w:sz="4" w:space="0" w:color="auto"/>
            </w:tcBorders>
            <w:shd w:val="clear" w:color="auto" w:fill="auto"/>
            <w:noWrap/>
            <w:vAlign w:val="center"/>
          </w:tcPr>
          <w:p w14:paraId="6561428D" w14:textId="5A2BCDF7"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11,143,889 </w:t>
            </w:r>
          </w:p>
        </w:tc>
        <w:tc>
          <w:tcPr>
            <w:tcW w:w="1418" w:type="dxa"/>
            <w:tcBorders>
              <w:top w:val="nil"/>
              <w:left w:val="nil"/>
              <w:bottom w:val="single" w:sz="4" w:space="0" w:color="auto"/>
              <w:right w:val="single" w:sz="4" w:space="0" w:color="auto"/>
            </w:tcBorders>
            <w:shd w:val="clear" w:color="auto" w:fill="auto"/>
            <w:vAlign w:val="center"/>
          </w:tcPr>
          <w:p w14:paraId="5F430AF0" w14:textId="5D895991"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11,143,889 </w:t>
            </w:r>
          </w:p>
        </w:tc>
        <w:tc>
          <w:tcPr>
            <w:tcW w:w="1417" w:type="dxa"/>
            <w:tcBorders>
              <w:top w:val="nil"/>
              <w:left w:val="nil"/>
              <w:bottom w:val="single" w:sz="4" w:space="0" w:color="auto"/>
              <w:right w:val="single" w:sz="4" w:space="0" w:color="auto"/>
            </w:tcBorders>
            <w:vAlign w:val="center"/>
          </w:tcPr>
          <w:p w14:paraId="2A0792B9" w14:textId="77777777" w:rsidR="00147DC7" w:rsidRPr="00DC57CB" w:rsidRDefault="00147DC7" w:rsidP="00147DC7">
            <w:pPr>
              <w:spacing w:after="0" w:line="240" w:lineRule="auto"/>
              <w:jc w:val="center"/>
              <w:rPr>
                <w:rFonts w:ascii="Arial" w:hAnsi="Arial" w:cs="Arial"/>
                <w:sz w:val="16"/>
                <w:szCs w:val="16"/>
              </w:rPr>
            </w:pPr>
          </w:p>
        </w:tc>
        <w:tc>
          <w:tcPr>
            <w:tcW w:w="1418" w:type="dxa"/>
            <w:tcBorders>
              <w:top w:val="nil"/>
              <w:left w:val="nil"/>
              <w:bottom w:val="single" w:sz="4" w:space="0" w:color="auto"/>
              <w:right w:val="single" w:sz="4" w:space="0" w:color="auto"/>
            </w:tcBorders>
            <w:vAlign w:val="center"/>
          </w:tcPr>
          <w:p w14:paraId="7F948E82" w14:textId="77777777" w:rsidR="00147DC7" w:rsidRPr="00DC57CB" w:rsidRDefault="00147DC7" w:rsidP="00147DC7">
            <w:pPr>
              <w:spacing w:after="0" w:line="240" w:lineRule="auto"/>
              <w:jc w:val="center"/>
              <w:rPr>
                <w:rFonts w:ascii="Arial" w:hAnsi="Arial" w:cs="Arial"/>
                <w:sz w:val="16"/>
                <w:szCs w:val="16"/>
              </w:rPr>
            </w:pPr>
          </w:p>
        </w:tc>
      </w:tr>
      <w:tr w:rsidR="00147DC7" w:rsidRPr="00DC57CB" w14:paraId="196B41A3"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00D7883"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FD4E57F"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Febrero</w:t>
            </w:r>
          </w:p>
        </w:tc>
        <w:tc>
          <w:tcPr>
            <w:tcW w:w="1417" w:type="dxa"/>
            <w:tcBorders>
              <w:top w:val="nil"/>
              <w:left w:val="nil"/>
              <w:bottom w:val="single" w:sz="4" w:space="0" w:color="auto"/>
              <w:right w:val="single" w:sz="4" w:space="0" w:color="auto"/>
            </w:tcBorders>
            <w:shd w:val="clear" w:color="auto" w:fill="auto"/>
            <w:noWrap/>
            <w:vAlign w:val="center"/>
          </w:tcPr>
          <w:p w14:paraId="55752F69" w14:textId="793DEB89"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276" w:type="dxa"/>
            <w:tcBorders>
              <w:top w:val="nil"/>
              <w:left w:val="nil"/>
              <w:bottom w:val="single" w:sz="4" w:space="0" w:color="auto"/>
              <w:right w:val="single" w:sz="4" w:space="0" w:color="auto"/>
            </w:tcBorders>
            <w:shd w:val="clear" w:color="auto" w:fill="auto"/>
            <w:vAlign w:val="center"/>
          </w:tcPr>
          <w:p w14:paraId="0BA8B187" w14:textId="5781DB22"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nil"/>
              <w:left w:val="nil"/>
              <w:bottom w:val="single" w:sz="4" w:space="0" w:color="auto"/>
              <w:right w:val="single" w:sz="4" w:space="0" w:color="auto"/>
            </w:tcBorders>
            <w:shd w:val="clear" w:color="auto" w:fill="auto"/>
            <w:noWrap/>
            <w:vAlign w:val="center"/>
          </w:tcPr>
          <w:p w14:paraId="61AF4E79" w14:textId="2BC084A4"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1D626E45" w14:textId="13AD4087"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642D1FA3" w14:textId="78913050"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c>
          <w:tcPr>
            <w:tcW w:w="1418" w:type="dxa"/>
            <w:tcBorders>
              <w:top w:val="nil"/>
              <w:left w:val="nil"/>
              <w:bottom w:val="single" w:sz="4" w:space="0" w:color="auto"/>
              <w:right w:val="single" w:sz="4" w:space="0" w:color="auto"/>
            </w:tcBorders>
            <w:vAlign w:val="center"/>
          </w:tcPr>
          <w:p w14:paraId="32239080" w14:textId="74F772E2"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r>
      <w:tr w:rsidR="00147DC7" w:rsidRPr="00DC57CB" w14:paraId="4ED21B1B"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2C1DA77"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1E6CF50"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Marzo</w:t>
            </w:r>
          </w:p>
        </w:tc>
        <w:tc>
          <w:tcPr>
            <w:tcW w:w="1417" w:type="dxa"/>
            <w:tcBorders>
              <w:top w:val="nil"/>
              <w:left w:val="nil"/>
              <w:bottom w:val="single" w:sz="4" w:space="0" w:color="auto"/>
              <w:right w:val="single" w:sz="4" w:space="0" w:color="auto"/>
            </w:tcBorders>
            <w:shd w:val="clear" w:color="auto" w:fill="auto"/>
            <w:noWrap/>
            <w:vAlign w:val="center"/>
          </w:tcPr>
          <w:p w14:paraId="2EABFFDD" w14:textId="53FF31AD"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14,749,906</w:t>
            </w:r>
          </w:p>
        </w:tc>
        <w:tc>
          <w:tcPr>
            <w:tcW w:w="1276" w:type="dxa"/>
            <w:tcBorders>
              <w:top w:val="nil"/>
              <w:left w:val="nil"/>
              <w:bottom w:val="single" w:sz="4" w:space="0" w:color="auto"/>
              <w:right w:val="single" w:sz="4" w:space="0" w:color="auto"/>
            </w:tcBorders>
            <w:shd w:val="clear" w:color="auto" w:fill="auto"/>
            <w:vAlign w:val="center"/>
          </w:tcPr>
          <w:p w14:paraId="178385EC" w14:textId="00219125"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nil"/>
              <w:left w:val="nil"/>
              <w:bottom w:val="single" w:sz="4" w:space="0" w:color="auto"/>
              <w:right w:val="single" w:sz="4" w:space="0" w:color="auto"/>
            </w:tcBorders>
            <w:shd w:val="clear" w:color="auto" w:fill="auto"/>
            <w:noWrap/>
            <w:vAlign w:val="center"/>
          </w:tcPr>
          <w:p w14:paraId="2BB570E6" w14:textId="22C9DD02"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6AB8E9F0" w14:textId="353061C8"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52F399D7" w14:textId="77777777" w:rsidR="00147DC7" w:rsidRPr="00DC57CB" w:rsidRDefault="00147DC7" w:rsidP="00147DC7">
            <w:pPr>
              <w:spacing w:after="0" w:line="240" w:lineRule="auto"/>
              <w:jc w:val="center"/>
              <w:rPr>
                <w:rFonts w:ascii="Arial" w:hAnsi="Arial" w:cs="Arial"/>
                <w:sz w:val="16"/>
                <w:szCs w:val="16"/>
              </w:rPr>
            </w:pPr>
          </w:p>
        </w:tc>
        <w:tc>
          <w:tcPr>
            <w:tcW w:w="1418" w:type="dxa"/>
            <w:tcBorders>
              <w:top w:val="nil"/>
              <w:left w:val="nil"/>
              <w:bottom w:val="single" w:sz="4" w:space="0" w:color="auto"/>
              <w:right w:val="single" w:sz="4" w:space="0" w:color="auto"/>
            </w:tcBorders>
            <w:vAlign w:val="center"/>
          </w:tcPr>
          <w:p w14:paraId="6661BE65" w14:textId="77777777" w:rsidR="00147DC7" w:rsidRPr="00DC57CB" w:rsidRDefault="00147DC7" w:rsidP="00147DC7">
            <w:pPr>
              <w:spacing w:after="0" w:line="240" w:lineRule="auto"/>
              <w:jc w:val="center"/>
              <w:rPr>
                <w:rFonts w:ascii="Arial" w:hAnsi="Arial" w:cs="Arial"/>
                <w:sz w:val="16"/>
                <w:szCs w:val="16"/>
              </w:rPr>
            </w:pPr>
          </w:p>
        </w:tc>
      </w:tr>
      <w:tr w:rsidR="00147DC7" w:rsidRPr="00DC57CB" w14:paraId="146CD963"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D66C2A8"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14:paraId="1A469DCC"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Abril</w:t>
            </w:r>
          </w:p>
        </w:tc>
        <w:tc>
          <w:tcPr>
            <w:tcW w:w="1417" w:type="dxa"/>
            <w:tcBorders>
              <w:top w:val="nil"/>
              <w:left w:val="nil"/>
              <w:bottom w:val="single" w:sz="4" w:space="0" w:color="auto"/>
              <w:right w:val="single" w:sz="4" w:space="0" w:color="auto"/>
            </w:tcBorders>
            <w:shd w:val="clear" w:color="auto" w:fill="auto"/>
            <w:noWrap/>
            <w:vAlign w:val="center"/>
          </w:tcPr>
          <w:p w14:paraId="22204AD7" w14:textId="1C240588"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14,749,906</w:t>
            </w:r>
          </w:p>
        </w:tc>
        <w:tc>
          <w:tcPr>
            <w:tcW w:w="1276" w:type="dxa"/>
            <w:tcBorders>
              <w:top w:val="nil"/>
              <w:left w:val="nil"/>
              <w:bottom w:val="single" w:sz="4" w:space="0" w:color="auto"/>
              <w:right w:val="single" w:sz="4" w:space="0" w:color="auto"/>
            </w:tcBorders>
            <w:shd w:val="clear" w:color="auto" w:fill="auto"/>
            <w:vAlign w:val="center"/>
          </w:tcPr>
          <w:p w14:paraId="4BE3E8A1" w14:textId="2CF4FE03"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nil"/>
              <w:left w:val="nil"/>
              <w:bottom w:val="single" w:sz="4" w:space="0" w:color="auto"/>
              <w:right w:val="single" w:sz="4" w:space="0" w:color="auto"/>
            </w:tcBorders>
            <w:shd w:val="clear" w:color="auto" w:fill="auto"/>
            <w:noWrap/>
            <w:vAlign w:val="center"/>
          </w:tcPr>
          <w:p w14:paraId="0160501E" w14:textId="4DC17721"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66EE4A64" w14:textId="1204161E"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5EA8C0B5" w14:textId="41D12A4E"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c>
          <w:tcPr>
            <w:tcW w:w="1418" w:type="dxa"/>
            <w:tcBorders>
              <w:top w:val="nil"/>
              <w:left w:val="nil"/>
              <w:bottom w:val="single" w:sz="4" w:space="0" w:color="auto"/>
              <w:right w:val="single" w:sz="4" w:space="0" w:color="auto"/>
            </w:tcBorders>
            <w:vAlign w:val="center"/>
          </w:tcPr>
          <w:p w14:paraId="0AF5D804" w14:textId="1050CF07"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r>
      <w:tr w:rsidR="00147DC7" w:rsidRPr="00DC57CB" w14:paraId="2046DAAD"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EDC6CD4"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14:paraId="5947CDE4"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Mayo</w:t>
            </w:r>
          </w:p>
        </w:tc>
        <w:tc>
          <w:tcPr>
            <w:tcW w:w="1417" w:type="dxa"/>
            <w:tcBorders>
              <w:top w:val="nil"/>
              <w:left w:val="nil"/>
              <w:bottom w:val="single" w:sz="4" w:space="0" w:color="auto"/>
              <w:right w:val="single" w:sz="4" w:space="0" w:color="auto"/>
            </w:tcBorders>
            <w:shd w:val="clear" w:color="auto" w:fill="auto"/>
            <w:noWrap/>
            <w:vAlign w:val="center"/>
          </w:tcPr>
          <w:p w14:paraId="32B28B9B" w14:textId="0722E71C"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276" w:type="dxa"/>
            <w:tcBorders>
              <w:top w:val="nil"/>
              <w:left w:val="nil"/>
              <w:bottom w:val="single" w:sz="4" w:space="0" w:color="auto"/>
              <w:right w:val="single" w:sz="4" w:space="0" w:color="auto"/>
            </w:tcBorders>
            <w:shd w:val="clear" w:color="auto" w:fill="auto"/>
            <w:vAlign w:val="center"/>
          </w:tcPr>
          <w:p w14:paraId="06A282BE" w14:textId="6108CD0D"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nil"/>
              <w:left w:val="nil"/>
              <w:bottom w:val="single" w:sz="4" w:space="0" w:color="auto"/>
              <w:right w:val="single" w:sz="4" w:space="0" w:color="auto"/>
            </w:tcBorders>
            <w:shd w:val="clear" w:color="auto" w:fill="auto"/>
            <w:noWrap/>
            <w:vAlign w:val="center"/>
          </w:tcPr>
          <w:p w14:paraId="237E66CD" w14:textId="29AF4830"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433A8DA8" w14:textId="44711275"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38592EF0" w14:textId="77777777" w:rsidR="00147DC7" w:rsidRPr="00DC57CB" w:rsidRDefault="00147DC7" w:rsidP="00147DC7">
            <w:pPr>
              <w:spacing w:after="0" w:line="240" w:lineRule="auto"/>
              <w:jc w:val="center"/>
              <w:rPr>
                <w:rFonts w:ascii="Arial" w:hAnsi="Arial" w:cs="Arial"/>
                <w:sz w:val="16"/>
                <w:szCs w:val="16"/>
              </w:rPr>
            </w:pPr>
          </w:p>
        </w:tc>
        <w:tc>
          <w:tcPr>
            <w:tcW w:w="1418" w:type="dxa"/>
            <w:tcBorders>
              <w:top w:val="nil"/>
              <w:left w:val="nil"/>
              <w:bottom w:val="single" w:sz="4" w:space="0" w:color="auto"/>
              <w:right w:val="single" w:sz="4" w:space="0" w:color="auto"/>
            </w:tcBorders>
            <w:vAlign w:val="center"/>
          </w:tcPr>
          <w:p w14:paraId="506A7CE9" w14:textId="77777777" w:rsidR="00147DC7" w:rsidRPr="00DC57CB" w:rsidRDefault="00147DC7" w:rsidP="00147DC7">
            <w:pPr>
              <w:spacing w:after="0" w:line="240" w:lineRule="auto"/>
              <w:jc w:val="center"/>
              <w:rPr>
                <w:rFonts w:ascii="Arial" w:hAnsi="Arial" w:cs="Arial"/>
                <w:sz w:val="16"/>
                <w:szCs w:val="16"/>
              </w:rPr>
            </w:pPr>
          </w:p>
        </w:tc>
      </w:tr>
      <w:tr w:rsidR="00147DC7" w:rsidRPr="00DC57CB" w14:paraId="6DC2F85C"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93FE521"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14:paraId="03460B5E"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Junio</w:t>
            </w:r>
          </w:p>
        </w:tc>
        <w:tc>
          <w:tcPr>
            <w:tcW w:w="1417" w:type="dxa"/>
            <w:tcBorders>
              <w:top w:val="nil"/>
              <w:left w:val="nil"/>
              <w:bottom w:val="single" w:sz="4" w:space="0" w:color="auto"/>
              <w:right w:val="single" w:sz="4" w:space="0" w:color="auto"/>
            </w:tcBorders>
            <w:shd w:val="clear" w:color="auto" w:fill="auto"/>
            <w:noWrap/>
            <w:vAlign w:val="center"/>
          </w:tcPr>
          <w:p w14:paraId="312EC999" w14:textId="40DDF51C"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14,749,906</w:t>
            </w:r>
          </w:p>
        </w:tc>
        <w:tc>
          <w:tcPr>
            <w:tcW w:w="1276" w:type="dxa"/>
            <w:tcBorders>
              <w:top w:val="nil"/>
              <w:left w:val="nil"/>
              <w:bottom w:val="single" w:sz="4" w:space="0" w:color="auto"/>
              <w:right w:val="single" w:sz="4" w:space="0" w:color="auto"/>
            </w:tcBorders>
            <w:shd w:val="clear" w:color="auto" w:fill="auto"/>
            <w:vAlign w:val="center"/>
          </w:tcPr>
          <w:p w14:paraId="6AF8D21E" w14:textId="1E110E83"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14,749,906</w:t>
            </w:r>
          </w:p>
        </w:tc>
        <w:tc>
          <w:tcPr>
            <w:tcW w:w="1417" w:type="dxa"/>
            <w:tcBorders>
              <w:top w:val="nil"/>
              <w:left w:val="nil"/>
              <w:bottom w:val="single" w:sz="4" w:space="0" w:color="auto"/>
              <w:right w:val="single" w:sz="4" w:space="0" w:color="auto"/>
            </w:tcBorders>
            <w:shd w:val="clear" w:color="auto" w:fill="auto"/>
            <w:noWrap/>
            <w:vAlign w:val="center"/>
          </w:tcPr>
          <w:p w14:paraId="66A1AA14" w14:textId="0F667B2E"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6306B1BB" w14:textId="6990410A"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12DD456D" w14:textId="5E1C18B6"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c>
          <w:tcPr>
            <w:tcW w:w="1418" w:type="dxa"/>
            <w:tcBorders>
              <w:top w:val="nil"/>
              <w:left w:val="nil"/>
              <w:bottom w:val="single" w:sz="4" w:space="0" w:color="auto"/>
              <w:right w:val="single" w:sz="4" w:space="0" w:color="auto"/>
            </w:tcBorders>
            <w:vAlign w:val="center"/>
          </w:tcPr>
          <w:p w14:paraId="4DBD2F0E" w14:textId="76ECF686"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r>
      <w:tr w:rsidR="00147DC7" w:rsidRPr="00DC57CB" w14:paraId="6E24BB73"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BBEDE2D"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14:paraId="145E4ED3"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Julio</w:t>
            </w:r>
          </w:p>
        </w:tc>
        <w:tc>
          <w:tcPr>
            <w:tcW w:w="1417" w:type="dxa"/>
            <w:tcBorders>
              <w:top w:val="nil"/>
              <w:left w:val="nil"/>
              <w:bottom w:val="single" w:sz="4" w:space="0" w:color="auto"/>
              <w:right w:val="single" w:sz="4" w:space="0" w:color="auto"/>
            </w:tcBorders>
            <w:shd w:val="clear" w:color="auto" w:fill="auto"/>
            <w:noWrap/>
            <w:vAlign w:val="center"/>
          </w:tcPr>
          <w:p w14:paraId="0102AC7A" w14:textId="7BBA6EE8"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22,124,859</w:t>
            </w:r>
          </w:p>
        </w:tc>
        <w:tc>
          <w:tcPr>
            <w:tcW w:w="1276" w:type="dxa"/>
            <w:tcBorders>
              <w:top w:val="nil"/>
              <w:left w:val="nil"/>
              <w:bottom w:val="single" w:sz="4" w:space="0" w:color="auto"/>
              <w:right w:val="single" w:sz="4" w:space="0" w:color="auto"/>
            </w:tcBorders>
            <w:shd w:val="clear" w:color="auto" w:fill="auto"/>
            <w:vAlign w:val="center"/>
          </w:tcPr>
          <w:p w14:paraId="5E9F8428" w14:textId="3A3DC0A1"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22,124,859</w:t>
            </w:r>
          </w:p>
        </w:tc>
        <w:tc>
          <w:tcPr>
            <w:tcW w:w="1417" w:type="dxa"/>
            <w:tcBorders>
              <w:top w:val="nil"/>
              <w:left w:val="nil"/>
              <w:bottom w:val="single" w:sz="4" w:space="0" w:color="auto"/>
              <w:right w:val="single" w:sz="4" w:space="0" w:color="auto"/>
            </w:tcBorders>
            <w:shd w:val="clear" w:color="auto" w:fill="auto"/>
            <w:noWrap/>
            <w:vAlign w:val="center"/>
          </w:tcPr>
          <w:p w14:paraId="289DE972" w14:textId="6E13AE30"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4D118378" w14:textId="040E4F24"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33ED7041" w14:textId="33FEDA8A"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c>
          <w:tcPr>
            <w:tcW w:w="1418" w:type="dxa"/>
            <w:tcBorders>
              <w:top w:val="nil"/>
              <w:left w:val="nil"/>
              <w:bottom w:val="single" w:sz="4" w:space="0" w:color="auto"/>
              <w:right w:val="single" w:sz="4" w:space="0" w:color="auto"/>
            </w:tcBorders>
            <w:vAlign w:val="center"/>
          </w:tcPr>
          <w:p w14:paraId="36F84967" w14:textId="5312BE64"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r>
      <w:tr w:rsidR="00147DC7" w:rsidRPr="00DC57CB" w14:paraId="33782C3D"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2380C1D"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B356637"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Agosto</w:t>
            </w:r>
          </w:p>
        </w:tc>
        <w:tc>
          <w:tcPr>
            <w:tcW w:w="1417" w:type="dxa"/>
            <w:tcBorders>
              <w:top w:val="nil"/>
              <w:left w:val="nil"/>
              <w:bottom w:val="single" w:sz="4" w:space="0" w:color="auto"/>
              <w:right w:val="single" w:sz="4" w:space="0" w:color="auto"/>
            </w:tcBorders>
            <w:shd w:val="clear" w:color="auto" w:fill="auto"/>
            <w:noWrap/>
            <w:vAlign w:val="center"/>
          </w:tcPr>
          <w:p w14:paraId="1A9F0FDE" w14:textId="111EEF80"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7,374,953</w:t>
            </w:r>
          </w:p>
        </w:tc>
        <w:tc>
          <w:tcPr>
            <w:tcW w:w="1276" w:type="dxa"/>
            <w:tcBorders>
              <w:top w:val="nil"/>
              <w:left w:val="nil"/>
              <w:bottom w:val="single" w:sz="4" w:space="0" w:color="auto"/>
              <w:right w:val="single" w:sz="4" w:space="0" w:color="auto"/>
            </w:tcBorders>
            <w:shd w:val="clear" w:color="auto" w:fill="auto"/>
            <w:vAlign w:val="center"/>
          </w:tcPr>
          <w:p w14:paraId="633080DA" w14:textId="6AD6CDED"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7,374,953</w:t>
            </w:r>
          </w:p>
        </w:tc>
        <w:tc>
          <w:tcPr>
            <w:tcW w:w="1417" w:type="dxa"/>
            <w:tcBorders>
              <w:top w:val="nil"/>
              <w:left w:val="nil"/>
              <w:bottom w:val="single" w:sz="4" w:space="0" w:color="auto"/>
              <w:right w:val="single" w:sz="4" w:space="0" w:color="auto"/>
            </w:tcBorders>
            <w:shd w:val="clear" w:color="auto" w:fill="auto"/>
            <w:noWrap/>
            <w:vAlign w:val="center"/>
          </w:tcPr>
          <w:p w14:paraId="56CC16CB" w14:textId="4DA6E16D"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6E933D4A" w14:textId="1622F4D5"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21A32E08" w14:textId="77777777" w:rsidR="00147DC7" w:rsidRPr="00DC57CB" w:rsidRDefault="00147DC7" w:rsidP="00147DC7">
            <w:pPr>
              <w:spacing w:after="0" w:line="240" w:lineRule="auto"/>
              <w:jc w:val="center"/>
              <w:rPr>
                <w:rFonts w:ascii="Arial" w:hAnsi="Arial" w:cs="Arial"/>
                <w:sz w:val="16"/>
                <w:szCs w:val="16"/>
              </w:rPr>
            </w:pPr>
          </w:p>
        </w:tc>
        <w:tc>
          <w:tcPr>
            <w:tcW w:w="1418" w:type="dxa"/>
            <w:tcBorders>
              <w:top w:val="nil"/>
              <w:left w:val="nil"/>
              <w:bottom w:val="single" w:sz="4" w:space="0" w:color="auto"/>
              <w:right w:val="single" w:sz="4" w:space="0" w:color="auto"/>
            </w:tcBorders>
            <w:vAlign w:val="center"/>
          </w:tcPr>
          <w:p w14:paraId="0C299CFC" w14:textId="77777777" w:rsidR="00147DC7" w:rsidRPr="00DC57CB" w:rsidRDefault="00147DC7" w:rsidP="00147DC7">
            <w:pPr>
              <w:spacing w:after="0" w:line="240" w:lineRule="auto"/>
              <w:jc w:val="center"/>
              <w:rPr>
                <w:rFonts w:ascii="Arial" w:hAnsi="Arial" w:cs="Arial"/>
                <w:sz w:val="16"/>
                <w:szCs w:val="16"/>
              </w:rPr>
            </w:pPr>
          </w:p>
        </w:tc>
      </w:tr>
      <w:tr w:rsidR="00147DC7" w:rsidRPr="00DC57CB" w14:paraId="0834CBB2"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445FEF2"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14:paraId="2C525B23"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Septiembre</w:t>
            </w:r>
          </w:p>
        </w:tc>
        <w:tc>
          <w:tcPr>
            <w:tcW w:w="1417" w:type="dxa"/>
            <w:tcBorders>
              <w:top w:val="nil"/>
              <w:left w:val="nil"/>
              <w:bottom w:val="single" w:sz="4" w:space="0" w:color="auto"/>
              <w:right w:val="single" w:sz="4" w:space="0" w:color="auto"/>
            </w:tcBorders>
            <w:shd w:val="clear" w:color="auto" w:fill="auto"/>
            <w:noWrap/>
            <w:vAlign w:val="center"/>
          </w:tcPr>
          <w:p w14:paraId="6E7F23A8" w14:textId="561747E0"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14,749,906</w:t>
            </w:r>
          </w:p>
        </w:tc>
        <w:tc>
          <w:tcPr>
            <w:tcW w:w="1276" w:type="dxa"/>
            <w:tcBorders>
              <w:top w:val="nil"/>
              <w:left w:val="nil"/>
              <w:bottom w:val="single" w:sz="4" w:space="0" w:color="auto"/>
              <w:right w:val="single" w:sz="4" w:space="0" w:color="auto"/>
            </w:tcBorders>
            <w:shd w:val="clear" w:color="auto" w:fill="auto"/>
            <w:vAlign w:val="center"/>
          </w:tcPr>
          <w:p w14:paraId="1E87CAFC" w14:textId="562D3491"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nil"/>
              <w:left w:val="nil"/>
              <w:bottom w:val="single" w:sz="4" w:space="0" w:color="auto"/>
              <w:right w:val="single" w:sz="4" w:space="0" w:color="auto"/>
            </w:tcBorders>
            <w:shd w:val="clear" w:color="auto" w:fill="auto"/>
            <w:noWrap/>
            <w:vAlign w:val="center"/>
          </w:tcPr>
          <w:p w14:paraId="5A82EF33" w14:textId="1F467080"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6C1F6692" w14:textId="6C569F76"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0BAED039" w14:textId="77777777" w:rsidR="00147DC7" w:rsidRPr="00DC57CB" w:rsidRDefault="00147DC7" w:rsidP="00147DC7">
            <w:pPr>
              <w:spacing w:after="0" w:line="240" w:lineRule="auto"/>
              <w:jc w:val="center"/>
              <w:rPr>
                <w:rFonts w:ascii="Arial" w:hAnsi="Arial" w:cs="Arial"/>
                <w:sz w:val="16"/>
                <w:szCs w:val="16"/>
              </w:rPr>
            </w:pPr>
          </w:p>
        </w:tc>
        <w:tc>
          <w:tcPr>
            <w:tcW w:w="1418" w:type="dxa"/>
            <w:tcBorders>
              <w:top w:val="nil"/>
              <w:left w:val="nil"/>
              <w:bottom w:val="single" w:sz="4" w:space="0" w:color="auto"/>
              <w:right w:val="single" w:sz="4" w:space="0" w:color="auto"/>
            </w:tcBorders>
            <w:vAlign w:val="center"/>
          </w:tcPr>
          <w:p w14:paraId="4C76E4D0" w14:textId="77777777" w:rsidR="00147DC7" w:rsidRPr="00DC57CB" w:rsidRDefault="00147DC7" w:rsidP="00147DC7">
            <w:pPr>
              <w:spacing w:after="0" w:line="240" w:lineRule="auto"/>
              <w:jc w:val="center"/>
              <w:rPr>
                <w:rFonts w:ascii="Arial" w:hAnsi="Arial" w:cs="Arial"/>
                <w:sz w:val="16"/>
                <w:szCs w:val="16"/>
              </w:rPr>
            </w:pPr>
          </w:p>
        </w:tc>
      </w:tr>
      <w:tr w:rsidR="00147DC7" w:rsidRPr="00DC57CB" w14:paraId="45FD87E3" w14:textId="77777777" w:rsidTr="00147DC7">
        <w:trPr>
          <w:gridAfter w:val="1"/>
          <w:wAfter w:w="448" w:type="dxa"/>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0DC1"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5797C1"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Octubre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659DA7" w14:textId="52305E36"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5E0800" w14:textId="249B307C"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65DD6A" w14:textId="709FC9FA"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EBF72F" w14:textId="3D148038"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single" w:sz="4" w:space="0" w:color="auto"/>
              <w:left w:val="nil"/>
              <w:bottom w:val="single" w:sz="4" w:space="0" w:color="auto"/>
              <w:right w:val="single" w:sz="4" w:space="0" w:color="auto"/>
            </w:tcBorders>
            <w:vAlign w:val="center"/>
          </w:tcPr>
          <w:p w14:paraId="4976B172" w14:textId="5687BCAF"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c>
          <w:tcPr>
            <w:tcW w:w="1418" w:type="dxa"/>
            <w:tcBorders>
              <w:top w:val="single" w:sz="4" w:space="0" w:color="auto"/>
              <w:left w:val="nil"/>
              <w:bottom w:val="single" w:sz="4" w:space="0" w:color="auto"/>
              <w:right w:val="single" w:sz="4" w:space="0" w:color="auto"/>
            </w:tcBorders>
            <w:vAlign w:val="center"/>
          </w:tcPr>
          <w:p w14:paraId="6982477D" w14:textId="305E6555"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25,812,544</w:t>
            </w:r>
          </w:p>
        </w:tc>
      </w:tr>
      <w:tr w:rsidR="00147DC7" w:rsidRPr="00DC57CB" w14:paraId="7B6053B6"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A52E483"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9152F49"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Noviembre</w:t>
            </w:r>
          </w:p>
        </w:tc>
        <w:tc>
          <w:tcPr>
            <w:tcW w:w="1417" w:type="dxa"/>
            <w:tcBorders>
              <w:top w:val="nil"/>
              <w:left w:val="nil"/>
              <w:bottom w:val="single" w:sz="4" w:space="0" w:color="auto"/>
              <w:right w:val="single" w:sz="4" w:space="0" w:color="auto"/>
            </w:tcBorders>
            <w:shd w:val="clear" w:color="auto" w:fill="auto"/>
            <w:noWrap/>
            <w:vAlign w:val="center"/>
          </w:tcPr>
          <w:p w14:paraId="4CC3D81D" w14:textId="30624CF7"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276" w:type="dxa"/>
            <w:tcBorders>
              <w:top w:val="nil"/>
              <w:left w:val="nil"/>
              <w:bottom w:val="single" w:sz="4" w:space="0" w:color="auto"/>
              <w:right w:val="single" w:sz="4" w:space="0" w:color="auto"/>
            </w:tcBorders>
            <w:shd w:val="clear" w:color="auto" w:fill="auto"/>
            <w:vAlign w:val="center"/>
          </w:tcPr>
          <w:p w14:paraId="1046AD26" w14:textId="462F6676"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14,749,906</w:t>
            </w:r>
          </w:p>
        </w:tc>
        <w:tc>
          <w:tcPr>
            <w:tcW w:w="1417" w:type="dxa"/>
            <w:tcBorders>
              <w:top w:val="nil"/>
              <w:left w:val="nil"/>
              <w:bottom w:val="single" w:sz="4" w:space="0" w:color="auto"/>
              <w:right w:val="single" w:sz="4" w:space="0" w:color="auto"/>
            </w:tcBorders>
            <w:shd w:val="clear" w:color="auto" w:fill="auto"/>
            <w:noWrap/>
            <w:vAlign w:val="center"/>
          </w:tcPr>
          <w:p w14:paraId="026D51C4" w14:textId="237AA8B1"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8" w:type="dxa"/>
            <w:tcBorders>
              <w:top w:val="nil"/>
              <w:left w:val="nil"/>
              <w:bottom w:val="single" w:sz="4" w:space="0" w:color="auto"/>
              <w:right w:val="single" w:sz="4" w:space="0" w:color="auto"/>
            </w:tcBorders>
            <w:shd w:val="clear" w:color="auto" w:fill="auto"/>
            <w:vAlign w:val="center"/>
          </w:tcPr>
          <w:p w14:paraId="36E68034" w14:textId="33A65063"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 xml:space="preserve"> $</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 xml:space="preserve">11,117,197 </w:t>
            </w:r>
          </w:p>
        </w:tc>
        <w:tc>
          <w:tcPr>
            <w:tcW w:w="1417" w:type="dxa"/>
            <w:tcBorders>
              <w:top w:val="nil"/>
              <w:left w:val="nil"/>
              <w:bottom w:val="single" w:sz="4" w:space="0" w:color="auto"/>
              <w:right w:val="single" w:sz="4" w:space="0" w:color="auto"/>
            </w:tcBorders>
            <w:vAlign w:val="center"/>
          </w:tcPr>
          <w:p w14:paraId="43D126FB" w14:textId="77777777" w:rsidR="00147DC7" w:rsidRPr="00DC57CB" w:rsidRDefault="00147DC7" w:rsidP="00147DC7">
            <w:pPr>
              <w:spacing w:after="0" w:line="240" w:lineRule="auto"/>
              <w:jc w:val="center"/>
              <w:rPr>
                <w:rFonts w:ascii="Arial" w:hAnsi="Arial" w:cs="Arial"/>
                <w:sz w:val="16"/>
                <w:szCs w:val="16"/>
              </w:rPr>
            </w:pPr>
          </w:p>
        </w:tc>
        <w:tc>
          <w:tcPr>
            <w:tcW w:w="1418" w:type="dxa"/>
            <w:tcBorders>
              <w:top w:val="nil"/>
              <w:left w:val="nil"/>
              <w:bottom w:val="single" w:sz="4" w:space="0" w:color="auto"/>
              <w:right w:val="single" w:sz="4" w:space="0" w:color="auto"/>
            </w:tcBorders>
            <w:vAlign w:val="center"/>
          </w:tcPr>
          <w:p w14:paraId="49D13EBA" w14:textId="77777777" w:rsidR="00147DC7" w:rsidRPr="00DC57CB" w:rsidRDefault="00147DC7" w:rsidP="00147DC7">
            <w:pPr>
              <w:spacing w:after="0" w:line="240" w:lineRule="auto"/>
              <w:jc w:val="center"/>
              <w:rPr>
                <w:rFonts w:ascii="Arial" w:hAnsi="Arial" w:cs="Arial"/>
                <w:sz w:val="16"/>
                <w:szCs w:val="16"/>
              </w:rPr>
            </w:pPr>
          </w:p>
        </w:tc>
      </w:tr>
      <w:tr w:rsidR="00147DC7" w:rsidRPr="00DC57CB" w14:paraId="025C6530" w14:textId="77777777" w:rsidTr="00147DC7">
        <w:trPr>
          <w:gridAfter w:val="1"/>
          <w:wAfter w:w="448"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9786DC5" w14:textId="77777777" w:rsidR="00147DC7" w:rsidRPr="00DC57CB" w:rsidRDefault="00147DC7" w:rsidP="00147DC7">
            <w:pPr>
              <w:spacing w:after="0" w:line="240" w:lineRule="auto"/>
              <w:jc w:val="center"/>
              <w:rPr>
                <w:rFonts w:ascii="Arial" w:eastAsia="Times New Roman" w:hAnsi="Arial" w:cs="Arial"/>
                <w:color w:val="000000"/>
                <w:sz w:val="16"/>
                <w:szCs w:val="16"/>
                <w:lang w:eastAsia="es-MX"/>
              </w:rPr>
            </w:pPr>
            <w:r w:rsidRPr="00DC57CB">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C17F3C2" w14:textId="77777777" w:rsidR="00147DC7" w:rsidRPr="00DC57CB" w:rsidRDefault="00147DC7" w:rsidP="00147DC7">
            <w:pPr>
              <w:spacing w:after="0" w:line="240" w:lineRule="auto"/>
              <w:rPr>
                <w:rFonts w:ascii="Arial" w:eastAsia="Times New Roman" w:hAnsi="Arial" w:cs="Arial"/>
                <w:color w:val="000000"/>
                <w:sz w:val="16"/>
                <w:szCs w:val="16"/>
                <w:lang w:eastAsia="es-MX"/>
              </w:rPr>
            </w:pPr>
            <w:r w:rsidRPr="00DC57CB">
              <w:rPr>
                <w:rFonts w:ascii="Arial" w:eastAsia="Times New Roman" w:hAnsi="Arial" w:cs="Arial"/>
                <w:color w:val="000000"/>
                <w:sz w:val="16"/>
                <w:szCs w:val="16"/>
                <w:lang w:eastAsia="es-MX"/>
              </w:rPr>
              <w:t>Diciembre</w:t>
            </w:r>
          </w:p>
        </w:tc>
        <w:tc>
          <w:tcPr>
            <w:tcW w:w="1417" w:type="dxa"/>
            <w:tcBorders>
              <w:top w:val="nil"/>
              <w:left w:val="nil"/>
              <w:bottom w:val="single" w:sz="4" w:space="0" w:color="auto"/>
              <w:right w:val="single" w:sz="4" w:space="0" w:color="auto"/>
            </w:tcBorders>
            <w:shd w:val="clear" w:color="auto" w:fill="auto"/>
            <w:noWrap/>
            <w:vAlign w:val="center"/>
          </w:tcPr>
          <w:p w14:paraId="1DEF4779" w14:textId="0E66C7C0" w:rsidR="00147DC7" w:rsidRPr="00DC57CB" w:rsidRDefault="00147DC7" w:rsidP="00147DC7">
            <w:pPr>
              <w:spacing w:after="0" w:line="240" w:lineRule="auto"/>
              <w:jc w:val="center"/>
              <w:rPr>
                <w:rFonts w:ascii="Arial" w:eastAsia="Times New Roman" w:hAnsi="Arial" w:cs="Arial"/>
                <w:b/>
                <w:bCs/>
                <w:sz w:val="16"/>
                <w:szCs w:val="16"/>
                <w:lang w:eastAsia="es-MX"/>
              </w:rPr>
            </w:pPr>
            <w:r>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27,041,494</w:t>
            </w:r>
          </w:p>
        </w:tc>
        <w:tc>
          <w:tcPr>
            <w:tcW w:w="1276" w:type="dxa"/>
            <w:tcBorders>
              <w:top w:val="nil"/>
              <w:left w:val="nil"/>
              <w:bottom w:val="single" w:sz="4" w:space="0" w:color="auto"/>
              <w:right w:val="single" w:sz="4" w:space="0" w:color="auto"/>
            </w:tcBorders>
            <w:shd w:val="clear" w:color="auto" w:fill="auto"/>
            <w:vAlign w:val="center"/>
          </w:tcPr>
          <w:p w14:paraId="7F95B94E" w14:textId="1809C5CD"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sidRPr="00DC57CB">
              <w:rPr>
                <w:rFonts w:ascii="Arial" w:hAnsi="Arial" w:cs="Arial"/>
                <w:sz w:val="16"/>
                <w:szCs w:val="16"/>
              </w:rPr>
              <w:t xml:space="preserve"> 27,041,494</w:t>
            </w:r>
          </w:p>
        </w:tc>
        <w:tc>
          <w:tcPr>
            <w:tcW w:w="1417" w:type="dxa"/>
            <w:tcBorders>
              <w:top w:val="nil"/>
              <w:left w:val="nil"/>
              <w:bottom w:val="single" w:sz="4" w:space="0" w:color="auto"/>
              <w:right w:val="single" w:sz="4" w:space="0" w:color="auto"/>
            </w:tcBorders>
            <w:shd w:val="clear" w:color="auto" w:fill="auto"/>
            <w:noWrap/>
            <w:vAlign w:val="center"/>
          </w:tcPr>
          <w:p w14:paraId="2DF2E910" w14:textId="49F61407"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11,143,886</w:t>
            </w:r>
          </w:p>
        </w:tc>
        <w:tc>
          <w:tcPr>
            <w:tcW w:w="1418" w:type="dxa"/>
            <w:tcBorders>
              <w:top w:val="nil"/>
              <w:left w:val="nil"/>
              <w:bottom w:val="single" w:sz="4" w:space="0" w:color="auto"/>
              <w:right w:val="single" w:sz="4" w:space="0" w:color="auto"/>
            </w:tcBorders>
            <w:shd w:val="clear" w:color="auto" w:fill="auto"/>
            <w:vAlign w:val="center"/>
          </w:tcPr>
          <w:p w14:paraId="5AE3CAE0" w14:textId="006B201F"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11,143,886</w:t>
            </w:r>
          </w:p>
        </w:tc>
        <w:tc>
          <w:tcPr>
            <w:tcW w:w="1417" w:type="dxa"/>
            <w:tcBorders>
              <w:top w:val="nil"/>
              <w:left w:val="nil"/>
              <w:bottom w:val="single" w:sz="4" w:space="0" w:color="auto"/>
              <w:right w:val="single" w:sz="4" w:space="0" w:color="auto"/>
            </w:tcBorders>
            <w:vAlign w:val="center"/>
          </w:tcPr>
          <w:p w14:paraId="6FEAD8D3" w14:textId="28BBF4FE"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25,781,574</w:t>
            </w:r>
          </w:p>
        </w:tc>
        <w:tc>
          <w:tcPr>
            <w:tcW w:w="1418" w:type="dxa"/>
            <w:tcBorders>
              <w:top w:val="nil"/>
              <w:left w:val="nil"/>
              <w:bottom w:val="single" w:sz="4" w:space="0" w:color="auto"/>
              <w:right w:val="single" w:sz="4" w:space="0" w:color="auto"/>
            </w:tcBorders>
            <w:vAlign w:val="center"/>
          </w:tcPr>
          <w:p w14:paraId="1F8D149C" w14:textId="4DB282CD" w:rsidR="00147DC7" w:rsidRPr="00DC57CB" w:rsidRDefault="00147DC7" w:rsidP="00147DC7">
            <w:pPr>
              <w:spacing w:after="0" w:line="240" w:lineRule="auto"/>
              <w:jc w:val="center"/>
              <w:rPr>
                <w:rFonts w:ascii="Arial" w:hAnsi="Arial" w:cs="Arial"/>
                <w:sz w:val="16"/>
                <w:szCs w:val="16"/>
              </w:rPr>
            </w:pPr>
            <w:r w:rsidRPr="00DC57CB">
              <w:rPr>
                <w:rFonts w:ascii="Arial" w:hAnsi="Arial" w:cs="Arial"/>
                <w:sz w:val="16"/>
                <w:szCs w:val="16"/>
              </w:rPr>
              <w:t>$</w:t>
            </w:r>
            <w:r w:rsidR="00787DB0">
              <w:rPr>
                <w:rFonts w:ascii="Arial" w:hAnsi="Arial" w:cs="Arial"/>
                <w:sz w:val="16"/>
                <w:szCs w:val="16"/>
              </w:rPr>
              <w:t xml:space="preserve"> </w:t>
            </w:r>
            <w:r>
              <w:rPr>
                <w:rFonts w:ascii="Arial" w:hAnsi="Arial" w:cs="Arial"/>
                <w:sz w:val="16"/>
                <w:szCs w:val="16"/>
              </w:rPr>
              <w:t xml:space="preserve"> </w:t>
            </w:r>
            <w:r w:rsidRPr="00DC57CB">
              <w:rPr>
                <w:rFonts w:ascii="Arial" w:hAnsi="Arial" w:cs="Arial"/>
                <w:sz w:val="16"/>
                <w:szCs w:val="16"/>
              </w:rPr>
              <w:t>25,781,574</w:t>
            </w:r>
          </w:p>
        </w:tc>
      </w:tr>
      <w:tr w:rsidR="00147DC7" w:rsidRPr="00DC57CB" w14:paraId="7EF5595E" w14:textId="77777777" w:rsidTr="00147DC7">
        <w:trPr>
          <w:trHeight w:val="239"/>
        </w:trPr>
        <w:tc>
          <w:tcPr>
            <w:tcW w:w="16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2A4FA" w14:textId="77777777" w:rsidR="00147DC7" w:rsidRPr="00DC57CB" w:rsidRDefault="00147DC7" w:rsidP="00147DC7">
            <w:pPr>
              <w:spacing w:after="0" w:line="240" w:lineRule="auto"/>
              <w:jc w:val="center"/>
              <w:rPr>
                <w:rFonts w:ascii="Arial" w:eastAsia="Times New Roman" w:hAnsi="Arial" w:cs="Arial"/>
                <w:b/>
                <w:bCs/>
                <w:color w:val="000000"/>
                <w:sz w:val="16"/>
                <w:szCs w:val="16"/>
                <w:lang w:eastAsia="es-MX"/>
              </w:rPr>
            </w:pPr>
            <w:r w:rsidRPr="00DC57CB">
              <w:rPr>
                <w:rFonts w:ascii="Arial" w:eastAsia="Times New Roman" w:hAnsi="Arial" w:cs="Arial"/>
                <w:b/>
                <w:bCs/>
                <w:color w:val="000000"/>
                <w:sz w:val="16"/>
                <w:szCs w:val="16"/>
                <w:lang w:eastAsia="es-MX"/>
              </w:rPr>
              <w:t>Suma</w:t>
            </w:r>
          </w:p>
        </w:tc>
        <w:tc>
          <w:tcPr>
            <w:tcW w:w="1417" w:type="dxa"/>
            <w:tcBorders>
              <w:top w:val="nil"/>
              <w:left w:val="nil"/>
              <w:bottom w:val="single" w:sz="4" w:space="0" w:color="auto"/>
              <w:right w:val="single" w:sz="4" w:space="0" w:color="auto"/>
            </w:tcBorders>
            <w:shd w:val="clear" w:color="auto" w:fill="auto"/>
            <w:noWrap/>
            <w:vAlign w:val="center"/>
            <w:hideMark/>
          </w:tcPr>
          <w:p w14:paraId="539FC9B0" w14:textId="5450BF3C"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eastAsia="Times New Roman" w:hAnsi="Arial" w:cs="Arial"/>
                <w:b/>
                <w:bCs/>
                <w:sz w:val="16"/>
                <w:szCs w:val="16"/>
                <w:lang w:eastAsia="es-MX"/>
              </w:rPr>
              <w:t>$</w:t>
            </w:r>
            <w:r w:rsidR="00787DB0">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sidRPr="00DC57CB">
              <w:rPr>
                <w:rFonts w:ascii="Arial" w:hAnsi="Arial" w:cs="Arial"/>
                <w:b/>
                <w:sz w:val="16"/>
                <w:szCs w:val="16"/>
              </w:rPr>
              <w:t>199,123,731</w:t>
            </w:r>
          </w:p>
        </w:tc>
        <w:tc>
          <w:tcPr>
            <w:tcW w:w="1276" w:type="dxa"/>
            <w:tcBorders>
              <w:top w:val="nil"/>
              <w:left w:val="nil"/>
              <w:bottom w:val="single" w:sz="4" w:space="0" w:color="auto"/>
              <w:right w:val="single" w:sz="4" w:space="0" w:color="auto"/>
            </w:tcBorders>
            <w:shd w:val="clear" w:color="auto" w:fill="auto"/>
            <w:vAlign w:val="center"/>
          </w:tcPr>
          <w:p w14:paraId="34093EA1" w14:textId="04CE49B4"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eastAsia="Times New Roman" w:hAnsi="Arial" w:cs="Arial"/>
                <w:b/>
                <w:bCs/>
                <w:sz w:val="16"/>
                <w:szCs w:val="16"/>
                <w:lang w:eastAsia="es-MX"/>
              </w:rPr>
              <w:t>$</w:t>
            </w:r>
            <w:r w:rsidR="00787DB0">
              <w:rPr>
                <w:rFonts w:ascii="Arial" w:eastAsia="Times New Roman" w:hAnsi="Arial" w:cs="Arial"/>
                <w:b/>
                <w:bCs/>
                <w:sz w:val="16"/>
                <w:szCs w:val="16"/>
                <w:lang w:eastAsia="es-MX"/>
              </w:rPr>
              <w:t xml:space="preserve"> </w:t>
            </w:r>
            <w:r w:rsidRPr="00DC57CB">
              <w:rPr>
                <w:rFonts w:ascii="Arial" w:hAnsi="Arial" w:cs="Arial"/>
                <w:b/>
                <w:sz w:val="16"/>
                <w:szCs w:val="16"/>
              </w:rPr>
              <w:t>199,123,731</w:t>
            </w:r>
          </w:p>
        </w:tc>
        <w:tc>
          <w:tcPr>
            <w:tcW w:w="1417" w:type="dxa"/>
            <w:tcBorders>
              <w:top w:val="nil"/>
              <w:left w:val="nil"/>
              <w:bottom w:val="single" w:sz="4" w:space="0" w:color="auto"/>
              <w:right w:val="single" w:sz="4" w:space="0" w:color="auto"/>
            </w:tcBorders>
            <w:shd w:val="clear" w:color="auto" w:fill="auto"/>
            <w:noWrap/>
            <w:vAlign w:val="center"/>
            <w:hideMark/>
          </w:tcPr>
          <w:p w14:paraId="61B46A39" w14:textId="78EE42B9"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eastAsia="Times New Roman" w:hAnsi="Arial" w:cs="Arial"/>
                <w:b/>
                <w:bCs/>
                <w:sz w:val="16"/>
                <w:szCs w:val="16"/>
                <w:lang w:eastAsia="es-MX"/>
              </w:rPr>
              <w:t>$</w:t>
            </w:r>
            <w:r w:rsidR="00787DB0">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Pr>
                <w:rFonts w:ascii="Arial" w:hAnsi="Arial" w:cs="Arial"/>
                <w:b/>
                <w:sz w:val="16"/>
                <w:szCs w:val="16"/>
              </w:rPr>
              <w:t>133,459,745</w:t>
            </w:r>
          </w:p>
        </w:tc>
        <w:tc>
          <w:tcPr>
            <w:tcW w:w="1418" w:type="dxa"/>
            <w:tcBorders>
              <w:top w:val="nil"/>
              <w:left w:val="nil"/>
              <w:bottom w:val="single" w:sz="4" w:space="0" w:color="auto"/>
              <w:right w:val="single" w:sz="4" w:space="0" w:color="auto"/>
            </w:tcBorders>
            <w:shd w:val="clear" w:color="auto" w:fill="auto"/>
            <w:vAlign w:val="center"/>
          </w:tcPr>
          <w:p w14:paraId="615BEE56" w14:textId="6782A638"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eastAsia="Times New Roman" w:hAnsi="Arial" w:cs="Arial"/>
                <w:b/>
                <w:bCs/>
                <w:sz w:val="16"/>
                <w:szCs w:val="16"/>
                <w:lang w:eastAsia="es-MX"/>
              </w:rPr>
              <w:t>$</w:t>
            </w:r>
            <w:r w:rsidR="00787DB0">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Pr>
                <w:rFonts w:ascii="Arial" w:hAnsi="Arial" w:cs="Arial"/>
                <w:b/>
                <w:sz w:val="16"/>
                <w:szCs w:val="16"/>
              </w:rPr>
              <w:t>133,459,745</w:t>
            </w:r>
          </w:p>
        </w:tc>
        <w:tc>
          <w:tcPr>
            <w:tcW w:w="1417" w:type="dxa"/>
            <w:tcBorders>
              <w:top w:val="nil"/>
              <w:left w:val="nil"/>
              <w:bottom w:val="single" w:sz="4" w:space="0" w:color="auto"/>
              <w:right w:val="single" w:sz="4" w:space="0" w:color="auto"/>
            </w:tcBorders>
            <w:vAlign w:val="center"/>
          </w:tcPr>
          <w:p w14:paraId="1ED34D15" w14:textId="1A2FABA8"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b/>
                <w:sz w:val="16"/>
                <w:szCs w:val="16"/>
              </w:rPr>
              <w:t xml:space="preserve"> $</w:t>
            </w:r>
            <w:r w:rsidR="00787DB0">
              <w:rPr>
                <w:rFonts w:ascii="Arial" w:hAnsi="Arial" w:cs="Arial"/>
                <w:b/>
                <w:sz w:val="16"/>
                <w:szCs w:val="16"/>
              </w:rPr>
              <w:t xml:space="preserve"> </w:t>
            </w:r>
            <w:r w:rsidRPr="00DC57CB">
              <w:rPr>
                <w:rFonts w:ascii="Arial" w:hAnsi="Arial" w:cs="Arial"/>
                <w:b/>
                <w:sz w:val="16"/>
                <w:szCs w:val="16"/>
              </w:rPr>
              <w:t xml:space="preserve"> 154,844,294 </w:t>
            </w:r>
          </w:p>
        </w:tc>
        <w:tc>
          <w:tcPr>
            <w:tcW w:w="1418" w:type="dxa"/>
            <w:tcBorders>
              <w:top w:val="nil"/>
              <w:left w:val="nil"/>
              <w:bottom w:val="single" w:sz="4" w:space="0" w:color="auto"/>
              <w:right w:val="single" w:sz="4" w:space="0" w:color="auto"/>
            </w:tcBorders>
            <w:vAlign w:val="center"/>
          </w:tcPr>
          <w:p w14:paraId="2B40F16D" w14:textId="31D9026E" w:rsidR="00147DC7" w:rsidRPr="00DC57CB" w:rsidRDefault="00147DC7" w:rsidP="00147DC7">
            <w:pPr>
              <w:spacing w:after="0" w:line="240" w:lineRule="auto"/>
              <w:jc w:val="center"/>
              <w:rPr>
                <w:rFonts w:ascii="Arial" w:eastAsia="Times New Roman" w:hAnsi="Arial" w:cs="Arial"/>
                <w:b/>
                <w:bCs/>
                <w:sz w:val="16"/>
                <w:szCs w:val="16"/>
                <w:lang w:eastAsia="es-MX"/>
              </w:rPr>
            </w:pPr>
            <w:r w:rsidRPr="00DC57CB">
              <w:rPr>
                <w:rFonts w:ascii="Arial" w:hAnsi="Arial" w:cs="Arial"/>
                <w:b/>
                <w:sz w:val="16"/>
                <w:szCs w:val="16"/>
              </w:rPr>
              <w:t>$</w:t>
            </w:r>
            <w:r w:rsidR="00787DB0">
              <w:rPr>
                <w:rFonts w:ascii="Arial" w:hAnsi="Arial" w:cs="Arial"/>
                <w:b/>
                <w:sz w:val="16"/>
                <w:szCs w:val="16"/>
              </w:rPr>
              <w:t xml:space="preserve"> </w:t>
            </w:r>
            <w:r w:rsidRPr="00DC57CB">
              <w:rPr>
                <w:rFonts w:ascii="Arial" w:hAnsi="Arial" w:cs="Arial"/>
                <w:b/>
                <w:sz w:val="16"/>
                <w:szCs w:val="16"/>
              </w:rPr>
              <w:t xml:space="preserve"> 154,844,294</w:t>
            </w:r>
          </w:p>
        </w:tc>
        <w:tc>
          <w:tcPr>
            <w:tcW w:w="448" w:type="dxa"/>
            <w:vAlign w:val="center"/>
          </w:tcPr>
          <w:p w14:paraId="757AB16B" w14:textId="77777777" w:rsidR="00147DC7" w:rsidRPr="00DC57CB" w:rsidRDefault="00147DC7" w:rsidP="00147DC7">
            <w:pPr>
              <w:rPr>
                <w:rFonts w:ascii="Arial" w:hAnsi="Arial" w:cs="Arial"/>
                <w:sz w:val="16"/>
                <w:szCs w:val="16"/>
              </w:rPr>
            </w:pPr>
            <w:r w:rsidRPr="00DC57CB">
              <w:rPr>
                <w:rFonts w:ascii="Arial" w:hAnsi="Arial" w:cs="Arial"/>
                <w:sz w:val="16"/>
                <w:szCs w:val="16"/>
              </w:rPr>
              <w:t> </w:t>
            </w:r>
          </w:p>
        </w:tc>
      </w:tr>
    </w:tbl>
    <w:p w14:paraId="257262F6" w14:textId="77777777" w:rsidR="00951C39" w:rsidRDefault="00951C39" w:rsidP="00147DC7">
      <w:pPr>
        <w:spacing w:line="360" w:lineRule="auto"/>
        <w:jc w:val="both"/>
        <w:rPr>
          <w:rFonts w:ascii="Arial" w:hAnsi="Arial" w:cs="Arial"/>
        </w:rPr>
      </w:pPr>
    </w:p>
    <w:p w14:paraId="304B3BEE" w14:textId="77777777" w:rsidR="00147DC7" w:rsidRPr="00FA6C0D" w:rsidRDefault="00147DC7" w:rsidP="00147DC7">
      <w:pPr>
        <w:spacing w:line="360" w:lineRule="auto"/>
        <w:jc w:val="both"/>
        <w:rPr>
          <w:rFonts w:ascii="Arial" w:hAnsi="Arial" w:cs="Arial"/>
        </w:rPr>
      </w:pPr>
      <w:r w:rsidRPr="00FA6C0D">
        <w:rPr>
          <w:rFonts w:ascii="Arial" w:hAnsi="Arial" w:cs="Arial"/>
        </w:rPr>
        <w:lastRenderedPageBreak/>
        <w:t>Existe una calendarización para la asignación de recursos del Fondo evaluado con base en el 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w:t>
      </w:r>
      <w:r>
        <w:rPr>
          <w:rFonts w:ascii="Arial" w:hAnsi="Arial" w:cs="Arial"/>
        </w:rPr>
        <w:t>. Derivado de lo anterior, se pudo corroborar que los recursos correspondientes a Otros Gastos Corriente, Gasto de Operación y Fondo de Compensación fueron recibidos en tiempo y forma mediante recibos oficiales de la Secretaría de Administración y Finanzas provenientes de la Tesorería de la Federación.</w:t>
      </w:r>
    </w:p>
    <w:p w14:paraId="5146D4A7" w14:textId="77777777" w:rsidR="00147DC7" w:rsidRPr="00FA6C0D" w:rsidRDefault="00147DC7" w:rsidP="00147DC7">
      <w:pPr>
        <w:spacing w:line="360" w:lineRule="auto"/>
        <w:jc w:val="both"/>
        <w:rPr>
          <w:rFonts w:ascii="Arial" w:hAnsi="Arial" w:cs="Arial"/>
        </w:rPr>
      </w:pPr>
      <w:r>
        <w:rPr>
          <w:rFonts w:ascii="Arial" w:hAnsi="Arial" w:cs="Arial"/>
        </w:rPr>
        <w:t>La dependencia comprobó que existen registros de recepción de los recursos del Fondo, pero se observó que difieren con el calendario establecido, sin embargo esto podría ser atribuible a que los recursos se reciben en primera instancia por la Secretaría de Administración y Finanzas y ésta a su vez lo transfiere a la ejecutora.</w:t>
      </w:r>
    </w:p>
    <w:p w14:paraId="2558F78A" w14:textId="77777777" w:rsidR="00147DC7" w:rsidRPr="00FA6C0D" w:rsidRDefault="00147DC7" w:rsidP="00147DC7">
      <w:pPr>
        <w:spacing w:line="360" w:lineRule="auto"/>
        <w:jc w:val="both"/>
        <w:rPr>
          <w:rFonts w:ascii="Arial" w:hAnsi="Arial" w:cs="Arial"/>
        </w:rPr>
      </w:pPr>
    </w:p>
    <w:p w14:paraId="611D400C" w14:textId="77777777" w:rsidR="00147DC7" w:rsidRPr="00FA6C0D" w:rsidRDefault="00147DC7" w:rsidP="00147DC7">
      <w:pPr>
        <w:spacing w:line="360" w:lineRule="auto"/>
        <w:jc w:val="both"/>
        <w:rPr>
          <w:rFonts w:ascii="Arial" w:hAnsi="Arial" w:cs="Arial"/>
        </w:rPr>
      </w:pPr>
    </w:p>
    <w:p w14:paraId="3A2F012C" w14:textId="77777777" w:rsidR="00147DC7" w:rsidRPr="00FA6C0D" w:rsidRDefault="00147DC7" w:rsidP="00147DC7">
      <w:pPr>
        <w:spacing w:line="360" w:lineRule="auto"/>
        <w:jc w:val="both"/>
        <w:rPr>
          <w:rFonts w:ascii="Arial" w:hAnsi="Arial" w:cs="Arial"/>
        </w:rPr>
      </w:pPr>
    </w:p>
    <w:p w14:paraId="384CD5A5" w14:textId="77777777" w:rsidR="00147DC7" w:rsidRPr="00FA6C0D" w:rsidRDefault="00147DC7" w:rsidP="00147DC7">
      <w:pPr>
        <w:spacing w:line="360" w:lineRule="auto"/>
        <w:jc w:val="both"/>
        <w:rPr>
          <w:rFonts w:ascii="Arial" w:hAnsi="Arial" w:cs="Arial"/>
        </w:rPr>
      </w:pPr>
    </w:p>
    <w:p w14:paraId="76ACDA8D" w14:textId="77777777" w:rsidR="00147DC7" w:rsidRPr="00FA6C0D" w:rsidRDefault="00147DC7" w:rsidP="00147DC7">
      <w:pPr>
        <w:spacing w:line="360" w:lineRule="auto"/>
        <w:jc w:val="both"/>
        <w:rPr>
          <w:rFonts w:ascii="Arial" w:hAnsi="Arial" w:cs="Arial"/>
        </w:rPr>
      </w:pPr>
    </w:p>
    <w:p w14:paraId="60495B97" w14:textId="77777777" w:rsidR="00147DC7" w:rsidRPr="00FA6C0D" w:rsidRDefault="00147DC7" w:rsidP="00147DC7">
      <w:pPr>
        <w:spacing w:line="360" w:lineRule="auto"/>
        <w:jc w:val="both"/>
        <w:rPr>
          <w:rFonts w:ascii="Arial" w:hAnsi="Arial" w:cs="Arial"/>
        </w:rPr>
      </w:pPr>
    </w:p>
    <w:p w14:paraId="794BA02B" w14:textId="77777777" w:rsidR="00147DC7" w:rsidRDefault="00147DC7" w:rsidP="00147DC7">
      <w:pPr>
        <w:rPr>
          <w:rFonts w:ascii="Arial" w:hAnsi="Arial" w:cs="Arial"/>
        </w:rPr>
      </w:pPr>
      <w:r>
        <w:rPr>
          <w:rFonts w:ascii="Arial" w:hAnsi="Arial" w:cs="Arial"/>
        </w:rPr>
        <w:br w:type="page"/>
      </w:r>
    </w:p>
    <w:p w14:paraId="654C9C89"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bookmarkStart w:id="13" w:name="_Ref450731833"/>
      <w:r w:rsidRPr="00FA6C0D">
        <w:rPr>
          <w:rFonts w:ascii="Arial" w:hAnsi="Arial" w:cs="Arial"/>
          <w:b/>
        </w:rPr>
        <w:lastRenderedPageBreak/>
        <w:t>¿Se cuenta con una planeación estratégica previa que defina las acciones, obras, proyectos, actividades, bienes y servicios a entregar con el recurso del Fondo?</w:t>
      </w:r>
      <w:bookmarkEnd w:id="13"/>
      <w:r w:rsidRPr="00FA6C0D">
        <w:rPr>
          <w:rFonts w:ascii="Arial" w:hAnsi="Arial" w:cs="Arial"/>
          <w:b/>
        </w:rPr>
        <w:t xml:space="preserve"> </w:t>
      </w:r>
    </w:p>
    <w:p w14:paraId="471E2AFB" w14:textId="77777777" w:rsidR="00147DC7" w:rsidRDefault="00147DC7" w:rsidP="00147DC7">
      <w:pPr>
        <w:spacing w:line="360" w:lineRule="auto"/>
        <w:jc w:val="both"/>
        <w:rPr>
          <w:rFonts w:ascii="Arial" w:hAnsi="Arial" w:cs="Arial"/>
          <w:b/>
        </w:rPr>
      </w:pPr>
    </w:p>
    <w:p w14:paraId="6B63B8A5" w14:textId="77777777" w:rsidR="00147DC7" w:rsidRPr="00FA6C0D" w:rsidRDefault="00147DC7" w:rsidP="00147DC7">
      <w:pPr>
        <w:spacing w:line="360" w:lineRule="auto"/>
        <w:jc w:val="both"/>
        <w:rPr>
          <w:rFonts w:ascii="Arial" w:hAnsi="Arial" w:cs="Arial"/>
        </w:rPr>
      </w:pPr>
      <w:r w:rsidRPr="00FA6C0D">
        <w:rPr>
          <w:rFonts w:ascii="Arial" w:hAnsi="Arial" w:cs="Arial"/>
          <w:b/>
        </w:rPr>
        <w:t xml:space="preserve">Respuesta: </w:t>
      </w:r>
      <w:r>
        <w:rPr>
          <w:rFonts w:ascii="Arial" w:hAnsi="Arial" w:cs="Arial"/>
        </w:rPr>
        <w:t>No</w:t>
      </w:r>
    </w:p>
    <w:p w14:paraId="6BAF8D7F" w14:textId="77777777" w:rsidR="00147DC7" w:rsidRPr="00A26AC5" w:rsidRDefault="00147DC7" w:rsidP="00A26AC5">
      <w:pPr>
        <w:spacing w:line="360" w:lineRule="auto"/>
        <w:jc w:val="both"/>
        <w:rPr>
          <w:rFonts w:ascii="Arial" w:hAnsi="Arial" w:cs="Arial"/>
        </w:rPr>
      </w:pPr>
      <w:r w:rsidRPr="00A26AC5">
        <w:rPr>
          <w:rFonts w:ascii="Arial" w:hAnsi="Arial" w:cs="Arial"/>
        </w:rPr>
        <w:t>La información otorgada por la dependencia responsable no permite determinar si existen mecanismos adecuados para realizar la priorización de acciones con los recursos del Fondo, como por ejemplo el incremento o disminución de plazas en cierto nivel educativo o su distribución geográfica en las diferentes zonas escolares, así como también la distribución del gasto operativo en dichas zonas.</w:t>
      </w:r>
    </w:p>
    <w:p w14:paraId="48D42F35" w14:textId="77777777" w:rsidR="00147DC7" w:rsidRPr="00A26AC5" w:rsidRDefault="00147DC7" w:rsidP="00A26AC5">
      <w:pPr>
        <w:spacing w:line="360" w:lineRule="auto"/>
        <w:jc w:val="both"/>
        <w:rPr>
          <w:rFonts w:ascii="Arial" w:hAnsi="Arial" w:cs="Arial"/>
        </w:rPr>
      </w:pPr>
      <w:r w:rsidRPr="00A26AC5">
        <w:rPr>
          <w:rFonts w:ascii="Arial" w:hAnsi="Arial" w:cs="Arial"/>
        </w:rPr>
        <w:t>Es importante señalar y recomendar a la dependencia responsable, diseñar mecanismos para realizar una planeación estratégica que pueda definir acciones, actividades y servicios con el recurso del Fondo.</w:t>
      </w:r>
    </w:p>
    <w:p w14:paraId="0F23D7A7" w14:textId="77777777" w:rsidR="00147DC7" w:rsidRPr="00A26AC5" w:rsidRDefault="00147DC7" w:rsidP="00A26AC5">
      <w:pPr>
        <w:spacing w:line="360" w:lineRule="auto"/>
        <w:jc w:val="both"/>
        <w:rPr>
          <w:rFonts w:ascii="Arial" w:hAnsi="Arial" w:cs="Arial"/>
        </w:rPr>
      </w:pPr>
      <w:r w:rsidRPr="00A26AC5">
        <w:rPr>
          <w:rFonts w:ascii="Arial" w:hAnsi="Arial" w:cs="Arial"/>
        </w:rPr>
        <w:t>Con base en lo anterior se recomienda utilizar los instrumentos de planeación para priorizar acciones, actividades y servicios que permitan un ejercicio oportuno del FONE, los resultados de las evaluaciones, así como diagnósticos con información actualizada.</w:t>
      </w:r>
    </w:p>
    <w:p w14:paraId="6D14DB83" w14:textId="77777777" w:rsidR="00147DC7" w:rsidRDefault="00147DC7" w:rsidP="00147DC7">
      <w:pPr>
        <w:spacing w:line="360" w:lineRule="auto"/>
        <w:jc w:val="both"/>
        <w:rPr>
          <w:rFonts w:ascii="Arial" w:hAnsi="Arial" w:cs="Arial"/>
        </w:rPr>
      </w:pPr>
    </w:p>
    <w:p w14:paraId="5436131F" w14:textId="77777777" w:rsidR="00A26AC5" w:rsidRDefault="00A26AC5" w:rsidP="00147DC7">
      <w:pPr>
        <w:spacing w:line="360" w:lineRule="auto"/>
        <w:jc w:val="both"/>
        <w:rPr>
          <w:rFonts w:ascii="Arial" w:hAnsi="Arial" w:cs="Arial"/>
        </w:rPr>
      </w:pPr>
    </w:p>
    <w:p w14:paraId="398860B5" w14:textId="77777777" w:rsidR="00A26AC5" w:rsidRDefault="00A26AC5" w:rsidP="00147DC7">
      <w:pPr>
        <w:spacing w:line="360" w:lineRule="auto"/>
        <w:jc w:val="both"/>
        <w:rPr>
          <w:rFonts w:ascii="Arial" w:hAnsi="Arial" w:cs="Arial"/>
        </w:rPr>
      </w:pPr>
    </w:p>
    <w:p w14:paraId="3FF2CE6E" w14:textId="77777777" w:rsidR="00A26AC5" w:rsidRPr="00FA6C0D" w:rsidRDefault="00A26AC5" w:rsidP="00147DC7">
      <w:pPr>
        <w:spacing w:line="360" w:lineRule="auto"/>
        <w:jc w:val="both"/>
        <w:rPr>
          <w:rFonts w:ascii="Arial" w:hAnsi="Arial" w:cs="Arial"/>
        </w:rPr>
      </w:pPr>
    </w:p>
    <w:p w14:paraId="60E62129" w14:textId="77777777" w:rsidR="00147DC7" w:rsidRPr="00FA6C0D" w:rsidRDefault="00147DC7" w:rsidP="00147DC7">
      <w:pPr>
        <w:spacing w:line="360" w:lineRule="auto"/>
        <w:jc w:val="both"/>
        <w:rPr>
          <w:rFonts w:ascii="Arial" w:hAnsi="Arial" w:cs="Arial"/>
        </w:rPr>
      </w:pPr>
    </w:p>
    <w:p w14:paraId="7792FB81" w14:textId="77777777" w:rsidR="00147DC7" w:rsidRPr="00FA6C0D" w:rsidRDefault="00147DC7" w:rsidP="00147DC7">
      <w:pPr>
        <w:spacing w:line="360" w:lineRule="auto"/>
        <w:jc w:val="both"/>
        <w:rPr>
          <w:rFonts w:ascii="Arial" w:hAnsi="Arial" w:cs="Arial"/>
        </w:rPr>
      </w:pPr>
    </w:p>
    <w:p w14:paraId="5CC78D5B" w14:textId="77777777" w:rsidR="00147DC7" w:rsidRPr="00FA6C0D" w:rsidRDefault="00147DC7" w:rsidP="00147DC7">
      <w:pPr>
        <w:spacing w:line="360" w:lineRule="auto"/>
        <w:jc w:val="both"/>
        <w:rPr>
          <w:rFonts w:ascii="Arial" w:hAnsi="Arial" w:cs="Arial"/>
        </w:rPr>
      </w:pPr>
    </w:p>
    <w:p w14:paraId="6E86C1E2" w14:textId="77777777" w:rsidR="00147DC7" w:rsidRPr="00FA6C0D" w:rsidRDefault="00147DC7" w:rsidP="00147DC7">
      <w:pPr>
        <w:spacing w:line="360" w:lineRule="auto"/>
        <w:jc w:val="both"/>
        <w:rPr>
          <w:rFonts w:ascii="Arial" w:hAnsi="Arial" w:cs="Arial"/>
        </w:rPr>
      </w:pPr>
    </w:p>
    <w:p w14:paraId="42C8F589" w14:textId="77777777" w:rsidR="00147DC7" w:rsidRPr="00FA6C0D" w:rsidRDefault="00147DC7" w:rsidP="00147DC7">
      <w:pPr>
        <w:spacing w:line="360" w:lineRule="auto"/>
        <w:jc w:val="both"/>
        <w:rPr>
          <w:rFonts w:ascii="Arial" w:hAnsi="Arial" w:cs="Arial"/>
        </w:rPr>
      </w:pPr>
    </w:p>
    <w:p w14:paraId="32805B1E" w14:textId="77777777" w:rsidR="00147DC7" w:rsidRPr="00FA6C0D" w:rsidRDefault="00147DC7" w:rsidP="00147DC7">
      <w:pPr>
        <w:spacing w:line="360" w:lineRule="auto"/>
        <w:jc w:val="both"/>
        <w:rPr>
          <w:rFonts w:ascii="Arial" w:hAnsi="Arial" w:cs="Arial"/>
        </w:rPr>
      </w:pPr>
    </w:p>
    <w:p w14:paraId="01345948" w14:textId="77777777" w:rsidR="00147DC7" w:rsidRPr="00FA6C0D" w:rsidRDefault="00147DC7" w:rsidP="00147DC7">
      <w:pPr>
        <w:spacing w:line="360" w:lineRule="auto"/>
        <w:jc w:val="both"/>
        <w:rPr>
          <w:rFonts w:ascii="Arial" w:hAnsi="Arial" w:cs="Arial"/>
        </w:rPr>
      </w:pPr>
    </w:p>
    <w:p w14:paraId="5051C84B" w14:textId="77777777" w:rsidR="00147DC7" w:rsidRPr="00FA6C0D" w:rsidRDefault="00147DC7" w:rsidP="00147DC7">
      <w:pPr>
        <w:spacing w:line="360" w:lineRule="auto"/>
        <w:jc w:val="both"/>
        <w:rPr>
          <w:rFonts w:ascii="Arial" w:hAnsi="Arial" w:cs="Arial"/>
        </w:rPr>
      </w:pPr>
    </w:p>
    <w:p w14:paraId="6C7DB45F"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¿Cuál es la garantía de que la distribución en obras y proyectos, bienes y servicios es consistente con el objetivo del Fondo?</w:t>
      </w:r>
    </w:p>
    <w:p w14:paraId="3B21A64B" w14:textId="77777777" w:rsidR="007F5BD3" w:rsidRDefault="007F5BD3" w:rsidP="00A26AC5">
      <w:pPr>
        <w:spacing w:line="360" w:lineRule="auto"/>
        <w:jc w:val="both"/>
        <w:rPr>
          <w:rFonts w:ascii="Arial" w:hAnsi="Arial" w:cs="Arial"/>
        </w:rPr>
      </w:pPr>
    </w:p>
    <w:p w14:paraId="4981A34E" w14:textId="14F571C0" w:rsidR="00DB029C" w:rsidRPr="00A26AC5" w:rsidRDefault="00147DC7" w:rsidP="00A26AC5">
      <w:pPr>
        <w:spacing w:line="360" w:lineRule="auto"/>
        <w:jc w:val="both"/>
        <w:rPr>
          <w:rFonts w:ascii="Arial" w:hAnsi="Arial" w:cs="Arial"/>
        </w:rPr>
      </w:pPr>
      <w:r w:rsidRPr="00A26AC5">
        <w:rPr>
          <w:rFonts w:ascii="Arial" w:hAnsi="Arial" w:cs="Arial"/>
        </w:rPr>
        <w:t xml:space="preserve">Como se mencionó anteriormente la información correspondiente a este aspecto se puede consultar en las UBP´s de los </w:t>
      </w:r>
      <w:r w:rsidR="00787DB0">
        <w:rPr>
          <w:rFonts w:ascii="Arial" w:hAnsi="Arial" w:cs="Arial"/>
        </w:rPr>
        <w:t>PP</w:t>
      </w:r>
      <w:r w:rsidRPr="00A26AC5">
        <w:rPr>
          <w:rFonts w:ascii="Arial" w:hAnsi="Arial" w:cs="Arial"/>
        </w:rPr>
        <w:t xml:space="preserve"> 68 Cobertura con Equidad en Educación Básica y 236 Gastos Administrativos de la SEGEY. Cada uno de estos Programas cuenta con Matrices de Indicadores, las cuales no muestran claridad en sus componentes, es por ello que se procedió a la revisión de dichas unidades.</w:t>
      </w:r>
    </w:p>
    <w:tbl>
      <w:tblPr>
        <w:tblW w:w="10075" w:type="dxa"/>
        <w:tblInd w:w="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420"/>
        <w:gridCol w:w="2420"/>
        <w:gridCol w:w="3675"/>
        <w:gridCol w:w="1560"/>
      </w:tblGrid>
      <w:tr w:rsidR="00147DC7" w:rsidRPr="00FA6C0D" w14:paraId="220F5C36" w14:textId="77777777" w:rsidTr="00147DC7">
        <w:trPr>
          <w:trHeight w:val="315"/>
        </w:trPr>
        <w:tc>
          <w:tcPr>
            <w:tcW w:w="10075" w:type="dxa"/>
            <w:gridSpan w:val="4"/>
            <w:shd w:val="clear" w:color="000000" w:fill="808080"/>
            <w:noWrap/>
            <w:vAlign w:val="center"/>
            <w:hideMark/>
          </w:tcPr>
          <w:p w14:paraId="0D62CAEB" w14:textId="77777777" w:rsidR="00147DC7" w:rsidRPr="00FA6C0D" w:rsidRDefault="00147DC7" w:rsidP="00147DC7">
            <w:pPr>
              <w:spacing w:after="0"/>
              <w:jc w:val="center"/>
              <w:rPr>
                <w:rFonts w:ascii="Arial" w:eastAsia="Times New Roman" w:hAnsi="Arial" w:cs="Arial"/>
                <w:b/>
                <w:bCs/>
                <w:color w:val="FFFFFF"/>
                <w:sz w:val="20"/>
                <w:szCs w:val="20"/>
                <w:lang w:eastAsia="es-MX"/>
              </w:rPr>
            </w:pPr>
            <w:r w:rsidRPr="00FA6C0D">
              <w:rPr>
                <w:rFonts w:ascii="Arial" w:eastAsia="Times New Roman" w:hAnsi="Arial" w:cs="Arial"/>
                <w:b/>
                <w:bCs/>
                <w:color w:val="FFFFFF"/>
                <w:sz w:val="20"/>
                <w:szCs w:val="20"/>
                <w:lang w:eastAsia="es-MX"/>
              </w:rPr>
              <w:t>TABLA</w:t>
            </w:r>
            <w:r>
              <w:rPr>
                <w:rFonts w:ascii="Arial" w:eastAsia="Times New Roman" w:hAnsi="Arial" w:cs="Arial"/>
                <w:b/>
                <w:bCs/>
                <w:color w:val="FFFFFF"/>
                <w:sz w:val="20"/>
                <w:szCs w:val="20"/>
                <w:lang w:eastAsia="es-MX"/>
              </w:rPr>
              <w:t xml:space="preserve"> 14</w:t>
            </w:r>
          </w:p>
        </w:tc>
      </w:tr>
      <w:tr w:rsidR="00147DC7" w:rsidRPr="00FA6C0D" w14:paraId="40DDE3D7" w14:textId="77777777" w:rsidTr="00147DC7">
        <w:trPr>
          <w:trHeight w:val="315"/>
        </w:trPr>
        <w:tc>
          <w:tcPr>
            <w:tcW w:w="10075" w:type="dxa"/>
            <w:gridSpan w:val="4"/>
            <w:shd w:val="clear" w:color="000000" w:fill="808080"/>
            <w:noWrap/>
            <w:vAlign w:val="center"/>
            <w:hideMark/>
          </w:tcPr>
          <w:p w14:paraId="425137FE" w14:textId="77777777" w:rsidR="00147DC7" w:rsidRPr="00FA6C0D" w:rsidRDefault="00147DC7" w:rsidP="00147DC7">
            <w:pPr>
              <w:spacing w:after="0"/>
              <w:jc w:val="center"/>
              <w:rPr>
                <w:rFonts w:ascii="Arial" w:eastAsia="Times New Roman" w:hAnsi="Arial" w:cs="Arial"/>
                <w:b/>
                <w:bCs/>
                <w:color w:val="FFFFFF"/>
                <w:sz w:val="20"/>
                <w:szCs w:val="20"/>
                <w:lang w:eastAsia="es-MX"/>
              </w:rPr>
            </w:pPr>
            <w:r w:rsidRPr="00FA6C0D">
              <w:rPr>
                <w:rFonts w:ascii="Arial" w:eastAsia="Times New Roman" w:hAnsi="Arial" w:cs="Arial"/>
                <w:b/>
                <w:bCs/>
                <w:color w:val="FFFFFF"/>
                <w:sz w:val="20"/>
                <w:szCs w:val="20"/>
                <w:lang w:eastAsia="es-MX"/>
              </w:rPr>
              <w:t>CONSISTENCIA DE PROYECTOS DEL FONE</w:t>
            </w:r>
          </w:p>
        </w:tc>
      </w:tr>
      <w:tr w:rsidR="00147DC7" w:rsidRPr="00FA6C0D" w14:paraId="561CB91A" w14:textId="77777777" w:rsidTr="00147DC7">
        <w:trPr>
          <w:trHeight w:val="819"/>
        </w:trPr>
        <w:tc>
          <w:tcPr>
            <w:tcW w:w="2420" w:type="dxa"/>
            <w:vMerge w:val="restart"/>
            <w:shd w:val="clear" w:color="000000" w:fill="D9D9D9"/>
            <w:vAlign w:val="center"/>
            <w:hideMark/>
          </w:tcPr>
          <w:p w14:paraId="1B7A7D68" w14:textId="77777777" w:rsidR="00147DC7" w:rsidRPr="00FA6C0D" w:rsidRDefault="00147DC7" w:rsidP="00147DC7">
            <w:pPr>
              <w:spacing w:after="0"/>
              <w:jc w:val="center"/>
              <w:rPr>
                <w:rFonts w:ascii="Arial" w:eastAsia="Times New Roman" w:hAnsi="Arial" w:cs="Arial"/>
                <w:b/>
                <w:bCs/>
                <w:color w:val="404040"/>
                <w:sz w:val="20"/>
                <w:szCs w:val="20"/>
                <w:lang w:eastAsia="es-MX"/>
              </w:rPr>
            </w:pPr>
            <w:r w:rsidRPr="00FA6C0D">
              <w:rPr>
                <w:rFonts w:ascii="Arial" w:eastAsia="Times New Roman" w:hAnsi="Arial" w:cs="Arial"/>
                <w:b/>
                <w:bCs/>
                <w:color w:val="404040"/>
                <w:sz w:val="20"/>
                <w:szCs w:val="20"/>
                <w:lang w:eastAsia="es-MX"/>
              </w:rPr>
              <w:t>Objetivo del Fondo</w:t>
            </w:r>
          </w:p>
        </w:tc>
        <w:tc>
          <w:tcPr>
            <w:tcW w:w="2420" w:type="dxa"/>
            <w:shd w:val="clear" w:color="000000" w:fill="D9D9D9"/>
            <w:hideMark/>
          </w:tcPr>
          <w:p w14:paraId="4529D181" w14:textId="77777777" w:rsidR="00147DC7" w:rsidRPr="00FA6C0D" w:rsidRDefault="00147DC7" w:rsidP="00147DC7">
            <w:pPr>
              <w:spacing w:after="0"/>
              <w:jc w:val="center"/>
              <w:rPr>
                <w:rFonts w:ascii="Arial" w:eastAsia="Times New Roman" w:hAnsi="Arial" w:cs="Arial"/>
                <w:b/>
                <w:bCs/>
                <w:color w:val="404040"/>
                <w:sz w:val="20"/>
                <w:szCs w:val="20"/>
                <w:lang w:eastAsia="es-MX"/>
              </w:rPr>
            </w:pPr>
            <w:r w:rsidRPr="00FA6C0D">
              <w:rPr>
                <w:rFonts w:ascii="Arial" w:eastAsia="Times New Roman" w:hAnsi="Arial" w:cs="Arial"/>
                <w:b/>
                <w:bCs/>
                <w:color w:val="404040"/>
                <w:sz w:val="20"/>
                <w:szCs w:val="20"/>
                <w:lang w:eastAsia="es-MX"/>
              </w:rPr>
              <w:t>Lineamientos generales para la operación del FONE</w:t>
            </w:r>
          </w:p>
        </w:tc>
        <w:tc>
          <w:tcPr>
            <w:tcW w:w="5235" w:type="dxa"/>
            <w:gridSpan w:val="2"/>
            <w:shd w:val="clear" w:color="auto" w:fill="auto"/>
            <w:hideMark/>
          </w:tcPr>
          <w:p w14:paraId="705709B8"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hAnsi="Arial" w:cs="Arial"/>
                <w:sz w:val="18"/>
                <w:szCs w:val="18"/>
              </w:rPr>
              <w:t>Especificar el destino de los recursos del Fondo de Aportaciones para la Nómina Educativa y Gasto Operativo relativo a los gastos de operación a que se refiere el último párrafo del artículo 26 de la Ley de Coordinación Fiscal</w:t>
            </w:r>
          </w:p>
        </w:tc>
      </w:tr>
      <w:tr w:rsidR="00147DC7" w:rsidRPr="00FA6C0D" w14:paraId="056AB182" w14:textId="77777777" w:rsidTr="00147DC7">
        <w:trPr>
          <w:trHeight w:val="431"/>
        </w:trPr>
        <w:tc>
          <w:tcPr>
            <w:tcW w:w="2420" w:type="dxa"/>
            <w:vMerge/>
            <w:vAlign w:val="center"/>
            <w:hideMark/>
          </w:tcPr>
          <w:p w14:paraId="26F5EB98" w14:textId="77777777" w:rsidR="00147DC7" w:rsidRPr="00FA6C0D" w:rsidRDefault="00147DC7" w:rsidP="00147DC7">
            <w:pPr>
              <w:spacing w:after="0"/>
              <w:rPr>
                <w:rFonts w:ascii="Arial" w:eastAsia="Times New Roman" w:hAnsi="Arial" w:cs="Arial"/>
                <w:b/>
                <w:bCs/>
                <w:color w:val="404040"/>
                <w:sz w:val="20"/>
                <w:szCs w:val="20"/>
                <w:lang w:eastAsia="es-MX"/>
              </w:rPr>
            </w:pPr>
          </w:p>
        </w:tc>
        <w:tc>
          <w:tcPr>
            <w:tcW w:w="2420" w:type="dxa"/>
            <w:shd w:val="clear" w:color="000000" w:fill="D9D9D9"/>
            <w:hideMark/>
          </w:tcPr>
          <w:p w14:paraId="435BF531" w14:textId="77777777" w:rsidR="00147DC7" w:rsidRPr="00FA6C0D" w:rsidRDefault="00147DC7" w:rsidP="00147DC7">
            <w:pPr>
              <w:spacing w:after="0"/>
              <w:jc w:val="center"/>
              <w:rPr>
                <w:rFonts w:ascii="Arial" w:eastAsia="Times New Roman" w:hAnsi="Arial" w:cs="Arial"/>
                <w:b/>
                <w:bCs/>
                <w:color w:val="404040"/>
                <w:sz w:val="20"/>
                <w:szCs w:val="20"/>
                <w:lang w:eastAsia="es-MX"/>
              </w:rPr>
            </w:pPr>
            <w:r w:rsidRPr="00FA6C0D">
              <w:rPr>
                <w:rFonts w:ascii="Arial" w:eastAsia="Times New Roman" w:hAnsi="Arial" w:cs="Arial"/>
                <w:b/>
                <w:bCs/>
                <w:color w:val="404040"/>
                <w:sz w:val="20"/>
                <w:szCs w:val="20"/>
                <w:lang w:eastAsia="es-MX"/>
              </w:rPr>
              <w:t xml:space="preserve">Propósito MIR Federal </w:t>
            </w:r>
          </w:p>
        </w:tc>
        <w:tc>
          <w:tcPr>
            <w:tcW w:w="5235" w:type="dxa"/>
            <w:gridSpan w:val="2"/>
            <w:shd w:val="clear" w:color="auto" w:fill="auto"/>
            <w:hideMark/>
          </w:tcPr>
          <w:p w14:paraId="39DA43E0"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hAnsi="Arial" w:cs="Arial"/>
                <w:color w:val="262626" w:themeColor="text1" w:themeTint="D9"/>
                <w:sz w:val="18"/>
                <w:szCs w:val="18"/>
              </w:rPr>
              <w:t>Los niños y niñas tienen acceso a los servicios de educación básica y completan sus estudios</w:t>
            </w:r>
          </w:p>
        </w:tc>
      </w:tr>
      <w:tr w:rsidR="00147DC7" w:rsidRPr="00FA6C0D" w14:paraId="44E56350" w14:textId="77777777" w:rsidTr="00147DC7">
        <w:trPr>
          <w:trHeight w:val="315"/>
        </w:trPr>
        <w:tc>
          <w:tcPr>
            <w:tcW w:w="2420" w:type="dxa"/>
            <w:shd w:val="clear" w:color="000000" w:fill="D9D9D9"/>
            <w:vAlign w:val="center"/>
            <w:hideMark/>
          </w:tcPr>
          <w:p w14:paraId="6928867D" w14:textId="3935F6BE" w:rsidR="00147DC7" w:rsidRPr="00FA6C0D" w:rsidRDefault="00787DB0" w:rsidP="00147DC7">
            <w:pPr>
              <w:spacing w:after="0"/>
              <w:jc w:val="center"/>
              <w:rPr>
                <w:rFonts w:ascii="Arial" w:eastAsia="Times New Roman" w:hAnsi="Arial" w:cs="Arial"/>
                <w:b/>
                <w:bCs/>
                <w:color w:val="404040"/>
                <w:sz w:val="20"/>
                <w:szCs w:val="20"/>
                <w:lang w:eastAsia="es-MX"/>
              </w:rPr>
            </w:pPr>
            <w:r>
              <w:rPr>
                <w:rFonts w:ascii="Arial" w:eastAsia="Times New Roman" w:hAnsi="Arial" w:cs="Arial"/>
                <w:b/>
                <w:bCs/>
                <w:color w:val="404040"/>
                <w:sz w:val="20"/>
                <w:szCs w:val="20"/>
                <w:lang w:eastAsia="es-MX"/>
              </w:rPr>
              <w:t>PP</w:t>
            </w:r>
            <w:r w:rsidR="00147DC7" w:rsidRPr="00FA6C0D">
              <w:rPr>
                <w:rFonts w:ascii="Arial" w:eastAsia="Times New Roman" w:hAnsi="Arial" w:cs="Arial"/>
                <w:b/>
                <w:bCs/>
                <w:color w:val="404040"/>
                <w:sz w:val="20"/>
                <w:szCs w:val="20"/>
                <w:lang w:eastAsia="es-MX"/>
              </w:rPr>
              <w:t xml:space="preserve"> Estatal</w:t>
            </w:r>
          </w:p>
        </w:tc>
        <w:tc>
          <w:tcPr>
            <w:tcW w:w="6095" w:type="dxa"/>
            <w:gridSpan w:val="2"/>
            <w:shd w:val="clear" w:color="000000" w:fill="D9D9D9"/>
            <w:vAlign w:val="center"/>
            <w:hideMark/>
          </w:tcPr>
          <w:p w14:paraId="52BC6770" w14:textId="77777777" w:rsidR="00147DC7" w:rsidRPr="00FA6C0D" w:rsidRDefault="00147DC7" w:rsidP="00147DC7">
            <w:pPr>
              <w:spacing w:after="0"/>
              <w:jc w:val="center"/>
              <w:rPr>
                <w:rFonts w:ascii="Arial" w:eastAsia="Times New Roman" w:hAnsi="Arial" w:cs="Arial"/>
                <w:b/>
                <w:bCs/>
                <w:color w:val="404040"/>
                <w:sz w:val="20"/>
                <w:szCs w:val="20"/>
                <w:lang w:eastAsia="es-MX"/>
              </w:rPr>
            </w:pPr>
            <w:r w:rsidRPr="00FA6C0D">
              <w:rPr>
                <w:rFonts w:ascii="Arial" w:eastAsia="Times New Roman" w:hAnsi="Arial" w:cs="Arial"/>
                <w:b/>
                <w:bCs/>
                <w:color w:val="404040"/>
                <w:sz w:val="20"/>
                <w:szCs w:val="20"/>
                <w:lang w:eastAsia="es-MX"/>
              </w:rPr>
              <w:t>PROYECTOS</w:t>
            </w:r>
          </w:p>
        </w:tc>
        <w:tc>
          <w:tcPr>
            <w:tcW w:w="1560" w:type="dxa"/>
            <w:shd w:val="clear" w:color="000000" w:fill="D9D9D9"/>
            <w:vAlign w:val="center"/>
            <w:hideMark/>
          </w:tcPr>
          <w:p w14:paraId="20D92176" w14:textId="77777777" w:rsidR="00147DC7" w:rsidRPr="00FA6C0D" w:rsidRDefault="00147DC7" w:rsidP="00147DC7">
            <w:pPr>
              <w:spacing w:after="0"/>
              <w:rPr>
                <w:rFonts w:ascii="Arial" w:eastAsia="Times New Roman" w:hAnsi="Arial" w:cs="Arial"/>
                <w:b/>
                <w:bCs/>
                <w:color w:val="404040"/>
                <w:sz w:val="20"/>
                <w:szCs w:val="20"/>
                <w:lang w:eastAsia="es-MX"/>
              </w:rPr>
            </w:pPr>
            <w:r w:rsidRPr="00FA6C0D">
              <w:rPr>
                <w:rFonts w:ascii="Arial" w:eastAsia="Times New Roman" w:hAnsi="Arial" w:cs="Arial"/>
                <w:b/>
                <w:bCs/>
                <w:color w:val="404040"/>
                <w:sz w:val="20"/>
                <w:szCs w:val="20"/>
                <w:lang w:eastAsia="es-MX"/>
              </w:rPr>
              <w:t>¿Consistente?</w:t>
            </w:r>
          </w:p>
        </w:tc>
      </w:tr>
      <w:tr w:rsidR="00147DC7" w:rsidRPr="00FA6C0D" w14:paraId="5F40242C" w14:textId="77777777" w:rsidTr="00147DC7">
        <w:trPr>
          <w:trHeight w:val="585"/>
        </w:trPr>
        <w:tc>
          <w:tcPr>
            <w:tcW w:w="2420" w:type="dxa"/>
            <w:vMerge w:val="restart"/>
            <w:shd w:val="clear" w:color="auto" w:fill="auto"/>
            <w:vAlign w:val="center"/>
            <w:hideMark/>
          </w:tcPr>
          <w:p w14:paraId="2F1FDDCA" w14:textId="66DA65A5" w:rsidR="00147DC7" w:rsidRPr="00FA6C0D" w:rsidRDefault="00787DB0" w:rsidP="00147DC7">
            <w:pPr>
              <w:spacing w:after="0"/>
              <w:jc w:val="center"/>
              <w:rPr>
                <w:rFonts w:ascii="Arial" w:eastAsia="Times New Roman" w:hAnsi="Arial" w:cs="Arial"/>
                <w:b/>
                <w:bCs/>
                <w:color w:val="404040"/>
                <w:sz w:val="20"/>
                <w:szCs w:val="20"/>
                <w:lang w:eastAsia="es-MX"/>
              </w:rPr>
            </w:pPr>
            <w:r>
              <w:rPr>
                <w:rFonts w:ascii="Arial" w:eastAsia="Times New Roman" w:hAnsi="Arial" w:cs="Arial"/>
                <w:b/>
                <w:bCs/>
                <w:color w:val="404040"/>
                <w:sz w:val="20"/>
                <w:szCs w:val="20"/>
                <w:lang w:eastAsia="es-MX"/>
              </w:rPr>
              <w:t>PP</w:t>
            </w:r>
            <w:r w:rsidR="00F17FC5">
              <w:rPr>
                <w:rFonts w:ascii="Arial" w:eastAsia="Times New Roman" w:hAnsi="Arial" w:cs="Arial"/>
                <w:b/>
                <w:bCs/>
                <w:color w:val="404040"/>
                <w:sz w:val="20"/>
                <w:szCs w:val="20"/>
                <w:lang w:eastAsia="es-MX"/>
              </w:rPr>
              <w:t>068</w:t>
            </w:r>
          </w:p>
        </w:tc>
        <w:tc>
          <w:tcPr>
            <w:tcW w:w="6095" w:type="dxa"/>
            <w:gridSpan w:val="2"/>
            <w:shd w:val="clear" w:color="auto" w:fill="auto"/>
            <w:hideMark/>
          </w:tcPr>
          <w:p w14:paraId="748C4D2B"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 xml:space="preserve">Unidad Básica de Presupuestación (UBP) 408 Personal docente y de apoyo para escuelas de inicial y preescolar. Presupuesto Institucional de Servicios Personales </w:t>
            </w:r>
          </w:p>
        </w:tc>
        <w:tc>
          <w:tcPr>
            <w:tcW w:w="1560" w:type="dxa"/>
            <w:shd w:val="clear" w:color="auto" w:fill="auto"/>
            <w:vAlign w:val="center"/>
            <w:hideMark/>
          </w:tcPr>
          <w:p w14:paraId="45797311"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2A32656C" w14:textId="77777777" w:rsidTr="00147DC7">
        <w:trPr>
          <w:trHeight w:val="585"/>
        </w:trPr>
        <w:tc>
          <w:tcPr>
            <w:tcW w:w="2420" w:type="dxa"/>
            <w:vMerge/>
            <w:shd w:val="clear" w:color="auto" w:fill="auto"/>
            <w:vAlign w:val="center"/>
            <w:hideMark/>
          </w:tcPr>
          <w:p w14:paraId="3AB89363" w14:textId="77777777" w:rsidR="00147DC7" w:rsidRPr="00FA6C0D" w:rsidRDefault="00147DC7" w:rsidP="00147DC7">
            <w:pPr>
              <w:spacing w:after="0"/>
              <w:jc w:val="center"/>
              <w:rPr>
                <w:rFonts w:ascii="Arial" w:eastAsia="Times New Roman" w:hAnsi="Arial" w:cs="Arial"/>
                <w:b/>
                <w:bCs/>
                <w:color w:val="404040"/>
                <w:sz w:val="20"/>
                <w:szCs w:val="20"/>
                <w:lang w:eastAsia="es-MX"/>
              </w:rPr>
            </w:pPr>
          </w:p>
        </w:tc>
        <w:tc>
          <w:tcPr>
            <w:tcW w:w="6095" w:type="dxa"/>
            <w:gridSpan w:val="2"/>
            <w:shd w:val="clear" w:color="auto" w:fill="auto"/>
            <w:hideMark/>
          </w:tcPr>
          <w:p w14:paraId="55FB09EA"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409 Personal docente y de apoyo para escuelas de primaria. Presupuesto Institucional de Servicios Personales</w:t>
            </w:r>
          </w:p>
        </w:tc>
        <w:tc>
          <w:tcPr>
            <w:tcW w:w="1560" w:type="dxa"/>
            <w:shd w:val="clear" w:color="auto" w:fill="auto"/>
            <w:vAlign w:val="center"/>
            <w:hideMark/>
          </w:tcPr>
          <w:p w14:paraId="1AB844C1"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62F487F2" w14:textId="77777777" w:rsidTr="00147DC7">
        <w:trPr>
          <w:trHeight w:val="585"/>
        </w:trPr>
        <w:tc>
          <w:tcPr>
            <w:tcW w:w="2420" w:type="dxa"/>
            <w:vMerge/>
            <w:vAlign w:val="center"/>
            <w:hideMark/>
          </w:tcPr>
          <w:p w14:paraId="6A69BABF" w14:textId="77777777" w:rsidR="00147DC7" w:rsidRPr="00FA6C0D" w:rsidRDefault="00147DC7" w:rsidP="00147DC7">
            <w:pPr>
              <w:spacing w:after="0"/>
              <w:jc w:val="center"/>
              <w:rPr>
                <w:rFonts w:ascii="Arial" w:eastAsia="Times New Roman" w:hAnsi="Arial" w:cs="Arial"/>
                <w:b/>
                <w:bCs/>
                <w:color w:val="404040"/>
                <w:sz w:val="20"/>
                <w:szCs w:val="20"/>
                <w:lang w:eastAsia="es-MX"/>
              </w:rPr>
            </w:pPr>
          </w:p>
        </w:tc>
        <w:tc>
          <w:tcPr>
            <w:tcW w:w="6095" w:type="dxa"/>
            <w:gridSpan w:val="2"/>
            <w:shd w:val="clear" w:color="auto" w:fill="auto"/>
            <w:hideMark/>
          </w:tcPr>
          <w:p w14:paraId="752E1B68"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410 Personal docente y de apoyo para escuelas secundarias. Presupuesto Institucional de Servicios Personales</w:t>
            </w:r>
          </w:p>
        </w:tc>
        <w:tc>
          <w:tcPr>
            <w:tcW w:w="1560" w:type="dxa"/>
            <w:shd w:val="clear" w:color="auto" w:fill="auto"/>
            <w:vAlign w:val="center"/>
            <w:hideMark/>
          </w:tcPr>
          <w:p w14:paraId="04DE65D0"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7A571102" w14:textId="77777777" w:rsidTr="00147DC7">
        <w:trPr>
          <w:trHeight w:val="585"/>
        </w:trPr>
        <w:tc>
          <w:tcPr>
            <w:tcW w:w="2420" w:type="dxa"/>
            <w:vMerge/>
            <w:vAlign w:val="center"/>
            <w:hideMark/>
          </w:tcPr>
          <w:p w14:paraId="5A102F45" w14:textId="77777777" w:rsidR="00147DC7" w:rsidRPr="00FA6C0D" w:rsidRDefault="00147DC7" w:rsidP="00147DC7">
            <w:pPr>
              <w:spacing w:after="0"/>
              <w:jc w:val="center"/>
              <w:rPr>
                <w:rFonts w:ascii="Arial" w:eastAsia="Times New Roman" w:hAnsi="Arial" w:cs="Arial"/>
                <w:b/>
                <w:bCs/>
                <w:color w:val="404040"/>
                <w:sz w:val="20"/>
                <w:szCs w:val="20"/>
                <w:lang w:eastAsia="es-MX"/>
              </w:rPr>
            </w:pPr>
          </w:p>
        </w:tc>
        <w:tc>
          <w:tcPr>
            <w:tcW w:w="6095" w:type="dxa"/>
            <w:gridSpan w:val="2"/>
            <w:shd w:val="clear" w:color="auto" w:fill="auto"/>
            <w:hideMark/>
          </w:tcPr>
          <w:p w14:paraId="39F25A89"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412 Personal de educación física en escuelas de educación básica. Presupuesto Institucional de Servicios Personales</w:t>
            </w:r>
          </w:p>
        </w:tc>
        <w:tc>
          <w:tcPr>
            <w:tcW w:w="1560" w:type="dxa"/>
            <w:shd w:val="clear" w:color="auto" w:fill="auto"/>
            <w:vAlign w:val="center"/>
            <w:hideMark/>
          </w:tcPr>
          <w:p w14:paraId="218805E6"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623A8C46" w14:textId="77777777" w:rsidTr="00147DC7">
        <w:trPr>
          <w:trHeight w:val="585"/>
        </w:trPr>
        <w:tc>
          <w:tcPr>
            <w:tcW w:w="2420" w:type="dxa"/>
            <w:vMerge/>
            <w:shd w:val="clear" w:color="000000" w:fill="D9D9D9"/>
            <w:vAlign w:val="center"/>
            <w:hideMark/>
          </w:tcPr>
          <w:p w14:paraId="79346C5D" w14:textId="77777777" w:rsidR="00147DC7" w:rsidRPr="00FA6C0D" w:rsidRDefault="00147DC7" w:rsidP="00147DC7">
            <w:pPr>
              <w:spacing w:after="0"/>
              <w:jc w:val="center"/>
              <w:rPr>
                <w:rFonts w:ascii="Arial" w:eastAsia="Times New Roman" w:hAnsi="Arial" w:cs="Arial"/>
                <w:b/>
                <w:bCs/>
                <w:color w:val="404040"/>
                <w:sz w:val="20"/>
                <w:szCs w:val="20"/>
                <w:lang w:eastAsia="es-MX"/>
              </w:rPr>
            </w:pPr>
          </w:p>
        </w:tc>
        <w:tc>
          <w:tcPr>
            <w:tcW w:w="6095" w:type="dxa"/>
            <w:gridSpan w:val="2"/>
            <w:shd w:val="clear" w:color="auto" w:fill="auto"/>
            <w:hideMark/>
          </w:tcPr>
          <w:p w14:paraId="6B2E28B0"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414 Personal docente y de apoyo para escuelas de educación indígena. Presupuesto Institucional de Servicios Personales</w:t>
            </w:r>
          </w:p>
        </w:tc>
        <w:tc>
          <w:tcPr>
            <w:tcW w:w="1560" w:type="dxa"/>
            <w:shd w:val="clear" w:color="auto" w:fill="auto"/>
            <w:vAlign w:val="center"/>
            <w:hideMark/>
          </w:tcPr>
          <w:p w14:paraId="64DBE058"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44FCD74D" w14:textId="77777777" w:rsidTr="00147DC7">
        <w:trPr>
          <w:trHeight w:val="585"/>
        </w:trPr>
        <w:tc>
          <w:tcPr>
            <w:tcW w:w="2420" w:type="dxa"/>
            <w:vMerge/>
            <w:vAlign w:val="center"/>
            <w:hideMark/>
          </w:tcPr>
          <w:p w14:paraId="7B244061" w14:textId="77777777" w:rsidR="00147DC7" w:rsidRPr="00FA6C0D" w:rsidRDefault="00147DC7" w:rsidP="00147DC7">
            <w:pPr>
              <w:spacing w:after="0"/>
              <w:rPr>
                <w:rFonts w:ascii="Arial" w:eastAsia="Times New Roman" w:hAnsi="Arial" w:cs="Arial"/>
                <w:b/>
                <w:bCs/>
                <w:color w:val="404040"/>
                <w:sz w:val="20"/>
                <w:szCs w:val="20"/>
                <w:lang w:eastAsia="es-MX"/>
              </w:rPr>
            </w:pPr>
          </w:p>
        </w:tc>
        <w:tc>
          <w:tcPr>
            <w:tcW w:w="6095" w:type="dxa"/>
            <w:gridSpan w:val="2"/>
            <w:shd w:val="clear" w:color="auto" w:fill="auto"/>
            <w:hideMark/>
          </w:tcPr>
          <w:p w14:paraId="38C6B91B"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415 Personal docente y de apoyo para escuelas de educación especial Presupuesto Institucional de Servicios Personales</w:t>
            </w:r>
          </w:p>
        </w:tc>
        <w:tc>
          <w:tcPr>
            <w:tcW w:w="1560" w:type="dxa"/>
            <w:shd w:val="clear" w:color="auto" w:fill="auto"/>
            <w:vAlign w:val="center"/>
            <w:hideMark/>
          </w:tcPr>
          <w:p w14:paraId="3AB821FE"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67582583" w14:textId="77777777" w:rsidTr="00147DC7">
        <w:trPr>
          <w:trHeight w:val="585"/>
        </w:trPr>
        <w:tc>
          <w:tcPr>
            <w:tcW w:w="2420" w:type="dxa"/>
            <w:vMerge/>
            <w:vAlign w:val="center"/>
            <w:hideMark/>
          </w:tcPr>
          <w:p w14:paraId="32DC907F" w14:textId="77777777" w:rsidR="00147DC7" w:rsidRPr="00FA6C0D" w:rsidRDefault="00147DC7" w:rsidP="00147DC7">
            <w:pPr>
              <w:spacing w:after="0"/>
              <w:rPr>
                <w:rFonts w:ascii="Arial" w:eastAsia="Times New Roman" w:hAnsi="Arial" w:cs="Arial"/>
                <w:b/>
                <w:bCs/>
                <w:color w:val="404040"/>
                <w:sz w:val="20"/>
                <w:szCs w:val="20"/>
                <w:lang w:eastAsia="es-MX"/>
              </w:rPr>
            </w:pPr>
          </w:p>
        </w:tc>
        <w:tc>
          <w:tcPr>
            <w:tcW w:w="6095" w:type="dxa"/>
            <w:gridSpan w:val="2"/>
            <w:shd w:val="clear" w:color="auto" w:fill="auto"/>
            <w:hideMark/>
          </w:tcPr>
          <w:p w14:paraId="52A024B6"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11314 Acciones de equipamiento y fortalecimiento de los Centros de Atención Múltiple de educación especial. Obra</w:t>
            </w:r>
          </w:p>
        </w:tc>
        <w:tc>
          <w:tcPr>
            <w:tcW w:w="1560" w:type="dxa"/>
            <w:shd w:val="clear" w:color="auto" w:fill="auto"/>
            <w:vAlign w:val="center"/>
            <w:hideMark/>
          </w:tcPr>
          <w:p w14:paraId="64AD4C62" w14:textId="77777777" w:rsidR="00147DC7" w:rsidRPr="00FA6C0D" w:rsidRDefault="00147DC7" w:rsidP="00147DC7">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NA</w:t>
            </w:r>
          </w:p>
        </w:tc>
      </w:tr>
      <w:tr w:rsidR="00147DC7" w:rsidRPr="00FA6C0D" w14:paraId="7B9C2E51" w14:textId="77777777" w:rsidTr="00147DC7">
        <w:trPr>
          <w:trHeight w:val="585"/>
        </w:trPr>
        <w:tc>
          <w:tcPr>
            <w:tcW w:w="2420" w:type="dxa"/>
            <w:vMerge/>
            <w:vAlign w:val="center"/>
            <w:hideMark/>
          </w:tcPr>
          <w:p w14:paraId="3BA41198" w14:textId="77777777" w:rsidR="00147DC7" w:rsidRPr="00FA6C0D" w:rsidRDefault="00147DC7" w:rsidP="00147DC7">
            <w:pPr>
              <w:spacing w:after="0"/>
              <w:rPr>
                <w:rFonts w:ascii="Arial" w:eastAsia="Times New Roman" w:hAnsi="Arial" w:cs="Arial"/>
                <w:b/>
                <w:bCs/>
                <w:color w:val="404040"/>
                <w:sz w:val="20"/>
                <w:szCs w:val="20"/>
                <w:lang w:eastAsia="es-MX"/>
              </w:rPr>
            </w:pPr>
          </w:p>
        </w:tc>
        <w:tc>
          <w:tcPr>
            <w:tcW w:w="6095" w:type="dxa"/>
            <w:gridSpan w:val="2"/>
            <w:shd w:val="clear" w:color="auto" w:fill="auto"/>
            <w:hideMark/>
          </w:tcPr>
          <w:p w14:paraId="2043C97D"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16981 Adecuación y equipamiento de espacios para la creación de aulas digitales en escuelas de nivel preescolar en el Estado de Yucatán. Obra</w:t>
            </w:r>
          </w:p>
        </w:tc>
        <w:tc>
          <w:tcPr>
            <w:tcW w:w="1560" w:type="dxa"/>
            <w:shd w:val="clear" w:color="auto" w:fill="auto"/>
            <w:vAlign w:val="center"/>
            <w:hideMark/>
          </w:tcPr>
          <w:p w14:paraId="63958F02" w14:textId="77777777" w:rsidR="00147DC7" w:rsidRPr="00FA6C0D" w:rsidRDefault="00147DC7" w:rsidP="00147DC7">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NA</w:t>
            </w:r>
          </w:p>
        </w:tc>
      </w:tr>
      <w:tr w:rsidR="00147DC7" w:rsidRPr="00FA6C0D" w14:paraId="05FDF82F" w14:textId="77777777" w:rsidTr="00147DC7">
        <w:trPr>
          <w:trHeight w:val="585"/>
        </w:trPr>
        <w:tc>
          <w:tcPr>
            <w:tcW w:w="2420" w:type="dxa"/>
            <w:vMerge/>
            <w:vAlign w:val="center"/>
            <w:hideMark/>
          </w:tcPr>
          <w:p w14:paraId="31A9DD87" w14:textId="77777777" w:rsidR="00147DC7" w:rsidRPr="00FA6C0D" w:rsidRDefault="00147DC7" w:rsidP="00147DC7">
            <w:pPr>
              <w:spacing w:after="0"/>
              <w:rPr>
                <w:rFonts w:ascii="Arial" w:eastAsia="Times New Roman" w:hAnsi="Arial" w:cs="Arial"/>
                <w:b/>
                <w:bCs/>
                <w:color w:val="404040"/>
                <w:sz w:val="20"/>
                <w:szCs w:val="20"/>
                <w:lang w:eastAsia="es-MX"/>
              </w:rPr>
            </w:pPr>
          </w:p>
        </w:tc>
        <w:tc>
          <w:tcPr>
            <w:tcW w:w="6095" w:type="dxa"/>
            <w:gridSpan w:val="2"/>
            <w:shd w:val="clear" w:color="auto" w:fill="auto"/>
            <w:hideMark/>
          </w:tcPr>
          <w:p w14:paraId="5CA44082"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17086 Adecuación y equipamiento de espacios para la creación de aulas digitales en escuelas de nivel primaria en el Estado de Yucatán. Obra</w:t>
            </w:r>
          </w:p>
        </w:tc>
        <w:tc>
          <w:tcPr>
            <w:tcW w:w="1560" w:type="dxa"/>
            <w:shd w:val="clear" w:color="auto" w:fill="auto"/>
            <w:vAlign w:val="center"/>
            <w:hideMark/>
          </w:tcPr>
          <w:p w14:paraId="244BAB79" w14:textId="77777777" w:rsidR="00147DC7" w:rsidRPr="00FA6C0D" w:rsidRDefault="00147DC7" w:rsidP="00147DC7">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NA</w:t>
            </w:r>
          </w:p>
        </w:tc>
      </w:tr>
      <w:tr w:rsidR="00147DC7" w:rsidRPr="00FA6C0D" w14:paraId="2ACE76A4" w14:textId="77777777" w:rsidTr="00147DC7">
        <w:trPr>
          <w:trHeight w:val="585"/>
        </w:trPr>
        <w:tc>
          <w:tcPr>
            <w:tcW w:w="2420" w:type="dxa"/>
            <w:vMerge w:val="restart"/>
            <w:vAlign w:val="center"/>
          </w:tcPr>
          <w:p w14:paraId="7B26D187" w14:textId="68C98EFE" w:rsidR="00147DC7" w:rsidRPr="00FA6C0D" w:rsidRDefault="00787DB0" w:rsidP="00147DC7">
            <w:pPr>
              <w:spacing w:after="0"/>
              <w:jc w:val="center"/>
              <w:rPr>
                <w:rFonts w:ascii="Arial" w:eastAsia="Times New Roman" w:hAnsi="Arial" w:cs="Arial"/>
                <w:b/>
                <w:bCs/>
                <w:color w:val="404040"/>
                <w:sz w:val="20"/>
                <w:szCs w:val="20"/>
                <w:lang w:eastAsia="es-MX"/>
              </w:rPr>
            </w:pPr>
            <w:r>
              <w:rPr>
                <w:rFonts w:ascii="Arial" w:eastAsia="Times New Roman" w:hAnsi="Arial" w:cs="Arial"/>
                <w:b/>
                <w:bCs/>
                <w:color w:val="404040"/>
                <w:sz w:val="20"/>
                <w:szCs w:val="20"/>
                <w:lang w:eastAsia="es-MX"/>
              </w:rPr>
              <w:t>PP</w:t>
            </w:r>
            <w:r w:rsidR="00F17FC5">
              <w:rPr>
                <w:rFonts w:ascii="Arial" w:eastAsia="Times New Roman" w:hAnsi="Arial" w:cs="Arial"/>
                <w:b/>
                <w:bCs/>
                <w:color w:val="404040"/>
                <w:sz w:val="20"/>
                <w:szCs w:val="20"/>
                <w:lang w:eastAsia="es-MX"/>
              </w:rPr>
              <w:t>236</w:t>
            </w:r>
          </w:p>
        </w:tc>
        <w:tc>
          <w:tcPr>
            <w:tcW w:w="6095" w:type="dxa"/>
            <w:gridSpan w:val="2"/>
            <w:shd w:val="clear" w:color="auto" w:fill="auto"/>
          </w:tcPr>
          <w:p w14:paraId="1B411990"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17004 Operación y funcionamiento de las Oficinas Administrativas de la SEGEY. Gastos Administrativos</w:t>
            </w:r>
          </w:p>
        </w:tc>
        <w:tc>
          <w:tcPr>
            <w:tcW w:w="1560" w:type="dxa"/>
            <w:shd w:val="clear" w:color="auto" w:fill="auto"/>
            <w:vAlign w:val="center"/>
          </w:tcPr>
          <w:p w14:paraId="2B7E63FC"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6F214B07" w14:textId="77777777" w:rsidTr="00147DC7">
        <w:trPr>
          <w:trHeight w:val="585"/>
        </w:trPr>
        <w:tc>
          <w:tcPr>
            <w:tcW w:w="2420" w:type="dxa"/>
            <w:vMerge/>
            <w:vAlign w:val="center"/>
          </w:tcPr>
          <w:p w14:paraId="4DAA3EFB" w14:textId="77777777" w:rsidR="00147DC7" w:rsidRPr="00FA6C0D" w:rsidRDefault="00147DC7" w:rsidP="00147DC7">
            <w:pPr>
              <w:spacing w:after="0"/>
              <w:jc w:val="center"/>
              <w:rPr>
                <w:rFonts w:ascii="Arial" w:eastAsia="Times New Roman" w:hAnsi="Arial" w:cs="Arial"/>
                <w:b/>
                <w:bCs/>
                <w:color w:val="404040"/>
                <w:sz w:val="20"/>
                <w:szCs w:val="20"/>
                <w:lang w:eastAsia="es-MX"/>
              </w:rPr>
            </w:pPr>
          </w:p>
        </w:tc>
        <w:tc>
          <w:tcPr>
            <w:tcW w:w="6095" w:type="dxa"/>
            <w:gridSpan w:val="2"/>
            <w:shd w:val="clear" w:color="auto" w:fill="auto"/>
          </w:tcPr>
          <w:p w14:paraId="173EEF04"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17554 Personal de las Unidades Administrativas de la SEGEY. Presupuesto Institucional de Servicios Personales</w:t>
            </w:r>
          </w:p>
        </w:tc>
        <w:tc>
          <w:tcPr>
            <w:tcW w:w="1560" w:type="dxa"/>
            <w:shd w:val="clear" w:color="auto" w:fill="auto"/>
            <w:vAlign w:val="center"/>
          </w:tcPr>
          <w:p w14:paraId="64641909"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r w:rsidR="00147DC7" w:rsidRPr="00FA6C0D" w14:paraId="60CD8AB5" w14:textId="77777777" w:rsidTr="00147DC7">
        <w:trPr>
          <w:trHeight w:val="585"/>
        </w:trPr>
        <w:tc>
          <w:tcPr>
            <w:tcW w:w="2420" w:type="dxa"/>
            <w:vMerge/>
            <w:vAlign w:val="center"/>
          </w:tcPr>
          <w:p w14:paraId="6B4846CC" w14:textId="77777777" w:rsidR="00147DC7" w:rsidRPr="00FA6C0D" w:rsidRDefault="00147DC7" w:rsidP="00147DC7">
            <w:pPr>
              <w:spacing w:after="0"/>
              <w:jc w:val="center"/>
              <w:rPr>
                <w:rFonts w:ascii="Arial" w:eastAsia="Times New Roman" w:hAnsi="Arial" w:cs="Arial"/>
                <w:b/>
                <w:bCs/>
                <w:color w:val="404040"/>
                <w:sz w:val="20"/>
                <w:szCs w:val="20"/>
                <w:lang w:eastAsia="es-MX"/>
              </w:rPr>
            </w:pPr>
          </w:p>
        </w:tc>
        <w:tc>
          <w:tcPr>
            <w:tcW w:w="6095" w:type="dxa"/>
            <w:gridSpan w:val="2"/>
            <w:shd w:val="clear" w:color="auto" w:fill="auto"/>
          </w:tcPr>
          <w:p w14:paraId="4ED0F8AB" w14:textId="77777777" w:rsidR="00147DC7" w:rsidRPr="00FA6C0D" w:rsidRDefault="00147DC7" w:rsidP="00147DC7">
            <w:pPr>
              <w:spacing w:after="0"/>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Unidad Básica de Presupuestación (UBP) 17959 Unidad de Programas Estratégicos. Presupuesto Institucional de Servicios Personales</w:t>
            </w:r>
          </w:p>
        </w:tc>
        <w:tc>
          <w:tcPr>
            <w:tcW w:w="1560" w:type="dxa"/>
            <w:shd w:val="clear" w:color="auto" w:fill="auto"/>
            <w:vAlign w:val="center"/>
          </w:tcPr>
          <w:p w14:paraId="41E09C00" w14:textId="77777777" w:rsidR="00147DC7" w:rsidRPr="00FA6C0D" w:rsidRDefault="00147DC7" w:rsidP="00147DC7">
            <w:pPr>
              <w:spacing w:after="0"/>
              <w:jc w:val="center"/>
              <w:rPr>
                <w:rFonts w:ascii="Arial" w:eastAsia="Times New Roman" w:hAnsi="Arial" w:cs="Arial"/>
                <w:color w:val="000000"/>
                <w:sz w:val="18"/>
                <w:szCs w:val="18"/>
                <w:lang w:eastAsia="es-MX"/>
              </w:rPr>
            </w:pPr>
            <w:r w:rsidRPr="00FA6C0D">
              <w:rPr>
                <w:rFonts w:ascii="Arial" w:eastAsia="Times New Roman" w:hAnsi="Arial" w:cs="Arial"/>
                <w:color w:val="000000"/>
                <w:sz w:val="18"/>
                <w:szCs w:val="18"/>
                <w:lang w:eastAsia="es-MX"/>
              </w:rPr>
              <w:t>Sí</w:t>
            </w:r>
          </w:p>
        </w:tc>
      </w:tr>
    </w:tbl>
    <w:p w14:paraId="484F325F" w14:textId="77777777" w:rsidR="00147DC7" w:rsidRPr="007F5BD3" w:rsidRDefault="00147DC7" w:rsidP="007F5BD3">
      <w:pPr>
        <w:autoSpaceDE w:val="0"/>
        <w:autoSpaceDN w:val="0"/>
        <w:adjustRightInd w:val="0"/>
        <w:spacing w:after="100" w:afterAutospacing="1" w:line="360" w:lineRule="auto"/>
        <w:jc w:val="both"/>
        <w:rPr>
          <w:rFonts w:ascii="Arial" w:hAnsi="Arial" w:cs="Arial"/>
          <w:sz w:val="16"/>
          <w:szCs w:val="18"/>
        </w:rPr>
      </w:pPr>
      <w:r w:rsidRPr="007F5BD3">
        <w:rPr>
          <w:rFonts w:ascii="Arial" w:hAnsi="Arial" w:cs="Arial"/>
          <w:sz w:val="16"/>
          <w:szCs w:val="18"/>
        </w:rPr>
        <w:t>NA= No Aplica</w:t>
      </w:r>
    </w:p>
    <w:p w14:paraId="05562DFC" w14:textId="77777777" w:rsidR="00147DC7" w:rsidRPr="00DB029C" w:rsidRDefault="00147DC7" w:rsidP="007F5BD3">
      <w:pPr>
        <w:spacing w:after="100" w:afterAutospacing="1" w:line="360" w:lineRule="auto"/>
        <w:jc w:val="both"/>
        <w:rPr>
          <w:rFonts w:ascii="Arial" w:hAnsi="Arial" w:cs="Arial"/>
        </w:rPr>
      </w:pPr>
      <w:r w:rsidRPr="00DB029C">
        <w:rPr>
          <w:rFonts w:ascii="Arial" w:hAnsi="Arial" w:cs="Arial"/>
        </w:rPr>
        <w:t>La dependencia entregó documentos que comprueban la reasignación de recursos en las UBP´s, con base en los Lineamientos del Gasto de Operación del Fondo de Aportaciones para la Nómina Educativa y Gasto Operativo en el que se establece que los recursos FONE se destinarán a los capítulos 2000 (materiales y suministros) y 3000 (Servicios Generales), excluyendo las partidas de equipamiento (4000 y 5000).</w:t>
      </w:r>
    </w:p>
    <w:p w14:paraId="562EC335" w14:textId="77777777" w:rsidR="00147DC7" w:rsidRPr="00FA6C0D" w:rsidRDefault="00147DC7" w:rsidP="00147DC7">
      <w:pPr>
        <w:autoSpaceDE w:val="0"/>
        <w:autoSpaceDN w:val="0"/>
        <w:adjustRightInd w:val="0"/>
        <w:spacing w:after="0" w:line="360" w:lineRule="auto"/>
        <w:jc w:val="both"/>
        <w:rPr>
          <w:rFonts w:ascii="Arial" w:hAnsi="Arial" w:cs="Arial"/>
        </w:rPr>
      </w:pPr>
    </w:p>
    <w:p w14:paraId="5B03BDF7" w14:textId="77777777" w:rsidR="00147DC7" w:rsidRPr="00FA6C0D" w:rsidRDefault="00147DC7" w:rsidP="00147DC7">
      <w:pPr>
        <w:autoSpaceDE w:val="0"/>
        <w:autoSpaceDN w:val="0"/>
        <w:adjustRightInd w:val="0"/>
        <w:spacing w:after="0" w:line="360" w:lineRule="auto"/>
        <w:jc w:val="both"/>
        <w:rPr>
          <w:rFonts w:ascii="Arial" w:hAnsi="Arial" w:cs="Arial"/>
        </w:rPr>
      </w:pPr>
    </w:p>
    <w:p w14:paraId="399B9448" w14:textId="77777777" w:rsidR="00147DC7" w:rsidRPr="00FA6C0D" w:rsidRDefault="00147DC7" w:rsidP="00147DC7">
      <w:pPr>
        <w:autoSpaceDE w:val="0"/>
        <w:autoSpaceDN w:val="0"/>
        <w:adjustRightInd w:val="0"/>
        <w:spacing w:after="0" w:line="360" w:lineRule="auto"/>
        <w:jc w:val="both"/>
        <w:rPr>
          <w:rFonts w:ascii="Arial" w:hAnsi="Arial" w:cs="Arial"/>
        </w:rPr>
      </w:pPr>
    </w:p>
    <w:p w14:paraId="2094690C" w14:textId="77777777" w:rsidR="00147DC7" w:rsidRPr="00FA6C0D" w:rsidRDefault="00147DC7" w:rsidP="00147DC7">
      <w:pPr>
        <w:autoSpaceDE w:val="0"/>
        <w:autoSpaceDN w:val="0"/>
        <w:adjustRightInd w:val="0"/>
        <w:spacing w:after="0" w:line="360" w:lineRule="auto"/>
        <w:jc w:val="both"/>
        <w:rPr>
          <w:rFonts w:ascii="Arial" w:hAnsi="Arial" w:cs="Arial"/>
        </w:rPr>
      </w:pPr>
    </w:p>
    <w:p w14:paraId="788EB17F" w14:textId="77777777" w:rsidR="00147DC7" w:rsidRDefault="00147DC7" w:rsidP="00147DC7">
      <w:pPr>
        <w:rPr>
          <w:rFonts w:ascii="Arial" w:hAnsi="Arial" w:cs="Arial"/>
        </w:rPr>
      </w:pPr>
      <w:r>
        <w:rPr>
          <w:rFonts w:ascii="Arial" w:hAnsi="Arial" w:cs="Arial"/>
        </w:rPr>
        <w:br w:type="page"/>
      </w:r>
    </w:p>
    <w:p w14:paraId="153C4190"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¿Los recursos se aplican en tiempo y forma?</w:t>
      </w:r>
    </w:p>
    <w:p w14:paraId="43ABDE7F" w14:textId="77777777" w:rsidR="00147DC7" w:rsidRDefault="00147DC7" w:rsidP="00147DC7">
      <w:pPr>
        <w:spacing w:line="360" w:lineRule="auto"/>
        <w:jc w:val="both"/>
        <w:rPr>
          <w:rFonts w:ascii="Arial" w:hAnsi="Arial" w:cs="Arial"/>
          <w:b/>
        </w:rPr>
      </w:pPr>
    </w:p>
    <w:p w14:paraId="338375EB" w14:textId="77777777" w:rsidR="00147DC7" w:rsidRPr="00FA6C0D" w:rsidRDefault="00147DC7" w:rsidP="00147DC7">
      <w:pPr>
        <w:spacing w:line="360" w:lineRule="auto"/>
        <w:jc w:val="both"/>
        <w:rPr>
          <w:rFonts w:ascii="Arial" w:hAnsi="Arial" w:cs="Arial"/>
        </w:rPr>
      </w:pPr>
      <w:r w:rsidRPr="00FA6C0D">
        <w:rPr>
          <w:rFonts w:ascii="Arial" w:hAnsi="Arial" w:cs="Arial"/>
          <w:b/>
        </w:rPr>
        <w:t xml:space="preserve">Respuesta: </w:t>
      </w:r>
      <w:r>
        <w:rPr>
          <w:rFonts w:ascii="Arial" w:hAnsi="Arial" w:cs="Arial"/>
        </w:rPr>
        <w:t>No</w:t>
      </w:r>
    </w:p>
    <w:p w14:paraId="554F92A9" w14:textId="77777777" w:rsidR="00147DC7" w:rsidRPr="00FA6C0D" w:rsidRDefault="00147DC7" w:rsidP="00147DC7">
      <w:pPr>
        <w:spacing w:line="360" w:lineRule="auto"/>
        <w:jc w:val="both"/>
        <w:rPr>
          <w:rFonts w:ascii="Arial" w:hAnsi="Arial" w:cs="Arial"/>
        </w:rPr>
      </w:pPr>
      <w:r w:rsidRPr="00FA6C0D">
        <w:rPr>
          <w:rFonts w:ascii="Arial" w:hAnsi="Arial" w:cs="Arial"/>
        </w:rPr>
        <w:t>Con base en la información proporcionada por la instancia ejecutora, se tienen registros que los recursos se ejercieron durante el año fiscal correspondiente (2015), sin embargo, no existe evidencia concreta para afirmar que dichos recursos se aplicaron en tiempo y forma de acuerdo a las necesidades o a la planeación llevada a cabo durante este ejercicio.</w:t>
      </w:r>
    </w:p>
    <w:p w14:paraId="68BA3283" w14:textId="77777777" w:rsidR="00147DC7" w:rsidRPr="00FA6C0D" w:rsidRDefault="00147DC7" w:rsidP="00147DC7">
      <w:pPr>
        <w:spacing w:line="360" w:lineRule="auto"/>
        <w:jc w:val="both"/>
        <w:rPr>
          <w:rFonts w:ascii="Arial" w:hAnsi="Arial" w:cs="Arial"/>
        </w:rPr>
      </w:pPr>
      <w:r>
        <w:rPr>
          <w:rFonts w:ascii="Arial" w:hAnsi="Arial" w:cs="Arial"/>
        </w:rPr>
        <w:t>C</w:t>
      </w:r>
      <w:r w:rsidRPr="00FA6C0D">
        <w:rPr>
          <w:rFonts w:ascii="Arial" w:hAnsi="Arial" w:cs="Arial"/>
        </w:rPr>
        <w:t xml:space="preserve">on base en el 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 existe una calendarización correspondiente para la asignación de recursos, </w:t>
      </w:r>
      <w:r>
        <w:rPr>
          <w:rFonts w:ascii="Arial" w:hAnsi="Arial" w:cs="Arial"/>
        </w:rPr>
        <w:t xml:space="preserve">sin embargo, </w:t>
      </w:r>
      <w:r w:rsidRPr="00FA6C0D">
        <w:rPr>
          <w:rFonts w:ascii="Arial" w:hAnsi="Arial" w:cs="Arial"/>
        </w:rPr>
        <w:t>no se pudo contar con oficios u otro tipo de documentos que comprueben que los recursos se ejecutaron en tiempo y</w:t>
      </w:r>
      <w:r>
        <w:rPr>
          <w:rFonts w:ascii="Arial" w:hAnsi="Arial" w:cs="Arial"/>
        </w:rPr>
        <w:t xml:space="preserve"> </w:t>
      </w:r>
      <w:r w:rsidRPr="00FA6C0D">
        <w:rPr>
          <w:rFonts w:ascii="Arial" w:hAnsi="Arial" w:cs="Arial"/>
        </w:rPr>
        <w:t>forma.</w:t>
      </w:r>
    </w:p>
    <w:p w14:paraId="4A30B29E" w14:textId="77777777" w:rsidR="00147DC7" w:rsidRPr="00FA6C0D" w:rsidRDefault="00147DC7" w:rsidP="00147DC7">
      <w:pPr>
        <w:spacing w:line="360" w:lineRule="auto"/>
        <w:jc w:val="both"/>
        <w:rPr>
          <w:rFonts w:ascii="Arial" w:hAnsi="Arial" w:cs="Arial"/>
        </w:rPr>
      </w:pPr>
      <w:r w:rsidRPr="00FA6C0D">
        <w:rPr>
          <w:rFonts w:ascii="Arial" w:hAnsi="Arial" w:cs="Arial"/>
        </w:rPr>
        <w:t>Se recomienda a la dependencia contar con registros u otros medios de verificación en la aplicación de recursos para poder tener una observancia transparente acerca de los mecanismos desarrollados para estas acciones de ejecución de recursos.</w:t>
      </w:r>
    </w:p>
    <w:p w14:paraId="494127DF" w14:textId="77777777" w:rsidR="00147DC7" w:rsidRPr="00FA6C0D" w:rsidRDefault="00147DC7" w:rsidP="00147DC7">
      <w:pPr>
        <w:spacing w:line="360" w:lineRule="auto"/>
        <w:jc w:val="both"/>
        <w:rPr>
          <w:rFonts w:ascii="Arial" w:hAnsi="Arial" w:cs="Arial"/>
        </w:rPr>
      </w:pPr>
    </w:p>
    <w:p w14:paraId="63A372FF" w14:textId="77777777" w:rsidR="00147DC7" w:rsidRPr="00FA6C0D" w:rsidRDefault="00147DC7" w:rsidP="00147DC7">
      <w:pPr>
        <w:spacing w:line="360" w:lineRule="auto"/>
        <w:jc w:val="both"/>
        <w:rPr>
          <w:rFonts w:ascii="Arial" w:hAnsi="Arial" w:cs="Arial"/>
        </w:rPr>
      </w:pPr>
    </w:p>
    <w:p w14:paraId="107F8A70" w14:textId="77777777" w:rsidR="00147DC7" w:rsidRPr="00FA6C0D" w:rsidRDefault="00147DC7" w:rsidP="00147DC7">
      <w:pPr>
        <w:spacing w:line="360" w:lineRule="auto"/>
        <w:jc w:val="both"/>
        <w:rPr>
          <w:rFonts w:ascii="Arial" w:hAnsi="Arial" w:cs="Arial"/>
        </w:rPr>
      </w:pPr>
    </w:p>
    <w:p w14:paraId="07EEB073" w14:textId="77777777" w:rsidR="00147DC7" w:rsidRPr="00FA6C0D" w:rsidRDefault="00147DC7" w:rsidP="00147DC7">
      <w:pPr>
        <w:spacing w:line="360" w:lineRule="auto"/>
        <w:jc w:val="both"/>
        <w:rPr>
          <w:rFonts w:ascii="Arial" w:hAnsi="Arial" w:cs="Arial"/>
        </w:rPr>
      </w:pPr>
    </w:p>
    <w:p w14:paraId="6AF3E35F" w14:textId="77777777" w:rsidR="00147DC7" w:rsidRDefault="00147DC7" w:rsidP="00147DC7">
      <w:pPr>
        <w:rPr>
          <w:rFonts w:ascii="Arial" w:hAnsi="Arial" w:cs="Arial"/>
        </w:rPr>
      </w:pPr>
      <w:r>
        <w:rPr>
          <w:rFonts w:ascii="Arial" w:hAnsi="Arial" w:cs="Arial"/>
        </w:rPr>
        <w:br w:type="page"/>
      </w:r>
    </w:p>
    <w:p w14:paraId="2966AB2D"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 xml:space="preserve">¿Se tiene pleno conocimiento de la normatividad aplicable para efectos de proporcionar información, en términos de trasparencia y rendición de cuentas? </w:t>
      </w:r>
    </w:p>
    <w:p w14:paraId="62C193F8" w14:textId="77777777" w:rsidR="00147DC7" w:rsidRDefault="00147DC7" w:rsidP="00147DC7">
      <w:pPr>
        <w:spacing w:line="360" w:lineRule="auto"/>
        <w:jc w:val="both"/>
        <w:rPr>
          <w:rFonts w:ascii="Arial" w:hAnsi="Arial" w:cs="Arial"/>
          <w:b/>
        </w:rPr>
      </w:pPr>
    </w:p>
    <w:p w14:paraId="37567AE5" w14:textId="77777777" w:rsidR="00147DC7" w:rsidRPr="00FA6C0D" w:rsidRDefault="00147DC7" w:rsidP="00147DC7">
      <w:pPr>
        <w:spacing w:line="360" w:lineRule="auto"/>
        <w:jc w:val="both"/>
        <w:rPr>
          <w:rFonts w:ascii="Arial" w:hAnsi="Arial" w:cs="Arial"/>
        </w:rPr>
      </w:pPr>
      <w:r w:rsidRPr="00FA6C0D">
        <w:rPr>
          <w:rFonts w:ascii="Arial" w:hAnsi="Arial" w:cs="Arial"/>
          <w:b/>
        </w:rPr>
        <w:t xml:space="preserve">Respuesta: </w:t>
      </w:r>
      <w:r>
        <w:rPr>
          <w:rFonts w:ascii="Arial" w:hAnsi="Arial" w:cs="Arial"/>
        </w:rPr>
        <w:t>Sí, parcialmente</w:t>
      </w:r>
    </w:p>
    <w:p w14:paraId="0BB568F4" w14:textId="77777777" w:rsidR="00147DC7" w:rsidRDefault="00147DC7" w:rsidP="00147DC7">
      <w:pPr>
        <w:spacing w:line="360" w:lineRule="auto"/>
        <w:jc w:val="both"/>
        <w:rPr>
          <w:rFonts w:ascii="Arial" w:hAnsi="Arial" w:cs="Arial"/>
        </w:rPr>
      </w:pPr>
      <w:r>
        <w:rPr>
          <w:rFonts w:ascii="Arial" w:hAnsi="Arial" w:cs="Arial"/>
        </w:rPr>
        <w:t>E</w:t>
      </w:r>
      <w:r w:rsidRPr="00DA259D">
        <w:rPr>
          <w:rFonts w:ascii="Arial" w:hAnsi="Arial" w:cs="Arial"/>
        </w:rPr>
        <w:t>l artículo 85, fracción II de la Ley Federal de Presupuesto y Responsabilidad Hacendaria dispone que las entidades federativas enviarán al Ejecutivo Federal informes sobre el ejercicio, destino y resultados obtenidos con los recursos federales transferidos; así mismo, señala la obligación para las mismas de publicar dichos informes en los órganos locales oficiales de difusión y de ponerlos a disposición del público en general a través de sus respectivas páginas electrónicas de internet o de otros medios locales de difusión, a más tardar, a los cinco días hábiles posteriores a la fecha en que el Ejecutivo Federal presente el Informe Trimestral sobre la Situación Económica, Finanzas Públicas y la Deuda Pública ante el Congreso de la Unión. Esto guarda congruencia con lo establecido en el artículo 48 de la Ley de Coordinación Fiscal.</w:t>
      </w:r>
    </w:p>
    <w:p w14:paraId="4988103D" w14:textId="1B1D31F0" w:rsidR="00147DC7" w:rsidRDefault="00147DC7" w:rsidP="00147DC7">
      <w:pPr>
        <w:spacing w:line="360" w:lineRule="auto"/>
        <w:jc w:val="both"/>
        <w:rPr>
          <w:rFonts w:ascii="Arial" w:hAnsi="Arial" w:cs="Arial"/>
        </w:rPr>
      </w:pPr>
      <w:r w:rsidRPr="00FA6C0D">
        <w:rPr>
          <w:rFonts w:ascii="Arial" w:hAnsi="Arial" w:cs="Arial"/>
        </w:rPr>
        <w:t>Con base en los Lineamientos del Gasto de Operación del FONE, las Entidades Federativas y las Instancias Ejecutoras del Gasto de Operación deberán cumplir con lo previsto en los artículos 48 y 49 de la LCF, 85 y 110 de la LFPyRH y 71, 72 y 81 de la L</w:t>
      </w:r>
      <w:r w:rsidR="00753B0F">
        <w:rPr>
          <w:rFonts w:ascii="Arial" w:hAnsi="Arial" w:cs="Arial"/>
        </w:rPr>
        <w:t xml:space="preserve">ey General de Contabilidad </w:t>
      </w:r>
      <w:r w:rsidRPr="00FA6C0D">
        <w:rPr>
          <w:rFonts w:ascii="Arial" w:hAnsi="Arial" w:cs="Arial"/>
        </w:rPr>
        <w:t>G</w:t>
      </w:r>
      <w:r w:rsidR="00753B0F">
        <w:rPr>
          <w:rFonts w:ascii="Arial" w:hAnsi="Arial" w:cs="Arial"/>
        </w:rPr>
        <w:t>ubernamental</w:t>
      </w:r>
      <w:r w:rsidRPr="00FA6C0D">
        <w:rPr>
          <w:rFonts w:ascii="Arial" w:hAnsi="Arial" w:cs="Arial"/>
        </w:rPr>
        <w:t>, y demás disposiciones aplicables en materia de transparencia, rendición de cuentas y seguimiento sobre el usos de los recursos para Gasto de Operación.</w:t>
      </w:r>
    </w:p>
    <w:p w14:paraId="03E3C576" w14:textId="77777777" w:rsidR="00147DC7" w:rsidRDefault="00147DC7" w:rsidP="00147DC7">
      <w:pPr>
        <w:spacing w:line="360" w:lineRule="auto"/>
        <w:jc w:val="both"/>
        <w:rPr>
          <w:rFonts w:ascii="Arial" w:hAnsi="Arial" w:cs="Arial"/>
        </w:rPr>
      </w:pPr>
      <w:r w:rsidRPr="00DA259D">
        <w:rPr>
          <w:rFonts w:ascii="Arial" w:hAnsi="Arial" w:cs="Arial"/>
        </w:rPr>
        <w:t>Adicionalmente, el Consejo Nacional de Armonización Contable (CONAC) publicó</w:t>
      </w:r>
      <w:r>
        <w:rPr>
          <w:rFonts w:ascii="Arial" w:hAnsi="Arial" w:cs="Arial"/>
        </w:rPr>
        <w:t xml:space="preserve"> la Norma </w:t>
      </w:r>
      <w:r w:rsidRPr="00DA259D">
        <w:rPr>
          <w:rFonts w:ascii="Arial" w:hAnsi="Arial" w:cs="Arial"/>
        </w:rPr>
        <w:t>para establecer la estructura de la información que las entidades federativas deberán presentar respecto</w:t>
      </w:r>
      <w:r>
        <w:rPr>
          <w:rFonts w:ascii="Arial" w:hAnsi="Arial" w:cs="Arial"/>
        </w:rPr>
        <w:t xml:space="preserve"> </w:t>
      </w:r>
      <w:r w:rsidRPr="00DA259D">
        <w:rPr>
          <w:rFonts w:ascii="Arial" w:hAnsi="Arial" w:cs="Arial"/>
        </w:rPr>
        <w:t>de las aportaciones federales de los fondos de Aportaciones para la Educación Básica y Normal y de Aportaciones</w:t>
      </w:r>
      <w:r>
        <w:rPr>
          <w:rFonts w:ascii="Arial" w:hAnsi="Arial" w:cs="Arial"/>
        </w:rPr>
        <w:t xml:space="preserve"> </w:t>
      </w:r>
      <w:r w:rsidRPr="00DA259D">
        <w:rPr>
          <w:rFonts w:ascii="Arial" w:hAnsi="Arial" w:cs="Arial"/>
        </w:rPr>
        <w:t>para la Educación Tecnológica y de Adultos, y los formatos de presentación</w:t>
      </w:r>
      <w:r>
        <w:rPr>
          <w:rFonts w:ascii="Arial" w:hAnsi="Arial" w:cs="Arial"/>
        </w:rPr>
        <w:t xml:space="preserve">, la cual establece los </w:t>
      </w:r>
      <w:r w:rsidRPr="00F8555D">
        <w:rPr>
          <w:rFonts w:ascii="Arial" w:hAnsi="Arial" w:cs="Arial"/>
        </w:rPr>
        <w:t>formato</w:t>
      </w:r>
      <w:r>
        <w:rPr>
          <w:rFonts w:ascii="Arial" w:hAnsi="Arial" w:cs="Arial"/>
        </w:rPr>
        <w:t>s</w:t>
      </w:r>
      <w:r w:rsidRPr="00F8555D">
        <w:rPr>
          <w:rFonts w:ascii="Arial" w:hAnsi="Arial" w:cs="Arial"/>
        </w:rPr>
        <w:t xml:space="preserve"> y el modelo de estructura de información</w:t>
      </w:r>
      <w:r>
        <w:rPr>
          <w:rFonts w:ascii="Arial" w:hAnsi="Arial" w:cs="Arial"/>
        </w:rPr>
        <w:t xml:space="preserve"> que las entidades federativas deberán publicar en sus respectivas páginas de internet</w:t>
      </w:r>
      <w:r w:rsidRPr="00DA259D">
        <w:rPr>
          <w:rFonts w:ascii="Arial" w:hAnsi="Arial" w:cs="Arial"/>
        </w:rPr>
        <w:t>.</w:t>
      </w:r>
    </w:p>
    <w:p w14:paraId="541AF66A" w14:textId="77777777" w:rsidR="00147DC7" w:rsidRDefault="00147DC7" w:rsidP="00147DC7">
      <w:pPr>
        <w:spacing w:line="360" w:lineRule="auto"/>
        <w:jc w:val="both"/>
        <w:rPr>
          <w:rFonts w:ascii="Arial" w:hAnsi="Arial" w:cs="Arial"/>
        </w:rPr>
      </w:pPr>
      <w:r w:rsidRPr="007B241A">
        <w:rPr>
          <w:rFonts w:ascii="Arial" w:hAnsi="Arial" w:cs="Arial"/>
        </w:rPr>
        <w:t>Finalmente, también el propio CONAC publicó la Norma para establecer el formato de publicación de los resultados de las evaluaciones de los recursos federales ministrados a las entidades federativas, la cual establece la obligación para los entes públicos, de publicar a más tardar a los 30 días posteriores a la conclusión de las evaluaciones, los resultados de las mismas, para lo cual ha dispuesto un formato específico.</w:t>
      </w:r>
    </w:p>
    <w:p w14:paraId="296C2357" w14:textId="4DD46689" w:rsidR="00147DC7" w:rsidRDefault="00147DC7" w:rsidP="00147DC7">
      <w:pPr>
        <w:spacing w:line="360" w:lineRule="auto"/>
        <w:jc w:val="both"/>
        <w:rPr>
          <w:rFonts w:ascii="Arial" w:hAnsi="Arial" w:cs="Arial"/>
        </w:rPr>
      </w:pPr>
      <w:r>
        <w:rPr>
          <w:rFonts w:ascii="Arial" w:hAnsi="Arial" w:cs="Arial"/>
        </w:rPr>
        <w:t>Derivado de lo anterior se observó que en la sección de transparencia del sitio de internet</w:t>
      </w:r>
      <w:r w:rsidR="00787DB0">
        <w:rPr>
          <w:rFonts w:ascii="Arial" w:hAnsi="Arial" w:cs="Arial"/>
        </w:rPr>
        <w:t xml:space="preserve"> </w:t>
      </w:r>
      <w:r w:rsidRPr="00AF760B">
        <w:rPr>
          <w:rFonts w:ascii="Arial" w:hAnsi="Arial" w:cs="Arial"/>
        </w:rPr>
        <w:t>www.educacion.yucatan.gob.mx</w:t>
      </w:r>
      <w:r>
        <w:rPr>
          <w:rFonts w:ascii="Arial" w:hAnsi="Arial" w:cs="Arial"/>
        </w:rPr>
        <w:t xml:space="preserve"> existe información relacionada con los recursos federales </w:t>
      </w:r>
      <w:r>
        <w:rPr>
          <w:rFonts w:ascii="Arial" w:hAnsi="Arial" w:cs="Arial"/>
        </w:rPr>
        <w:lastRenderedPageBreak/>
        <w:t>transferidos, sin embrago no se lleva a cabo con base en los formatos establecidos en las normas respectivas.</w:t>
      </w:r>
    </w:p>
    <w:p w14:paraId="34948A7C" w14:textId="77777777" w:rsidR="00147DC7" w:rsidRDefault="00147DC7" w:rsidP="00147DC7">
      <w:pPr>
        <w:spacing w:line="360" w:lineRule="auto"/>
        <w:jc w:val="both"/>
        <w:rPr>
          <w:rFonts w:ascii="Arial" w:hAnsi="Arial" w:cs="Arial"/>
        </w:rPr>
      </w:pPr>
      <w:r w:rsidRPr="007B241A">
        <w:rPr>
          <w:rFonts w:ascii="Arial" w:hAnsi="Arial" w:cs="Arial"/>
        </w:rPr>
        <w:t>En el mismo senti</w:t>
      </w:r>
      <w:r>
        <w:rPr>
          <w:rFonts w:ascii="Arial" w:hAnsi="Arial" w:cs="Arial"/>
        </w:rPr>
        <w:t>do, l</w:t>
      </w:r>
      <w:r w:rsidRPr="007B241A">
        <w:rPr>
          <w:rFonts w:ascii="Arial" w:hAnsi="Arial" w:cs="Arial"/>
        </w:rPr>
        <w:t xml:space="preserve">a revisión al sitio de internet </w:t>
      </w:r>
      <w:r>
        <w:rPr>
          <w:rFonts w:ascii="Arial" w:hAnsi="Arial" w:cs="Arial"/>
        </w:rPr>
        <w:t xml:space="preserve">antes mencionado </w:t>
      </w:r>
      <w:r w:rsidRPr="007B241A">
        <w:rPr>
          <w:rFonts w:ascii="Arial" w:hAnsi="Arial" w:cs="Arial"/>
        </w:rPr>
        <w:t xml:space="preserve">permite observar que </w:t>
      </w:r>
      <w:r>
        <w:rPr>
          <w:rFonts w:ascii="Arial" w:hAnsi="Arial" w:cs="Arial"/>
        </w:rPr>
        <w:t xml:space="preserve">no se </w:t>
      </w:r>
      <w:r w:rsidRPr="007B241A">
        <w:rPr>
          <w:rFonts w:ascii="Arial" w:hAnsi="Arial" w:cs="Arial"/>
        </w:rPr>
        <w:t>hace pública la información sobre el ejercicio, destino y resultado de los recursos federales transferidos ni del resultado de las evaluaciones realizadas.</w:t>
      </w:r>
    </w:p>
    <w:p w14:paraId="419194A2" w14:textId="77777777" w:rsidR="00147DC7" w:rsidRDefault="00147DC7" w:rsidP="00147DC7">
      <w:pPr>
        <w:spacing w:line="360" w:lineRule="auto"/>
        <w:jc w:val="both"/>
        <w:rPr>
          <w:rFonts w:ascii="Arial" w:hAnsi="Arial" w:cs="Arial"/>
        </w:rPr>
      </w:pPr>
      <w:r>
        <w:rPr>
          <w:rFonts w:ascii="Arial" w:hAnsi="Arial" w:cs="Arial"/>
        </w:rPr>
        <w:t xml:space="preserve">Con base en lo anterior, se recomienda </w:t>
      </w:r>
      <w:r w:rsidRPr="007F47F4">
        <w:rPr>
          <w:rFonts w:ascii="Arial" w:hAnsi="Arial" w:cs="Arial"/>
        </w:rPr>
        <w:t xml:space="preserve">implementar los mecanismos pertinentes para el cumplimiento de la normatividad </w:t>
      </w:r>
      <w:r>
        <w:rPr>
          <w:rFonts w:ascii="Arial" w:hAnsi="Arial" w:cs="Arial"/>
        </w:rPr>
        <w:t>dispuesta en los términos antes señalados.</w:t>
      </w:r>
    </w:p>
    <w:p w14:paraId="08FFDFAD" w14:textId="77777777" w:rsidR="00147DC7" w:rsidRPr="00FA6C0D" w:rsidRDefault="00147DC7" w:rsidP="00147DC7">
      <w:pPr>
        <w:spacing w:line="360" w:lineRule="auto"/>
        <w:jc w:val="both"/>
        <w:rPr>
          <w:rFonts w:ascii="Arial" w:hAnsi="Arial" w:cs="Arial"/>
        </w:rPr>
      </w:pPr>
    </w:p>
    <w:p w14:paraId="5B3494A3" w14:textId="77777777" w:rsidR="00147DC7" w:rsidRPr="00FA6C0D" w:rsidRDefault="00147DC7" w:rsidP="00147DC7">
      <w:pPr>
        <w:spacing w:line="360" w:lineRule="auto"/>
        <w:jc w:val="both"/>
        <w:rPr>
          <w:rFonts w:ascii="Arial" w:hAnsi="Arial" w:cs="Arial"/>
        </w:rPr>
      </w:pPr>
    </w:p>
    <w:p w14:paraId="0B37122D" w14:textId="77777777" w:rsidR="00147DC7" w:rsidRPr="00FA6C0D" w:rsidRDefault="00147DC7" w:rsidP="00147DC7">
      <w:pPr>
        <w:spacing w:line="360" w:lineRule="auto"/>
        <w:jc w:val="both"/>
        <w:rPr>
          <w:rFonts w:ascii="Arial" w:hAnsi="Arial" w:cs="Arial"/>
        </w:rPr>
      </w:pPr>
    </w:p>
    <w:p w14:paraId="5AC0FD78" w14:textId="77777777" w:rsidR="00147DC7" w:rsidRPr="00FA6C0D" w:rsidRDefault="00147DC7" w:rsidP="00147DC7">
      <w:pPr>
        <w:spacing w:line="360" w:lineRule="auto"/>
        <w:jc w:val="both"/>
        <w:rPr>
          <w:rFonts w:ascii="Arial" w:hAnsi="Arial" w:cs="Arial"/>
        </w:rPr>
      </w:pPr>
    </w:p>
    <w:p w14:paraId="38C8DC7B" w14:textId="77777777" w:rsidR="00147DC7" w:rsidRDefault="00147DC7" w:rsidP="00147DC7">
      <w:pPr>
        <w:rPr>
          <w:rFonts w:ascii="Arial" w:hAnsi="Arial" w:cs="Arial"/>
        </w:rPr>
      </w:pPr>
      <w:r>
        <w:rPr>
          <w:rFonts w:ascii="Arial" w:hAnsi="Arial" w:cs="Arial"/>
        </w:rPr>
        <w:br w:type="page"/>
      </w:r>
    </w:p>
    <w:p w14:paraId="0CBF2624" w14:textId="77777777" w:rsidR="00147DC7" w:rsidRPr="00FA6C0D" w:rsidRDefault="00147DC7" w:rsidP="00147DC7">
      <w:pPr>
        <w:pStyle w:val="Prrafodelista"/>
        <w:numPr>
          <w:ilvl w:val="0"/>
          <w:numId w:val="4"/>
        </w:numPr>
        <w:autoSpaceDE w:val="0"/>
        <w:autoSpaceDN w:val="0"/>
        <w:adjustRightInd w:val="0"/>
        <w:spacing w:after="0" w:line="360" w:lineRule="auto"/>
        <w:jc w:val="both"/>
        <w:rPr>
          <w:rFonts w:ascii="Arial" w:hAnsi="Arial" w:cs="Arial"/>
          <w:b/>
        </w:rPr>
      </w:pPr>
      <w:r w:rsidRPr="00FA6C0D">
        <w:rPr>
          <w:rFonts w:ascii="Arial" w:hAnsi="Arial" w:cs="Arial"/>
          <w:b/>
        </w:rPr>
        <w:lastRenderedPageBreak/>
        <w:t xml:space="preserve">¿Se cumple con los ordenamientos de normatividad aplicable en materia de información de resultados y financiera, en tiempo y forma? </w:t>
      </w:r>
    </w:p>
    <w:p w14:paraId="1C26E32F" w14:textId="77777777" w:rsidR="00147DC7" w:rsidRDefault="00147DC7" w:rsidP="00147DC7">
      <w:pPr>
        <w:autoSpaceDE w:val="0"/>
        <w:autoSpaceDN w:val="0"/>
        <w:adjustRightInd w:val="0"/>
        <w:spacing w:after="0" w:line="360" w:lineRule="auto"/>
        <w:jc w:val="both"/>
        <w:rPr>
          <w:rFonts w:ascii="Arial" w:hAnsi="Arial" w:cs="Arial"/>
          <w:b/>
        </w:rPr>
      </w:pPr>
    </w:p>
    <w:p w14:paraId="1AE64D14" w14:textId="77777777" w:rsidR="00147DC7" w:rsidRPr="00FA6C0D" w:rsidRDefault="00147DC7" w:rsidP="00147DC7">
      <w:pPr>
        <w:autoSpaceDE w:val="0"/>
        <w:autoSpaceDN w:val="0"/>
        <w:adjustRightInd w:val="0"/>
        <w:spacing w:after="0" w:line="360" w:lineRule="auto"/>
        <w:jc w:val="both"/>
        <w:rPr>
          <w:rFonts w:ascii="Arial" w:hAnsi="Arial" w:cs="Arial"/>
          <w:b/>
        </w:rPr>
      </w:pPr>
      <w:r w:rsidRPr="00FA6C0D">
        <w:rPr>
          <w:rFonts w:ascii="Arial" w:hAnsi="Arial" w:cs="Arial"/>
          <w:b/>
        </w:rPr>
        <w:t xml:space="preserve">Respuesta: </w:t>
      </w:r>
      <w:r>
        <w:rPr>
          <w:rFonts w:ascii="Arial" w:hAnsi="Arial" w:cs="Arial"/>
        </w:rPr>
        <w:t>Sí, parcialmente</w:t>
      </w:r>
    </w:p>
    <w:p w14:paraId="1027CB4A" w14:textId="77777777" w:rsidR="00147DC7" w:rsidRPr="00D21B05" w:rsidRDefault="00147DC7" w:rsidP="00147DC7">
      <w:pPr>
        <w:autoSpaceDE w:val="0"/>
        <w:autoSpaceDN w:val="0"/>
        <w:adjustRightInd w:val="0"/>
        <w:spacing w:after="0" w:line="360" w:lineRule="auto"/>
        <w:jc w:val="both"/>
        <w:rPr>
          <w:rFonts w:ascii="Arial" w:hAnsi="Arial" w:cs="Arial"/>
        </w:rPr>
      </w:pPr>
    </w:p>
    <w:p w14:paraId="61AE933F" w14:textId="77777777" w:rsidR="00147DC7" w:rsidRDefault="00147DC7" w:rsidP="00147DC7">
      <w:pPr>
        <w:autoSpaceDE w:val="0"/>
        <w:autoSpaceDN w:val="0"/>
        <w:adjustRightInd w:val="0"/>
        <w:spacing w:after="0" w:line="360" w:lineRule="auto"/>
        <w:jc w:val="both"/>
        <w:rPr>
          <w:rFonts w:ascii="Arial" w:hAnsi="Arial" w:cs="Arial"/>
        </w:rPr>
      </w:pPr>
      <w:r w:rsidRPr="00CD7DBA">
        <w:rPr>
          <w:rFonts w:ascii="Arial" w:hAnsi="Arial" w:cs="Arial"/>
        </w:rPr>
        <w:t xml:space="preserve">El artículo 48 de la Ley de Coordinación Fiscal dispone que los estados enviarán al Ejecutivo Federal, por conducto de la Secretaría de Hacienda y Crédito Público, informes sobre el ejercicio y destino de los recursos de los Fondos de Aportaciones Federales. </w:t>
      </w:r>
    </w:p>
    <w:p w14:paraId="0153CF07" w14:textId="77777777" w:rsidR="00147DC7" w:rsidRPr="00CD7DBA" w:rsidRDefault="00147DC7" w:rsidP="00147DC7">
      <w:pPr>
        <w:autoSpaceDE w:val="0"/>
        <w:autoSpaceDN w:val="0"/>
        <w:adjustRightInd w:val="0"/>
        <w:spacing w:after="0" w:line="360" w:lineRule="auto"/>
        <w:jc w:val="both"/>
        <w:rPr>
          <w:rFonts w:ascii="Arial" w:hAnsi="Arial" w:cs="Arial"/>
        </w:rPr>
      </w:pPr>
    </w:p>
    <w:p w14:paraId="0739EBAE" w14:textId="77777777" w:rsidR="00147DC7" w:rsidRDefault="00147DC7" w:rsidP="00147DC7">
      <w:pPr>
        <w:autoSpaceDE w:val="0"/>
        <w:autoSpaceDN w:val="0"/>
        <w:adjustRightInd w:val="0"/>
        <w:spacing w:after="0" w:line="360" w:lineRule="auto"/>
        <w:jc w:val="both"/>
        <w:rPr>
          <w:rFonts w:ascii="Arial" w:hAnsi="Arial" w:cs="Arial"/>
        </w:rPr>
      </w:pPr>
      <w:r w:rsidRPr="00CD7DBA">
        <w:rPr>
          <w:rFonts w:ascii="Arial" w:hAnsi="Arial" w:cs="Arial"/>
        </w:rPr>
        <w:t>Dicha disposición es consistente con lo establecido en el artículo 85, fracción II de la Ley Federal de Presupuesto y Responsabilidad Hacendaria que establece la creación de un sistema, a través del cual las entidades federativas enviarán informes sobre el ejercicio, destino y resultados sobre los recursos federales que les sean transferidos, con la finalidad de medir el desempeño de los recursos que se transfieren a las entidades federativas. Dicha herramienta es el Sistema del Formato Único (SFU), que se regula en los Lineamientos para informar sobre los recursos federales transferidos a las entidades federativas, municipios y demarcaciones territoriales del Distrito Federal, y de operación de los recursos del Ramo General 33.</w:t>
      </w:r>
    </w:p>
    <w:p w14:paraId="5413252A" w14:textId="77777777" w:rsidR="00147DC7" w:rsidRPr="00CD7DBA" w:rsidRDefault="00147DC7" w:rsidP="00147DC7">
      <w:pPr>
        <w:autoSpaceDE w:val="0"/>
        <w:autoSpaceDN w:val="0"/>
        <w:adjustRightInd w:val="0"/>
        <w:spacing w:after="0" w:line="360" w:lineRule="auto"/>
        <w:jc w:val="both"/>
        <w:rPr>
          <w:rFonts w:ascii="Arial" w:hAnsi="Arial" w:cs="Arial"/>
        </w:rPr>
      </w:pPr>
    </w:p>
    <w:p w14:paraId="7D858F03" w14:textId="4A3429EB" w:rsidR="00147DC7" w:rsidRDefault="00147DC7" w:rsidP="00147DC7">
      <w:pPr>
        <w:shd w:val="clear" w:color="auto" w:fill="FFFFFF"/>
        <w:spacing w:after="0" w:line="360" w:lineRule="auto"/>
        <w:jc w:val="both"/>
        <w:rPr>
          <w:rFonts w:ascii="Arial" w:hAnsi="Arial" w:cs="Arial"/>
        </w:rPr>
      </w:pPr>
      <w:r w:rsidRPr="008F5928">
        <w:rPr>
          <w:rFonts w:ascii="Arial" w:eastAsia="Times New Roman" w:hAnsi="Arial" w:cs="Arial"/>
          <w:lang w:eastAsia="es-MX"/>
        </w:rPr>
        <w:t>Una revisión a los cuatro Informes Trimestrales sobre la Situación Económica, Finanzas Públi</w:t>
      </w:r>
      <w:r>
        <w:rPr>
          <w:rFonts w:ascii="Arial" w:eastAsia="Times New Roman" w:hAnsi="Arial" w:cs="Arial"/>
          <w:lang w:eastAsia="es-MX"/>
        </w:rPr>
        <w:t>cas y la Deuda Pública del 2015</w:t>
      </w:r>
      <w:r w:rsidRPr="008F5928">
        <w:rPr>
          <w:rFonts w:ascii="Arial" w:eastAsia="Times New Roman" w:hAnsi="Arial" w:cs="Arial"/>
          <w:lang w:eastAsia="es-MX"/>
        </w:rPr>
        <w:t xml:space="preserve"> permite identificar que para el caso del </w:t>
      </w:r>
      <w:r>
        <w:rPr>
          <w:rFonts w:ascii="Arial" w:eastAsia="Times New Roman" w:hAnsi="Arial" w:cs="Arial"/>
          <w:lang w:eastAsia="es-MX"/>
        </w:rPr>
        <w:t xml:space="preserve">FONE la instancia coordinadora de los </w:t>
      </w:r>
      <w:r w:rsidR="00787DB0">
        <w:rPr>
          <w:rFonts w:ascii="Arial" w:hAnsi="Arial" w:cs="Arial"/>
        </w:rPr>
        <w:t>PP</w:t>
      </w:r>
      <w:r>
        <w:rPr>
          <w:rFonts w:ascii="Arial" w:hAnsi="Arial" w:cs="Arial"/>
        </w:rPr>
        <w:t>68</w:t>
      </w:r>
      <w:r w:rsidRPr="008F5928">
        <w:rPr>
          <w:rFonts w:ascii="Arial" w:hAnsi="Arial" w:cs="Arial"/>
        </w:rPr>
        <w:t xml:space="preserve"> </w:t>
      </w:r>
      <w:r>
        <w:rPr>
          <w:rFonts w:ascii="Arial" w:hAnsi="Arial" w:cs="Arial"/>
        </w:rPr>
        <w:t xml:space="preserve">Cobertura con equidad en educación básica y </w:t>
      </w:r>
      <w:r w:rsidR="00787DB0">
        <w:rPr>
          <w:rFonts w:ascii="Arial" w:hAnsi="Arial" w:cs="Arial"/>
        </w:rPr>
        <w:t>PP</w:t>
      </w:r>
      <w:r>
        <w:rPr>
          <w:rFonts w:ascii="Arial" w:hAnsi="Arial" w:cs="Arial"/>
        </w:rPr>
        <w:t>236 Gastos administrativos de la SEGEY,</w:t>
      </w:r>
      <w:r w:rsidRPr="008F5928">
        <w:rPr>
          <w:rFonts w:ascii="Arial" w:hAnsi="Arial" w:cs="Arial"/>
        </w:rPr>
        <w:t xml:space="preserve"> </w:t>
      </w:r>
      <w:r>
        <w:rPr>
          <w:rFonts w:ascii="Arial" w:hAnsi="Arial" w:cs="Arial"/>
        </w:rPr>
        <w:t>durante el</w:t>
      </w:r>
      <w:r w:rsidRPr="005906D0">
        <w:rPr>
          <w:rFonts w:ascii="Arial" w:hAnsi="Arial" w:cs="Arial"/>
        </w:rPr>
        <w:t xml:space="preserve"> 2015 sí realizó la captura de las metas así como del avance de los indicadores, sin embargo es importante señalar que esta información corresponde al informe definitivo, ya que no capturaron la información en el tiempo establecido en los lineamientos para informar sobre el ejercicio, destino y resultados de los recursos federales transferidos a entidades federativas, municipios y demarcaciones territoriales del Distrito Federal, y de operación de los recursos del Ramo General 33.</w:t>
      </w:r>
    </w:p>
    <w:p w14:paraId="07CC6B04" w14:textId="77777777" w:rsidR="00147DC7" w:rsidRDefault="00147DC7" w:rsidP="00147DC7">
      <w:pPr>
        <w:shd w:val="clear" w:color="auto" w:fill="FFFFFF"/>
        <w:spacing w:after="0" w:line="360" w:lineRule="auto"/>
        <w:jc w:val="both"/>
        <w:rPr>
          <w:rFonts w:ascii="Arial" w:hAnsi="Arial" w:cs="Arial"/>
        </w:rPr>
      </w:pPr>
    </w:p>
    <w:p w14:paraId="483234EC" w14:textId="77777777" w:rsidR="00147DC7" w:rsidRPr="00D21B05" w:rsidRDefault="00147DC7" w:rsidP="00147DC7">
      <w:pPr>
        <w:autoSpaceDE w:val="0"/>
        <w:autoSpaceDN w:val="0"/>
        <w:adjustRightInd w:val="0"/>
        <w:spacing w:after="0" w:line="360" w:lineRule="auto"/>
        <w:jc w:val="both"/>
        <w:rPr>
          <w:rFonts w:ascii="Arial" w:hAnsi="Arial" w:cs="Arial"/>
        </w:rPr>
      </w:pPr>
      <w:r w:rsidRPr="00510AE0">
        <w:rPr>
          <w:rFonts w:ascii="Arial" w:hAnsi="Arial" w:cs="Arial"/>
        </w:rPr>
        <w:t>En este sentido, se recomienda el establecimiento de mecanismos de coordinación que permitan la implementación de actividades en tiempos acordes con la normatividad sobre la captura y actualización de la información, incluida la verificación de la consistencia de la información de los regi</w:t>
      </w:r>
      <w:r>
        <w:rPr>
          <w:rFonts w:ascii="Arial" w:hAnsi="Arial" w:cs="Arial"/>
        </w:rPr>
        <w:t>stros de las áreas responsables.</w:t>
      </w:r>
    </w:p>
    <w:p w14:paraId="49250B9D" w14:textId="77777777" w:rsidR="00F32D7F" w:rsidRDefault="00F32D7F" w:rsidP="0078264C">
      <w:pPr>
        <w:autoSpaceDE w:val="0"/>
        <w:autoSpaceDN w:val="0"/>
        <w:adjustRightInd w:val="0"/>
        <w:spacing w:after="0" w:line="360" w:lineRule="auto"/>
        <w:jc w:val="both"/>
        <w:rPr>
          <w:rFonts w:ascii="Arial" w:hAnsi="Arial" w:cs="Arial"/>
        </w:rPr>
      </w:pPr>
    </w:p>
    <w:p w14:paraId="2D3B639F" w14:textId="77777777" w:rsidR="00205BBC" w:rsidRDefault="00205BBC" w:rsidP="0078264C">
      <w:pPr>
        <w:autoSpaceDE w:val="0"/>
        <w:autoSpaceDN w:val="0"/>
        <w:adjustRightInd w:val="0"/>
        <w:spacing w:after="0" w:line="360" w:lineRule="auto"/>
        <w:jc w:val="both"/>
        <w:rPr>
          <w:rFonts w:ascii="Arial" w:hAnsi="Arial" w:cs="Arial"/>
        </w:rPr>
      </w:pPr>
    </w:p>
    <w:p w14:paraId="5A699F94" w14:textId="77777777" w:rsidR="00205BBC" w:rsidRDefault="00205BBC" w:rsidP="0078264C">
      <w:pPr>
        <w:autoSpaceDE w:val="0"/>
        <w:autoSpaceDN w:val="0"/>
        <w:adjustRightInd w:val="0"/>
        <w:spacing w:after="0" w:line="360" w:lineRule="auto"/>
        <w:jc w:val="both"/>
        <w:rPr>
          <w:rFonts w:ascii="Arial" w:hAnsi="Arial" w:cs="Arial"/>
        </w:rPr>
      </w:pPr>
    </w:p>
    <w:p w14:paraId="211BE249" w14:textId="77777777" w:rsidR="00205BBC" w:rsidRDefault="00205BBC" w:rsidP="0078264C">
      <w:pPr>
        <w:autoSpaceDE w:val="0"/>
        <w:autoSpaceDN w:val="0"/>
        <w:adjustRightInd w:val="0"/>
        <w:spacing w:after="0" w:line="360" w:lineRule="auto"/>
        <w:jc w:val="both"/>
        <w:rPr>
          <w:rFonts w:ascii="Arial" w:hAnsi="Arial" w:cs="Arial"/>
        </w:rPr>
      </w:pPr>
    </w:p>
    <w:p w14:paraId="45C4C51D" w14:textId="77777777" w:rsidR="00205BBC" w:rsidRDefault="00205BBC" w:rsidP="0078264C">
      <w:pPr>
        <w:autoSpaceDE w:val="0"/>
        <w:autoSpaceDN w:val="0"/>
        <w:adjustRightInd w:val="0"/>
        <w:spacing w:after="0" w:line="360" w:lineRule="auto"/>
        <w:jc w:val="both"/>
        <w:rPr>
          <w:rFonts w:ascii="Arial" w:hAnsi="Arial" w:cs="Arial"/>
        </w:rPr>
      </w:pPr>
    </w:p>
    <w:p w14:paraId="28CAC506" w14:textId="77777777" w:rsidR="00205BBC" w:rsidRDefault="00205BBC" w:rsidP="0078264C">
      <w:pPr>
        <w:autoSpaceDE w:val="0"/>
        <w:autoSpaceDN w:val="0"/>
        <w:adjustRightInd w:val="0"/>
        <w:spacing w:after="0" w:line="360" w:lineRule="auto"/>
        <w:jc w:val="both"/>
        <w:rPr>
          <w:rFonts w:ascii="Arial" w:hAnsi="Arial" w:cs="Arial"/>
        </w:rPr>
      </w:pPr>
    </w:p>
    <w:p w14:paraId="05F548B5" w14:textId="77777777" w:rsidR="00205BBC" w:rsidRDefault="00205BBC" w:rsidP="0078264C">
      <w:pPr>
        <w:autoSpaceDE w:val="0"/>
        <w:autoSpaceDN w:val="0"/>
        <w:adjustRightInd w:val="0"/>
        <w:spacing w:after="0" w:line="360" w:lineRule="auto"/>
        <w:jc w:val="both"/>
        <w:rPr>
          <w:rFonts w:ascii="Arial" w:hAnsi="Arial" w:cs="Arial"/>
        </w:rPr>
      </w:pPr>
    </w:p>
    <w:p w14:paraId="2DF2ECD8" w14:textId="77777777" w:rsidR="00205BBC" w:rsidRDefault="00205BBC" w:rsidP="0078264C">
      <w:pPr>
        <w:autoSpaceDE w:val="0"/>
        <w:autoSpaceDN w:val="0"/>
        <w:adjustRightInd w:val="0"/>
        <w:spacing w:after="0" w:line="360" w:lineRule="auto"/>
        <w:jc w:val="both"/>
        <w:rPr>
          <w:rFonts w:ascii="Arial" w:hAnsi="Arial" w:cs="Arial"/>
        </w:rPr>
      </w:pPr>
    </w:p>
    <w:p w14:paraId="5B74F0EF" w14:textId="77777777" w:rsidR="00205BBC" w:rsidRDefault="00205BBC" w:rsidP="0078264C">
      <w:pPr>
        <w:autoSpaceDE w:val="0"/>
        <w:autoSpaceDN w:val="0"/>
        <w:adjustRightInd w:val="0"/>
        <w:spacing w:after="0" w:line="360" w:lineRule="auto"/>
        <w:jc w:val="both"/>
        <w:rPr>
          <w:rFonts w:ascii="Arial" w:hAnsi="Arial" w:cs="Arial"/>
        </w:rPr>
      </w:pPr>
    </w:p>
    <w:p w14:paraId="304BF231" w14:textId="77777777" w:rsidR="00205BBC" w:rsidRDefault="00205BBC" w:rsidP="0078264C">
      <w:pPr>
        <w:autoSpaceDE w:val="0"/>
        <w:autoSpaceDN w:val="0"/>
        <w:adjustRightInd w:val="0"/>
        <w:spacing w:after="0" w:line="360" w:lineRule="auto"/>
        <w:jc w:val="both"/>
        <w:rPr>
          <w:rFonts w:ascii="Arial" w:hAnsi="Arial" w:cs="Arial"/>
        </w:rPr>
      </w:pPr>
    </w:p>
    <w:p w14:paraId="6C9714D2" w14:textId="77777777" w:rsidR="00205BBC" w:rsidRDefault="00205BBC" w:rsidP="0078264C">
      <w:pPr>
        <w:autoSpaceDE w:val="0"/>
        <w:autoSpaceDN w:val="0"/>
        <w:adjustRightInd w:val="0"/>
        <w:spacing w:after="0" w:line="360" w:lineRule="auto"/>
        <w:jc w:val="both"/>
        <w:rPr>
          <w:rFonts w:ascii="Arial" w:hAnsi="Arial" w:cs="Arial"/>
        </w:rPr>
      </w:pPr>
    </w:p>
    <w:p w14:paraId="7B06A004" w14:textId="77777777" w:rsidR="00205BBC" w:rsidRDefault="00205BBC" w:rsidP="0078264C">
      <w:pPr>
        <w:autoSpaceDE w:val="0"/>
        <w:autoSpaceDN w:val="0"/>
        <w:adjustRightInd w:val="0"/>
        <w:spacing w:after="0" w:line="360" w:lineRule="auto"/>
        <w:jc w:val="both"/>
        <w:rPr>
          <w:rFonts w:ascii="Arial" w:hAnsi="Arial" w:cs="Arial"/>
        </w:rPr>
      </w:pPr>
    </w:p>
    <w:p w14:paraId="4835B0AA" w14:textId="77777777" w:rsidR="00205BBC" w:rsidRDefault="00205BBC" w:rsidP="0078264C">
      <w:pPr>
        <w:autoSpaceDE w:val="0"/>
        <w:autoSpaceDN w:val="0"/>
        <w:adjustRightInd w:val="0"/>
        <w:spacing w:after="0" w:line="360" w:lineRule="auto"/>
        <w:jc w:val="both"/>
        <w:rPr>
          <w:rFonts w:ascii="Arial" w:hAnsi="Arial" w:cs="Arial"/>
        </w:rPr>
      </w:pPr>
    </w:p>
    <w:p w14:paraId="4EC7434C" w14:textId="77777777" w:rsidR="00205BBC" w:rsidRDefault="00205BBC" w:rsidP="0078264C">
      <w:pPr>
        <w:autoSpaceDE w:val="0"/>
        <w:autoSpaceDN w:val="0"/>
        <w:adjustRightInd w:val="0"/>
        <w:spacing w:after="0" w:line="360" w:lineRule="auto"/>
        <w:jc w:val="both"/>
        <w:rPr>
          <w:rFonts w:ascii="Arial" w:hAnsi="Arial" w:cs="Arial"/>
        </w:rPr>
      </w:pPr>
    </w:p>
    <w:p w14:paraId="4D6D96C5" w14:textId="77777777" w:rsidR="00205BBC" w:rsidRDefault="00205BBC" w:rsidP="0078264C">
      <w:pPr>
        <w:autoSpaceDE w:val="0"/>
        <w:autoSpaceDN w:val="0"/>
        <w:adjustRightInd w:val="0"/>
        <w:spacing w:after="0" w:line="360" w:lineRule="auto"/>
        <w:jc w:val="both"/>
        <w:rPr>
          <w:rFonts w:ascii="Arial" w:hAnsi="Arial" w:cs="Arial"/>
        </w:rPr>
      </w:pPr>
    </w:p>
    <w:p w14:paraId="003DED72" w14:textId="77777777" w:rsidR="00205BBC" w:rsidRDefault="00205BBC" w:rsidP="0078264C">
      <w:pPr>
        <w:autoSpaceDE w:val="0"/>
        <w:autoSpaceDN w:val="0"/>
        <w:adjustRightInd w:val="0"/>
        <w:spacing w:after="0" w:line="360" w:lineRule="auto"/>
        <w:jc w:val="both"/>
        <w:rPr>
          <w:rFonts w:ascii="Arial" w:hAnsi="Arial" w:cs="Arial"/>
        </w:rPr>
      </w:pPr>
    </w:p>
    <w:p w14:paraId="62CAD4C7" w14:textId="269045AF" w:rsidR="00205BBC" w:rsidRDefault="00205BBC" w:rsidP="00205BBC">
      <w:pPr>
        <w:pStyle w:val="Ttulo1"/>
        <w:jc w:val="right"/>
        <w:rPr>
          <w:rFonts w:ascii="Arial" w:hAnsi="Arial" w:cs="Arial"/>
        </w:rPr>
      </w:pPr>
      <w:bookmarkStart w:id="14" w:name="_Toc334803436"/>
      <w:bookmarkStart w:id="15" w:name="_Toc462914574"/>
      <w:r w:rsidRPr="00CD5928">
        <w:rPr>
          <w:rFonts w:ascii="Arial" w:hAnsi="Arial" w:cs="Arial"/>
          <w:sz w:val="44"/>
          <w:szCs w:val="44"/>
          <w:lang w:val="es-ES_tradnl"/>
        </w:rPr>
        <w:t>Capítulo V.</w:t>
      </w:r>
      <w:r w:rsidR="00787DB0">
        <w:rPr>
          <w:rFonts w:ascii="Arial" w:hAnsi="Arial" w:cs="Arial"/>
          <w:sz w:val="44"/>
          <w:szCs w:val="44"/>
          <w:lang w:val="es-ES_tradnl"/>
        </w:rPr>
        <w:t xml:space="preserve"> </w:t>
      </w:r>
      <w:r w:rsidRPr="00CD5928">
        <w:rPr>
          <w:rFonts w:ascii="Arial" w:hAnsi="Arial" w:cs="Arial"/>
          <w:sz w:val="44"/>
          <w:szCs w:val="44"/>
          <w:lang w:val="es-ES_tradnl"/>
        </w:rPr>
        <w:t>Análisis de Fortalezas, Oportunidades, Debilidades,</w:t>
      </w:r>
      <w:bookmarkEnd w:id="14"/>
      <w:r w:rsidRPr="00CD5928">
        <w:rPr>
          <w:rFonts w:ascii="Arial" w:hAnsi="Arial" w:cs="Arial"/>
          <w:sz w:val="44"/>
          <w:szCs w:val="44"/>
          <w:lang w:val="es-ES_tradnl"/>
        </w:rPr>
        <w:t xml:space="preserve"> </w:t>
      </w:r>
      <w:bookmarkStart w:id="16" w:name="_Toc334803437"/>
      <w:r>
        <w:rPr>
          <w:rFonts w:ascii="Arial" w:hAnsi="Arial" w:cs="Arial"/>
          <w:sz w:val="44"/>
          <w:szCs w:val="44"/>
          <w:lang w:val="es-ES_tradnl"/>
        </w:rPr>
        <w:t xml:space="preserve">Amenazas y </w:t>
      </w:r>
      <w:r w:rsidRPr="00CD5928">
        <w:rPr>
          <w:rFonts w:ascii="Arial" w:hAnsi="Arial" w:cs="Arial"/>
          <w:sz w:val="44"/>
          <w:szCs w:val="44"/>
          <w:lang w:val="es-ES_tradnl"/>
        </w:rPr>
        <w:t>Recomendaciones</w:t>
      </w:r>
      <w:bookmarkEnd w:id="15"/>
      <w:bookmarkEnd w:id="16"/>
    </w:p>
    <w:p w14:paraId="1A51B023" w14:textId="77777777" w:rsidR="00205BBC" w:rsidRDefault="00205BBC" w:rsidP="00205BBC">
      <w:pPr>
        <w:rPr>
          <w:lang w:eastAsia="es-ES"/>
        </w:rPr>
      </w:pPr>
    </w:p>
    <w:p w14:paraId="4ADEE869" w14:textId="77777777" w:rsidR="00205BBC" w:rsidRDefault="00205BBC" w:rsidP="00205BBC">
      <w:pPr>
        <w:rPr>
          <w:lang w:eastAsia="es-ES"/>
        </w:rPr>
      </w:pPr>
    </w:p>
    <w:p w14:paraId="6486D8BD" w14:textId="77777777" w:rsidR="00205BBC" w:rsidRDefault="00205BBC" w:rsidP="00205BBC">
      <w:pPr>
        <w:rPr>
          <w:lang w:eastAsia="es-ES"/>
        </w:rPr>
      </w:pPr>
    </w:p>
    <w:p w14:paraId="2435A746" w14:textId="77777777" w:rsidR="00205BBC" w:rsidRDefault="00205BBC" w:rsidP="00205BBC">
      <w:pPr>
        <w:rPr>
          <w:lang w:eastAsia="es-ES"/>
        </w:rPr>
      </w:pPr>
    </w:p>
    <w:p w14:paraId="395EEF63" w14:textId="77777777" w:rsidR="00205BBC" w:rsidRDefault="00205BBC" w:rsidP="00205BBC">
      <w:pPr>
        <w:rPr>
          <w:lang w:eastAsia="es-ES"/>
        </w:rPr>
      </w:pPr>
    </w:p>
    <w:p w14:paraId="0A128355" w14:textId="77777777" w:rsidR="00205BBC" w:rsidRDefault="00205BBC" w:rsidP="00205BBC">
      <w:pPr>
        <w:rPr>
          <w:lang w:eastAsia="es-ES"/>
        </w:rPr>
      </w:pPr>
    </w:p>
    <w:p w14:paraId="0345099B" w14:textId="77777777" w:rsidR="00205BBC" w:rsidRDefault="00205BBC" w:rsidP="00205BBC">
      <w:pPr>
        <w:rPr>
          <w:lang w:eastAsia="es-ES"/>
        </w:rPr>
      </w:pPr>
    </w:p>
    <w:p w14:paraId="0A8E3BDB" w14:textId="77777777" w:rsidR="00205BBC" w:rsidRDefault="00205BBC" w:rsidP="00205BBC">
      <w:pPr>
        <w:rPr>
          <w:lang w:eastAsia="es-ES"/>
        </w:rPr>
      </w:pPr>
    </w:p>
    <w:p w14:paraId="0D9AEB0C" w14:textId="77777777" w:rsidR="00205BBC" w:rsidRDefault="00205BBC" w:rsidP="00205BBC">
      <w:pPr>
        <w:rPr>
          <w:lang w:eastAsia="es-ES"/>
        </w:rPr>
      </w:pPr>
    </w:p>
    <w:p w14:paraId="686E63FE" w14:textId="77777777" w:rsidR="00AF760B" w:rsidRDefault="00AF760B" w:rsidP="00205BBC">
      <w:pPr>
        <w:rPr>
          <w:lang w:eastAsia="es-ES"/>
        </w:rPr>
      </w:pPr>
    </w:p>
    <w:p w14:paraId="0B37F575" w14:textId="77777777" w:rsidR="00205BBC" w:rsidRDefault="00205BBC" w:rsidP="00205BBC">
      <w:pPr>
        <w:rPr>
          <w:lang w:eastAsia="es-ES"/>
        </w:rPr>
      </w:pPr>
    </w:p>
    <w:p w14:paraId="7CD04661" w14:textId="07CE010D" w:rsidR="00603D3E" w:rsidRDefault="00FA1A10" w:rsidP="00603D3E">
      <w:pPr>
        <w:autoSpaceDE w:val="0"/>
        <w:autoSpaceDN w:val="0"/>
        <w:adjustRightInd w:val="0"/>
        <w:spacing w:after="0" w:line="360" w:lineRule="auto"/>
        <w:jc w:val="both"/>
        <w:rPr>
          <w:rFonts w:ascii="Arial" w:hAnsi="Arial" w:cs="Arial"/>
        </w:rPr>
      </w:pPr>
      <w:r>
        <w:rPr>
          <w:rFonts w:ascii="Arial" w:hAnsi="Arial" w:cs="Arial"/>
        </w:rPr>
        <w:lastRenderedPageBreak/>
        <w:t xml:space="preserve">A partir del análisis FODA se </w:t>
      </w:r>
      <w:r w:rsidR="007F5BD3">
        <w:rPr>
          <w:rFonts w:ascii="Arial" w:hAnsi="Arial" w:cs="Arial"/>
        </w:rPr>
        <w:t>pudieron determinar las siguientes fortalezas</w:t>
      </w:r>
      <w:r>
        <w:rPr>
          <w:rFonts w:ascii="Arial" w:hAnsi="Arial" w:cs="Arial"/>
        </w:rPr>
        <w:t xml:space="preserve">: </w:t>
      </w:r>
      <w:r w:rsidR="008B4BB8">
        <w:rPr>
          <w:rFonts w:ascii="Arial" w:hAnsi="Arial" w:cs="Arial"/>
        </w:rPr>
        <w:t xml:space="preserve">se </w:t>
      </w:r>
      <w:r w:rsidR="008B4BB8" w:rsidRPr="008B4BB8">
        <w:rPr>
          <w:rFonts w:ascii="Arial" w:hAnsi="Arial" w:cs="Arial"/>
        </w:rPr>
        <w:t>observa que la planeación de las metas se realiza de manera coherente ya que no existe mucha variación entre las metas establecidas y el avance obtenido</w:t>
      </w:r>
      <w:r w:rsidR="008B4BB8">
        <w:rPr>
          <w:rFonts w:ascii="Arial" w:hAnsi="Arial" w:cs="Arial"/>
        </w:rPr>
        <w:t>, en este sentido t</w:t>
      </w:r>
      <w:r w:rsidR="008B4BB8" w:rsidRPr="008B4BB8">
        <w:rPr>
          <w:rFonts w:ascii="Arial" w:hAnsi="Arial" w:cs="Arial"/>
        </w:rPr>
        <w:t>res de seis metas programadas presentaro</w:t>
      </w:r>
      <w:r w:rsidR="001F3D62">
        <w:rPr>
          <w:rFonts w:ascii="Arial" w:hAnsi="Arial" w:cs="Arial"/>
        </w:rPr>
        <w:t>n un avance de poco más del 100</w:t>
      </w:r>
      <w:r w:rsidR="008B4BB8" w:rsidRPr="008B4BB8">
        <w:rPr>
          <w:rFonts w:ascii="Arial" w:hAnsi="Arial" w:cs="Arial"/>
        </w:rPr>
        <w:t>%</w:t>
      </w:r>
      <w:r w:rsidR="00787DB0">
        <w:rPr>
          <w:rFonts w:ascii="Arial" w:hAnsi="Arial" w:cs="Arial"/>
        </w:rPr>
        <w:t xml:space="preserve"> </w:t>
      </w:r>
      <w:r w:rsidR="008B4BB8" w:rsidRPr="008B4BB8">
        <w:rPr>
          <w:rFonts w:ascii="Arial" w:hAnsi="Arial" w:cs="Arial"/>
        </w:rPr>
        <w:t>en el periodo</w:t>
      </w:r>
      <w:r>
        <w:rPr>
          <w:rFonts w:ascii="Arial" w:hAnsi="Arial" w:cs="Arial"/>
        </w:rPr>
        <w:t xml:space="preserve"> evaluado; en el plano estatal se encuentran publicadas las MIR del</w:t>
      </w:r>
      <w:r w:rsidR="001F3D62">
        <w:rPr>
          <w:rFonts w:ascii="Arial" w:hAnsi="Arial" w:cs="Arial"/>
        </w:rPr>
        <w:t xml:space="preserve"> </w:t>
      </w:r>
      <w:r w:rsidR="00787DB0">
        <w:rPr>
          <w:rFonts w:ascii="Arial" w:hAnsi="Arial" w:cs="Arial"/>
        </w:rPr>
        <w:t>PP</w:t>
      </w:r>
      <w:r>
        <w:rPr>
          <w:rFonts w:ascii="Arial" w:hAnsi="Arial" w:cs="Arial"/>
        </w:rPr>
        <w:t xml:space="preserve">068 y el </w:t>
      </w:r>
      <w:r w:rsidR="00787DB0">
        <w:rPr>
          <w:rFonts w:ascii="Arial" w:hAnsi="Arial" w:cs="Arial"/>
        </w:rPr>
        <w:t>PP</w:t>
      </w:r>
      <w:r>
        <w:rPr>
          <w:rFonts w:ascii="Arial" w:hAnsi="Arial" w:cs="Arial"/>
        </w:rPr>
        <w:t>236</w:t>
      </w:r>
      <w:r w:rsidR="008B4BB8" w:rsidRPr="008B4BB8">
        <w:rPr>
          <w:rFonts w:ascii="Arial" w:hAnsi="Arial" w:cs="Arial"/>
        </w:rPr>
        <w:t>.</w:t>
      </w:r>
      <w:r w:rsidR="0077204A">
        <w:rPr>
          <w:rFonts w:ascii="Arial" w:hAnsi="Arial" w:cs="Arial"/>
        </w:rPr>
        <w:t xml:space="preserve"> Las oportunidades detectadas fueron:</w:t>
      </w:r>
      <w:r w:rsidR="0077204A" w:rsidRPr="00603D3E">
        <w:rPr>
          <w:rFonts w:ascii="Arial" w:hAnsi="Arial" w:cs="Arial"/>
        </w:rPr>
        <w:t xml:space="preserve"> </w:t>
      </w:r>
      <w:r w:rsidR="00603D3E">
        <w:rPr>
          <w:rFonts w:ascii="Arial" w:hAnsi="Arial" w:cs="Arial"/>
        </w:rPr>
        <w:t>e</w:t>
      </w:r>
      <w:r w:rsidR="00603D3E" w:rsidRPr="00603D3E">
        <w:rPr>
          <w:rFonts w:ascii="Arial" w:hAnsi="Arial" w:cs="Arial"/>
        </w:rPr>
        <w:t>xisten sistemas informáticos para la admin</w:t>
      </w:r>
      <w:r w:rsidR="00603D3E">
        <w:rPr>
          <w:rFonts w:ascii="Arial" w:hAnsi="Arial" w:cs="Arial"/>
        </w:rPr>
        <w:t>istración y operación del fondo</w:t>
      </w:r>
      <w:r w:rsidR="001F3D62">
        <w:rPr>
          <w:rFonts w:ascii="Arial" w:hAnsi="Arial" w:cs="Arial"/>
        </w:rPr>
        <w:t xml:space="preserve"> que sirven de herramientas para un buen seguimiento y operación del fondo</w:t>
      </w:r>
      <w:r w:rsidR="00603D3E">
        <w:rPr>
          <w:rFonts w:ascii="Arial" w:hAnsi="Arial" w:cs="Arial"/>
        </w:rPr>
        <w:t>; e</w:t>
      </w:r>
      <w:r w:rsidR="00603D3E" w:rsidRPr="00603D3E">
        <w:rPr>
          <w:rFonts w:ascii="Arial" w:hAnsi="Arial" w:cs="Arial"/>
        </w:rPr>
        <w:t xml:space="preserve">xisten mecanismos de coordinación entre </w:t>
      </w:r>
      <w:r w:rsidR="001F3D62">
        <w:rPr>
          <w:rFonts w:ascii="Arial" w:hAnsi="Arial" w:cs="Arial"/>
        </w:rPr>
        <w:t xml:space="preserve">la </w:t>
      </w:r>
      <w:r w:rsidR="00603D3E" w:rsidRPr="00603D3E">
        <w:rPr>
          <w:rFonts w:ascii="Arial" w:hAnsi="Arial" w:cs="Arial"/>
        </w:rPr>
        <w:t>SHCP y autoridades educativas federales y estatales</w:t>
      </w:r>
      <w:r w:rsidR="00D22907">
        <w:rPr>
          <w:rFonts w:ascii="Arial" w:hAnsi="Arial" w:cs="Arial"/>
        </w:rPr>
        <w:t>.</w:t>
      </w:r>
    </w:p>
    <w:p w14:paraId="5D28FAA0" w14:textId="77777777" w:rsidR="000E2426" w:rsidRDefault="000E2426" w:rsidP="00603D3E">
      <w:pPr>
        <w:autoSpaceDE w:val="0"/>
        <w:autoSpaceDN w:val="0"/>
        <w:adjustRightInd w:val="0"/>
        <w:spacing w:after="0" w:line="360" w:lineRule="auto"/>
        <w:jc w:val="both"/>
        <w:rPr>
          <w:rFonts w:ascii="Arial" w:hAnsi="Arial" w:cs="Arial"/>
        </w:rPr>
      </w:pPr>
    </w:p>
    <w:p w14:paraId="0823A644" w14:textId="050B053A" w:rsidR="000E2426" w:rsidRPr="0035448A" w:rsidRDefault="000E2426" w:rsidP="0035448A">
      <w:pPr>
        <w:autoSpaceDE w:val="0"/>
        <w:autoSpaceDN w:val="0"/>
        <w:adjustRightInd w:val="0"/>
        <w:spacing w:after="0" w:line="360" w:lineRule="auto"/>
        <w:jc w:val="both"/>
        <w:rPr>
          <w:rFonts w:ascii="Arial" w:hAnsi="Arial" w:cs="Arial"/>
        </w:rPr>
      </w:pPr>
      <w:r>
        <w:rPr>
          <w:rFonts w:ascii="Arial" w:hAnsi="Arial" w:cs="Arial"/>
        </w:rPr>
        <w:t>En contraparte, las debil</w:t>
      </w:r>
      <w:r w:rsidR="006464F3">
        <w:rPr>
          <w:rFonts w:ascii="Arial" w:hAnsi="Arial" w:cs="Arial"/>
        </w:rPr>
        <w:t>idades detectadas fueron:</w:t>
      </w:r>
      <w:r>
        <w:rPr>
          <w:rFonts w:ascii="Arial" w:hAnsi="Arial" w:cs="Arial"/>
        </w:rPr>
        <w:t xml:space="preserve"> </w:t>
      </w:r>
      <w:r w:rsidR="002917F5">
        <w:rPr>
          <w:rFonts w:ascii="Arial" w:hAnsi="Arial" w:cs="Arial"/>
        </w:rPr>
        <w:t>e</w:t>
      </w:r>
      <w:r w:rsidR="002917F5" w:rsidRPr="008D03A5">
        <w:rPr>
          <w:rFonts w:ascii="Arial" w:hAnsi="Arial" w:cs="Arial"/>
        </w:rPr>
        <w:t>xiste una eficiencia “débil” de los recursos, de acuerdo a la Ponderación del Índice de Eficiencia (se obtuvo 0.66), ya que poco más de la mitad de sus indicadores alcanzaron las metas planteadas (4 de 6)</w:t>
      </w:r>
      <w:r w:rsidR="0035448A">
        <w:rPr>
          <w:rFonts w:ascii="Arial" w:hAnsi="Arial" w:cs="Arial"/>
        </w:rPr>
        <w:t xml:space="preserve">, es importante señalar como recomendación </w:t>
      </w:r>
      <w:r w:rsidR="0035448A" w:rsidRPr="0035448A">
        <w:rPr>
          <w:rFonts w:ascii="Arial" w:hAnsi="Arial" w:cs="Arial"/>
        </w:rPr>
        <w:t>hacer un mayor énfasis para el alcance de las metas relacionadas con el Índice de cobertura de la educación básica en escuelas apoyadas por FONE y Porcentaje de recursos del FONE destinados a educación secundaria</w:t>
      </w:r>
      <w:r w:rsidR="002917F5">
        <w:rPr>
          <w:rFonts w:ascii="Arial" w:hAnsi="Arial" w:cs="Arial"/>
        </w:rPr>
        <w:t xml:space="preserve">; </w:t>
      </w:r>
      <w:r>
        <w:rPr>
          <w:rFonts w:ascii="Arial" w:hAnsi="Arial" w:cs="Arial"/>
        </w:rPr>
        <w:t>l</w:t>
      </w:r>
      <w:r w:rsidRPr="000E2426">
        <w:rPr>
          <w:rFonts w:ascii="Arial" w:hAnsi="Arial" w:cs="Arial"/>
        </w:rPr>
        <w:t xml:space="preserve">os </w:t>
      </w:r>
      <w:r w:rsidR="00787DB0">
        <w:rPr>
          <w:rFonts w:ascii="Arial" w:hAnsi="Arial" w:cs="Arial"/>
        </w:rPr>
        <w:t>PP</w:t>
      </w:r>
      <w:r w:rsidR="00B1193E">
        <w:rPr>
          <w:rFonts w:ascii="Arial" w:hAnsi="Arial" w:cs="Arial"/>
        </w:rPr>
        <w:t>0</w:t>
      </w:r>
      <w:r w:rsidRPr="000E2426">
        <w:rPr>
          <w:rFonts w:ascii="Arial" w:hAnsi="Arial" w:cs="Arial"/>
        </w:rPr>
        <w:t xml:space="preserve">68 y </w:t>
      </w:r>
      <w:r w:rsidR="00787DB0">
        <w:rPr>
          <w:rFonts w:ascii="Arial" w:hAnsi="Arial" w:cs="Arial"/>
        </w:rPr>
        <w:t>PP</w:t>
      </w:r>
      <w:r w:rsidRPr="000E2426">
        <w:rPr>
          <w:rFonts w:ascii="Arial" w:hAnsi="Arial" w:cs="Arial"/>
        </w:rPr>
        <w:t>236 no cuentan a nivel de</w:t>
      </w:r>
      <w:r w:rsidR="00787DB0">
        <w:rPr>
          <w:rFonts w:ascii="Arial" w:hAnsi="Arial" w:cs="Arial"/>
        </w:rPr>
        <w:t xml:space="preserve"> </w:t>
      </w:r>
      <w:r w:rsidRPr="000E2426">
        <w:rPr>
          <w:rFonts w:ascii="Arial" w:hAnsi="Arial" w:cs="Arial"/>
        </w:rPr>
        <w:t>Fin con Líneas base, Metas y plazos de cumplimiento</w:t>
      </w:r>
      <w:r w:rsidR="008D03A5">
        <w:rPr>
          <w:rFonts w:ascii="Arial" w:hAnsi="Arial" w:cs="Arial"/>
        </w:rPr>
        <w:t>,</w:t>
      </w:r>
      <w:r w:rsidRPr="000E2426">
        <w:rPr>
          <w:rFonts w:ascii="Arial" w:hAnsi="Arial" w:cs="Arial"/>
        </w:rPr>
        <w:t xml:space="preserve"> </w:t>
      </w:r>
      <w:r w:rsidR="008D03A5">
        <w:rPr>
          <w:rFonts w:ascii="Arial" w:hAnsi="Arial" w:cs="Arial"/>
        </w:rPr>
        <w:t>a</w:t>
      </w:r>
      <w:r w:rsidRPr="000E2426">
        <w:rPr>
          <w:rFonts w:ascii="Arial" w:hAnsi="Arial" w:cs="Arial"/>
        </w:rPr>
        <w:t>simismo, a nivel de componente no se cuentan</w:t>
      </w:r>
      <w:r w:rsidR="008D03A5">
        <w:rPr>
          <w:rFonts w:ascii="Arial" w:hAnsi="Arial" w:cs="Arial"/>
        </w:rPr>
        <w:t xml:space="preserve"> con los plazos de cumplimiento</w:t>
      </w:r>
      <w:r w:rsidR="0035448A">
        <w:rPr>
          <w:rFonts w:ascii="Arial" w:hAnsi="Arial" w:cs="Arial"/>
        </w:rPr>
        <w:t xml:space="preserve">, se debe </w:t>
      </w:r>
      <w:r w:rsidR="0035448A" w:rsidRPr="0035448A">
        <w:rPr>
          <w:rFonts w:ascii="Arial" w:hAnsi="Arial" w:cs="Arial"/>
        </w:rPr>
        <w:t xml:space="preserve">contar con metadatos completos para los indicadores en cada uno de los niveles de los </w:t>
      </w:r>
      <w:r w:rsidR="00787DB0">
        <w:rPr>
          <w:rFonts w:ascii="Arial" w:hAnsi="Arial" w:cs="Arial"/>
        </w:rPr>
        <w:t>PP</w:t>
      </w:r>
      <w:r w:rsidR="0035448A">
        <w:rPr>
          <w:rFonts w:ascii="Arial" w:hAnsi="Arial" w:cs="Arial"/>
        </w:rPr>
        <w:t xml:space="preserve">, así como </w:t>
      </w:r>
      <w:r w:rsidR="0035448A" w:rsidRPr="0035448A">
        <w:rPr>
          <w:rFonts w:ascii="Arial" w:hAnsi="Arial" w:cs="Arial"/>
        </w:rPr>
        <w:t>contar con indicadores en cada uno de los niveles de los</w:t>
      </w:r>
      <w:r w:rsidR="0035448A">
        <w:rPr>
          <w:rFonts w:ascii="Arial" w:hAnsi="Arial" w:cs="Arial"/>
        </w:rPr>
        <w:t xml:space="preserve"> mismos</w:t>
      </w:r>
      <w:r w:rsidR="00242270">
        <w:rPr>
          <w:rFonts w:ascii="Arial" w:hAnsi="Arial" w:cs="Arial"/>
        </w:rPr>
        <w:t>; l</w:t>
      </w:r>
      <w:r w:rsidR="00242270" w:rsidRPr="00242270">
        <w:rPr>
          <w:rFonts w:ascii="Arial" w:hAnsi="Arial" w:cs="Arial"/>
        </w:rPr>
        <w:t>a dependencia ejecutora no capturó en tiempo la información respectiva al SFU</w:t>
      </w:r>
      <w:r w:rsidR="0035448A">
        <w:rPr>
          <w:rFonts w:ascii="Arial" w:hAnsi="Arial" w:cs="Arial"/>
        </w:rPr>
        <w:t>, esto nos remite a hacer la recomendación para que se</w:t>
      </w:r>
      <w:r w:rsidR="0035448A" w:rsidRPr="0035448A">
        <w:rPr>
          <w:rFonts w:ascii="Arial" w:hAnsi="Arial" w:cs="Arial"/>
        </w:rPr>
        <w:t xml:space="preserve"> cumpla con los ordenamientos de normatividad aplicable en materia de información de resultados y financiera, en tiempo y forma</w:t>
      </w:r>
      <w:r w:rsidR="00031148">
        <w:rPr>
          <w:rFonts w:ascii="Arial" w:hAnsi="Arial" w:cs="Arial"/>
        </w:rPr>
        <w:t xml:space="preserve">; </w:t>
      </w:r>
      <w:r w:rsidR="002917F5">
        <w:rPr>
          <w:rFonts w:ascii="Arial" w:hAnsi="Arial" w:cs="Arial"/>
        </w:rPr>
        <w:t>asimismo,</w:t>
      </w:r>
      <w:r w:rsidR="00031148" w:rsidRPr="00031148">
        <w:rPr>
          <w:rFonts w:ascii="Arial" w:hAnsi="Arial" w:cs="Arial"/>
        </w:rPr>
        <w:t xml:space="preserve"> cumple parcialmente con los lineamientos de transparencia del FONE ya que en su portal de internet no se encontraron los formatos de personal comisionado, personal con licencia, etc., en términos de</w:t>
      </w:r>
      <w:r w:rsidR="00031148">
        <w:rPr>
          <w:rFonts w:ascii="Arial" w:hAnsi="Arial" w:cs="Arial"/>
        </w:rPr>
        <w:t xml:space="preserve"> la norma aprobada por el CONAC</w:t>
      </w:r>
      <w:r w:rsidR="00651244">
        <w:rPr>
          <w:rFonts w:ascii="Arial" w:hAnsi="Arial" w:cs="Arial"/>
        </w:rPr>
        <w:t>, es importante señalar que la recomendación para este caso es realizar la publicación en su portal de internet con los formatos oficiales aprobados de acuerdo a la norma de la CONAC</w:t>
      </w:r>
      <w:r w:rsidR="00242270" w:rsidRPr="00242270">
        <w:rPr>
          <w:rFonts w:ascii="Arial" w:hAnsi="Arial" w:cs="Arial"/>
        </w:rPr>
        <w:t>.</w:t>
      </w:r>
      <w:r w:rsidR="008D03A5">
        <w:rPr>
          <w:rFonts w:ascii="Arial" w:hAnsi="Arial" w:cs="Arial"/>
        </w:rPr>
        <w:t xml:space="preserve"> Las amenazas encontradas fueron las siguientes: </w:t>
      </w:r>
      <w:r w:rsidR="006464F3">
        <w:rPr>
          <w:rFonts w:ascii="Arial" w:hAnsi="Arial" w:cs="Arial"/>
        </w:rPr>
        <w:t>n</w:t>
      </w:r>
      <w:r w:rsidR="006464F3" w:rsidRPr="00031148">
        <w:rPr>
          <w:rFonts w:ascii="Arial" w:hAnsi="Arial" w:cs="Arial"/>
        </w:rPr>
        <w:t xml:space="preserve">o </w:t>
      </w:r>
      <w:r w:rsidR="006464F3">
        <w:rPr>
          <w:rFonts w:ascii="Arial" w:hAnsi="Arial" w:cs="Arial"/>
        </w:rPr>
        <w:t xml:space="preserve">se </w:t>
      </w:r>
      <w:r w:rsidR="006464F3" w:rsidRPr="00031148">
        <w:rPr>
          <w:rFonts w:ascii="Arial" w:hAnsi="Arial" w:cs="Arial"/>
        </w:rPr>
        <w:t>cuenta con árbol de problemas ni diagnósticos del Fondo Federal que permitan identificar problemáticas</w:t>
      </w:r>
      <w:r w:rsidR="006464F3">
        <w:rPr>
          <w:rFonts w:ascii="Arial" w:hAnsi="Arial" w:cs="Arial"/>
        </w:rPr>
        <w:t xml:space="preserve">; </w:t>
      </w:r>
      <w:r w:rsidR="006D119E">
        <w:rPr>
          <w:rFonts w:ascii="Arial" w:hAnsi="Arial" w:cs="Arial"/>
        </w:rPr>
        <w:t xml:space="preserve">así como la </w:t>
      </w:r>
      <w:r w:rsidR="006464F3">
        <w:rPr>
          <w:rFonts w:ascii="Arial" w:hAnsi="Arial" w:cs="Arial"/>
        </w:rPr>
        <w:t>e</w:t>
      </w:r>
      <w:r w:rsidR="006464F3" w:rsidRPr="000E2426">
        <w:rPr>
          <w:rFonts w:ascii="Arial" w:hAnsi="Arial" w:cs="Arial"/>
        </w:rPr>
        <w:t>xisten</w:t>
      </w:r>
      <w:r w:rsidR="006D119E">
        <w:rPr>
          <w:rFonts w:ascii="Arial" w:hAnsi="Arial" w:cs="Arial"/>
        </w:rPr>
        <w:t>cia de</w:t>
      </w:r>
      <w:r w:rsidR="006464F3" w:rsidRPr="000E2426">
        <w:rPr>
          <w:rFonts w:ascii="Arial" w:hAnsi="Arial" w:cs="Arial"/>
        </w:rPr>
        <w:t xml:space="preserve"> inconsistencias en lo reportado en el presupuesto ejercido</w:t>
      </w:r>
      <w:r w:rsidR="006464F3">
        <w:rPr>
          <w:rFonts w:ascii="Arial" w:hAnsi="Arial" w:cs="Arial"/>
        </w:rPr>
        <w:t>,</w:t>
      </w:r>
      <w:r w:rsidR="006464F3" w:rsidRPr="000E2426">
        <w:rPr>
          <w:rFonts w:ascii="Arial" w:hAnsi="Arial" w:cs="Arial"/>
        </w:rPr>
        <w:t xml:space="preserve"> publicado a</w:t>
      </w:r>
      <w:r w:rsidR="006D119E">
        <w:rPr>
          <w:rFonts w:ascii="Arial" w:hAnsi="Arial" w:cs="Arial"/>
        </w:rPr>
        <w:t xml:space="preserve"> nivel federal y estatal.</w:t>
      </w:r>
    </w:p>
    <w:p w14:paraId="5AAE45E2" w14:textId="77777777" w:rsidR="00205BBC" w:rsidRDefault="00205BBC" w:rsidP="00205BBC">
      <w:pPr>
        <w:autoSpaceDE w:val="0"/>
        <w:autoSpaceDN w:val="0"/>
        <w:adjustRightInd w:val="0"/>
        <w:spacing w:after="0" w:line="360" w:lineRule="auto"/>
        <w:jc w:val="both"/>
        <w:rPr>
          <w:rFonts w:ascii="Arial" w:hAnsi="Arial" w:cs="Arial"/>
        </w:rPr>
      </w:pPr>
    </w:p>
    <w:p w14:paraId="6ABBDE5E" w14:textId="77777777" w:rsidR="002F39FB" w:rsidRDefault="002F39FB" w:rsidP="00205BBC">
      <w:pPr>
        <w:autoSpaceDE w:val="0"/>
        <w:autoSpaceDN w:val="0"/>
        <w:adjustRightInd w:val="0"/>
        <w:spacing w:after="0" w:line="360" w:lineRule="auto"/>
        <w:jc w:val="both"/>
        <w:rPr>
          <w:rFonts w:ascii="Arial" w:hAnsi="Arial" w:cs="Arial"/>
        </w:rPr>
      </w:pPr>
    </w:p>
    <w:p w14:paraId="444EB23C" w14:textId="77777777" w:rsidR="002F39FB" w:rsidRDefault="002F39FB" w:rsidP="00205BBC">
      <w:pPr>
        <w:autoSpaceDE w:val="0"/>
        <w:autoSpaceDN w:val="0"/>
        <w:adjustRightInd w:val="0"/>
        <w:spacing w:after="0" w:line="360" w:lineRule="auto"/>
        <w:jc w:val="both"/>
        <w:rPr>
          <w:rFonts w:ascii="Arial" w:hAnsi="Arial" w:cs="Arial"/>
        </w:rPr>
      </w:pPr>
    </w:p>
    <w:p w14:paraId="1A188BD4" w14:textId="77777777" w:rsidR="002F39FB" w:rsidRDefault="002F39FB" w:rsidP="00205BBC">
      <w:pPr>
        <w:autoSpaceDE w:val="0"/>
        <w:autoSpaceDN w:val="0"/>
        <w:adjustRightInd w:val="0"/>
        <w:spacing w:after="0" w:line="360" w:lineRule="auto"/>
        <w:jc w:val="both"/>
        <w:rPr>
          <w:rFonts w:ascii="Arial" w:hAnsi="Arial" w:cs="Arial"/>
        </w:rPr>
      </w:pPr>
    </w:p>
    <w:p w14:paraId="3AB90A4D" w14:textId="77777777" w:rsidR="002F39FB" w:rsidRDefault="002F39FB" w:rsidP="00205BBC">
      <w:pPr>
        <w:autoSpaceDE w:val="0"/>
        <w:autoSpaceDN w:val="0"/>
        <w:adjustRightInd w:val="0"/>
        <w:spacing w:after="0" w:line="360" w:lineRule="auto"/>
        <w:jc w:val="both"/>
        <w:rPr>
          <w:rFonts w:ascii="Arial" w:hAnsi="Arial" w:cs="Arial"/>
        </w:rPr>
      </w:pPr>
    </w:p>
    <w:p w14:paraId="67CCEDFB" w14:textId="77777777" w:rsidR="002F39FB" w:rsidRDefault="002F39FB" w:rsidP="00205BBC">
      <w:pPr>
        <w:autoSpaceDE w:val="0"/>
        <w:autoSpaceDN w:val="0"/>
        <w:adjustRightInd w:val="0"/>
        <w:spacing w:after="0" w:line="360" w:lineRule="auto"/>
        <w:jc w:val="both"/>
        <w:rPr>
          <w:rFonts w:ascii="Arial" w:hAnsi="Arial" w:cs="Arial"/>
        </w:rPr>
      </w:pPr>
    </w:p>
    <w:p w14:paraId="3BD2B75C" w14:textId="77777777" w:rsidR="002F39FB" w:rsidRDefault="002F39FB" w:rsidP="00205BBC">
      <w:pPr>
        <w:autoSpaceDE w:val="0"/>
        <w:autoSpaceDN w:val="0"/>
        <w:adjustRightInd w:val="0"/>
        <w:spacing w:after="0" w:line="360" w:lineRule="auto"/>
        <w:jc w:val="both"/>
        <w:rPr>
          <w:rFonts w:ascii="Arial" w:hAnsi="Arial" w:cs="Arial"/>
        </w:rPr>
      </w:pPr>
    </w:p>
    <w:p w14:paraId="1DD123F5" w14:textId="77777777" w:rsidR="002F39FB" w:rsidRDefault="002F39FB" w:rsidP="00205BBC">
      <w:pPr>
        <w:autoSpaceDE w:val="0"/>
        <w:autoSpaceDN w:val="0"/>
        <w:adjustRightInd w:val="0"/>
        <w:spacing w:after="0" w:line="360" w:lineRule="auto"/>
        <w:jc w:val="both"/>
        <w:rPr>
          <w:rFonts w:ascii="Arial" w:hAnsi="Arial" w:cs="Arial"/>
        </w:rPr>
      </w:pPr>
    </w:p>
    <w:p w14:paraId="7B5D382E" w14:textId="77777777" w:rsidR="002F39FB" w:rsidRDefault="002F39FB" w:rsidP="00205BBC">
      <w:pPr>
        <w:autoSpaceDE w:val="0"/>
        <w:autoSpaceDN w:val="0"/>
        <w:adjustRightInd w:val="0"/>
        <w:spacing w:after="0" w:line="360" w:lineRule="auto"/>
        <w:jc w:val="both"/>
        <w:rPr>
          <w:rFonts w:ascii="Arial" w:hAnsi="Arial" w:cs="Arial"/>
        </w:rPr>
      </w:pPr>
    </w:p>
    <w:p w14:paraId="4241362B" w14:textId="77777777" w:rsidR="002F39FB" w:rsidRDefault="002F39FB" w:rsidP="00205BBC">
      <w:pPr>
        <w:autoSpaceDE w:val="0"/>
        <w:autoSpaceDN w:val="0"/>
        <w:adjustRightInd w:val="0"/>
        <w:spacing w:after="0" w:line="360" w:lineRule="auto"/>
        <w:jc w:val="both"/>
        <w:rPr>
          <w:rFonts w:ascii="Arial" w:hAnsi="Arial" w:cs="Arial"/>
        </w:rPr>
      </w:pPr>
    </w:p>
    <w:p w14:paraId="5AC7FA65" w14:textId="77777777" w:rsidR="002F39FB" w:rsidRDefault="002F39FB" w:rsidP="00205BBC">
      <w:pPr>
        <w:autoSpaceDE w:val="0"/>
        <w:autoSpaceDN w:val="0"/>
        <w:adjustRightInd w:val="0"/>
        <w:spacing w:after="0" w:line="360" w:lineRule="auto"/>
        <w:jc w:val="both"/>
        <w:rPr>
          <w:rFonts w:ascii="Arial" w:hAnsi="Arial" w:cs="Arial"/>
        </w:rPr>
      </w:pPr>
    </w:p>
    <w:p w14:paraId="44DDC850" w14:textId="77777777" w:rsidR="002F39FB" w:rsidRDefault="002F39FB" w:rsidP="00205BBC">
      <w:pPr>
        <w:autoSpaceDE w:val="0"/>
        <w:autoSpaceDN w:val="0"/>
        <w:adjustRightInd w:val="0"/>
        <w:spacing w:after="0" w:line="360" w:lineRule="auto"/>
        <w:jc w:val="both"/>
        <w:rPr>
          <w:rFonts w:ascii="Arial" w:hAnsi="Arial" w:cs="Arial"/>
        </w:rPr>
      </w:pPr>
    </w:p>
    <w:p w14:paraId="0B5A73D1" w14:textId="77777777" w:rsidR="002F39FB" w:rsidRDefault="002F39FB" w:rsidP="00205BBC">
      <w:pPr>
        <w:autoSpaceDE w:val="0"/>
        <w:autoSpaceDN w:val="0"/>
        <w:adjustRightInd w:val="0"/>
        <w:spacing w:after="0" w:line="360" w:lineRule="auto"/>
        <w:jc w:val="both"/>
        <w:rPr>
          <w:rFonts w:ascii="Arial" w:hAnsi="Arial" w:cs="Arial"/>
        </w:rPr>
      </w:pPr>
    </w:p>
    <w:p w14:paraId="2819C8BB" w14:textId="77777777" w:rsidR="002F39FB" w:rsidRDefault="002F39FB" w:rsidP="00205BBC">
      <w:pPr>
        <w:autoSpaceDE w:val="0"/>
        <w:autoSpaceDN w:val="0"/>
        <w:adjustRightInd w:val="0"/>
        <w:spacing w:after="0" w:line="360" w:lineRule="auto"/>
        <w:jc w:val="both"/>
        <w:rPr>
          <w:rFonts w:ascii="Arial" w:hAnsi="Arial" w:cs="Arial"/>
        </w:rPr>
      </w:pPr>
    </w:p>
    <w:p w14:paraId="39E05394" w14:textId="77777777" w:rsidR="006A3D60" w:rsidRDefault="006A3D60" w:rsidP="00205BBC">
      <w:pPr>
        <w:autoSpaceDE w:val="0"/>
        <w:autoSpaceDN w:val="0"/>
        <w:adjustRightInd w:val="0"/>
        <w:spacing w:after="0" w:line="360" w:lineRule="auto"/>
        <w:jc w:val="both"/>
        <w:rPr>
          <w:rFonts w:ascii="Arial" w:hAnsi="Arial" w:cs="Arial"/>
        </w:rPr>
      </w:pPr>
    </w:p>
    <w:p w14:paraId="0036836E" w14:textId="77777777" w:rsidR="002F39FB" w:rsidRDefault="002F39FB" w:rsidP="00205BBC">
      <w:pPr>
        <w:autoSpaceDE w:val="0"/>
        <w:autoSpaceDN w:val="0"/>
        <w:adjustRightInd w:val="0"/>
        <w:spacing w:after="0" w:line="360" w:lineRule="auto"/>
        <w:jc w:val="both"/>
        <w:rPr>
          <w:rFonts w:ascii="Arial" w:hAnsi="Arial" w:cs="Arial"/>
        </w:rPr>
      </w:pPr>
    </w:p>
    <w:p w14:paraId="465CD01A" w14:textId="77777777" w:rsidR="002F39FB" w:rsidRDefault="002F39FB" w:rsidP="00205BBC">
      <w:pPr>
        <w:autoSpaceDE w:val="0"/>
        <w:autoSpaceDN w:val="0"/>
        <w:adjustRightInd w:val="0"/>
        <w:spacing w:after="0" w:line="360" w:lineRule="auto"/>
        <w:jc w:val="both"/>
        <w:rPr>
          <w:rFonts w:ascii="Arial" w:hAnsi="Arial" w:cs="Arial"/>
        </w:rPr>
      </w:pPr>
    </w:p>
    <w:p w14:paraId="71A857AD" w14:textId="77777777" w:rsidR="002F39FB" w:rsidRDefault="002F39FB" w:rsidP="00205BBC">
      <w:pPr>
        <w:autoSpaceDE w:val="0"/>
        <w:autoSpaceDN w:val="0"/>
        <w:adjustRightInd w:val="0"/>
        <w:spacing w:after="0" w:line="360" w:lineRule="auto"/>
        <w:jc w:val="both"/>
        <w:rPr>
          <w:rFonts w:ascii="Arial" w:hAnsi="Arial" w:cs="Arial"/>
        </w:rPr>
      </w:pPr>
    </w:p>
    <w:p w14:paraId="62387517" w14:textId="77777777" w:rsidR="002F39FB" w:rsidRDefault="002F39FB" w:rsidP="00205BBC">
      <w:pPr>
        <w:autoSpaceDE w:val="0"/>
        <w:autoSpaceDN w:val="0"/>
        <w:adjustRightInd w:val="0"/>
        <w:spacing w:after="0" w:line="360" w:lineRule="auto"/>
        <w:jc w:val="both"/>
        <w:rPr>
          <w:rFonts w:ascii="Arial" w:hAnsi="Arial" w:cs="Arial"/>
        </w:rPr>
      </w:pPr>
    </w:p>
    <w:p w14:paraId="2AF0ED44" w14:textId="77777777" w:rsidR="002F39FB" w:rsidRDefault="002F39FB" w:rsidP="00205BBC">
      <w:pPr>
        <w:autoSpaceDE w:val="0"/>
        <w:autoSpaceDN w:val="0"/>
        <w:adjustRightInd w:val="0"/>
        <w:spacing w:after="0" w:line="360" w:lineRule="auto"/>
        <w:jc w:val="both"/>
        <w:rPr>
          <w:rFonts w:ascii="Arial" w:hAnsi="Arial" w:cs="Arial"/>
        </w:rPr>
      </w:pPr>
    </w:p>
    <w:p w14:paraId="77CB117B" w14:textId="77777777" w:rsidR="002F39FB" w:rsidRDefault="002F39FB" w:rsidP="002F39FB">
      <w:pPr>
        <w:pStyle w:val="Ttulo1"/>
        <w:jc w:val="right"/>
        <w:rPr>
          <w:rFonts w:ascii="Arial" w:hAnsi="Arial" w:cs="Arial"/>
        </w:rPr>
      </w:pPr>
      <w:bookmarkStart w:id="17" w:name="_Toc462914575"/>
      <w:r w:rsidRPr="00CD5928">
        <w:rPr>
          <w:rFonts w:ascii="Arial" w:hAnsi="Arial" w:cs="Arial"/>
          <w:sz w:val="44"/>
          <w:szCs w:val="44"/>
          <w:lang w:val="es-ES_tradnl"/>
        </w:rPr>
        <w:t>Capítulo V</w:t>
      </w:r>
      <w:r>
        <w:rPr>
          <w:rFonts w:ascii="Arial" w:hAnsi="Arial" w:cs="Arial"/>
          <w:sz w:val="44"/>
          <w:szCs w:val="44"/>
          <w:lang w:val="es-ES_tradnl"/>
        </w:rPr>
        <w:t>I</w:t>
      </w:r>
      <w:r w:rsidRPr="00CD5928">
        <w:rPr>
          <w:rFonts w:ascii="Arial" w:hAnsi="Arial" w:cs="Arial"/>
          <w:sz w:val="44"/>
          <w:szCs w:val="44"/>
          <w:lang w:val="es-ES_tradnl"/>
        </w:rPr>
        <w:t xml:space="preserve">. </w:t>
      </w:r>
      <w:r>
        <w:rPr>
          <w:rFonts w:ascii="Arial" w:hAnsi="Arial" w:cs="Arial"/>
          <w:sz w:val="44"/>
          <w:szCs w:val="44"/>
          <w:lang w:val="es-ES_tradnl"/>
        </w:rPr>
        <w:t>Principales Hallazgos</w:t>
      </w:r>
      <w:bookmarkEnd w:id="17"/>
    </w:p>
    <w:p w14:paraId="446A9C56" w14:textId="77777777" w:rsidR="002F39FB" w:rsidRDefault="002F39FB" w:rsidP="00205BBC">
      <w:pPr>
        <w:autoSpaceDE w:val="0"/>
        <w:autoSpaceDN w:val="0"/>
        <w:adjustRightInd w:val="0"/>
        <w:spacing w:after="0" w:line="360" w:lineRule="auto"/>
        <w:jc w:val="both"/>
        <w:rPr>
          <w:rFonts w:ascii="Arial" w:hAnsi="Arial" w:cs="Arial"/>
        </w:rPr>
      </w:pPr>
    </w:p>
    <w:p w14:paraId="48FC646F" w14:textId="77777777" w:rsidR="002F39FB" w:rsidRDefault="002F39FB" w:rsidP="00205BBC">
      <w:pPr>
        <w:autoSpaceDE w:val="0"/>
        <w:autoSpaceDN w:val="0"/>
        <w:adjustRightInd w:val="0"/>
        <w:spacing w:after="0" w:line="360" w:lineRule="auto"/>
        <w:jc w:val="both"/>
        <w:rPr>
          <w:rFonts w:ascii="Arial" w:hAnsi="Arial" w:cs="Arial"/>
        </w:rPr>
      </w:pPr>
    </w:p>
    <w:p w14:paraId="15A5E452" w14:textId="77777777" w:rsidR="002F39FB" w:rsidRDefault="002F39FB" w:rsidP="00205BBC">
      <w:pPr>
        <w:autoSpaceDE w:val="0"/>
        <w:autoSpaceDN w:val="0"/>
        <w:adjustRightInd w:val="0"/>
        <w:spacing w:after="0" w:line="360" w:lineRule="auto"/>
        <w:jc w:val="both"/>
        <w:rPr>
          <w:rFonts w:ascii="Arial" w:hAnsi="Arial" w:cs="Arial"/>
        </w:rPr>
      </w:pPr>
    </w:p>
    <w:p w14:paraId="1834EA25" w14:textId="77777777" w:rsidR="002F39FB" w:rsidRDefault="002F39FB" w:rsidP="00205BBC">
      <w:pPr>
        <w:autoSpaceDE w:val="0"/>
        <w:autoSpaceDN w:val="0"/>
        <w:adjustRightInd w:val="0"/>
        <w:spacing w:after="0" w:line="360" w:lineRule="auto"/>
        <w:jc w:val="both"/>
        <w:rPr>
          <w:rFonts w:ascii="Arial" w:hAnsi="Arial" w:cs="Arial"/>
        </w:rPr>
      </w:pPr>
    </w:p>
    <w:p w14:paraId="41074470" w14:textId="77777777" w:rsidR="002F39FB" w:rsidRDefault="002F39FB" w:rsidP="00205BBC">
      <w:pPr>
        <w:autoSpaceDE w:val="0"/>
        <w:autoSpaceDN w:val="0"/>
        <w:adjustRightInd w:val="0"/>
        <w:spacing w:after="0" w:line="360" w:lineRule="auto"/>
        <w:jc w:val="both"/>
        <w:rPr>
          <w:rFonts w:ascii="Arial" w:hAnsi="Arial" w:cs="Arial"/>
        </w:rPr>
      </w:pPr>
    </w:p>
    <w:p w14:paraId="4ED962F7" w14:textId="77777777" w:rsidR="002F39FB" w:rsidRDefault="002F39FB" w:rsidP="00205BBC">
      <w:pPr>
        <w:autoSpaceDE w:val="0"/>
        <w:autoSpaceDN w:val="0"/>
        <w:adjustRightInd w:val="0"/>
        <w:spacing w:after="0" w:line="360" w:lineRule="auto"/>
        <w:jc w:val="both"/>
        <w:rPr>
          <w:rFonts w:ascii="Arial" w:hAnsi="Arial" w:cs="Arial"/>
        </w:rPr>
      </w:pPr>
    </w:p>
    <w:p w14:paraId="04B67540" w14:textId="77777777" w:rsidR="002F39FB" w:rsidRDefault="002F39FB" w:rsidP="00205BBC">
      <w:pPr>
        <w:autoSpaceDE w:val="0"/>
        <w:autoSpaceDN w:val="0"/>
        <w:adjustRightInd w:val="0"/>
        <w:spacing w:after="0" w:line="360" w:lineRule="auto"/>
        <w:jc w:val="both"/>
        <w:rPr>
          <w:rFonts w:ascii="Arial" w:hAnsi="Arial" w:cs="Arial"/>
        </w:rPr>
      </w:pPr>
    </w:p>
    <w:p w14:paraId="66BCD1B8" w14:textId="77777777" w:rsidR="002F39FB" w:rsidRDefault="002F39FB" w:rsidP="00205BBC">
      <w:pPr>
        <w:autoSpaceDE w:val="0"/>
        <w:autoSpaceDN w:val="0"/>
        <w:adjustRightInd w:val="0"/>
        <w:spacing w:after="0" w:line="360" w:lineRule="auto"/>
        <w:jc w:val="both"/>
        <w:rPr>
          <w:rFonts w:ascii="Arial" w:hAnsi="Arial" w:cs="Arial"/>
        </w:rPr>
      </w:pPr>
    </w:p>
    <w:p w14:paraId="74C665E5" w14:textId="77777777" w:rsidR="002F39FB" w:rsidRDefault="002F39FB" w:rsidP="00205BBC">
      <w:pPr>
        <w:autoSpaceDE w:val="0"/>
        <w:autoSpaceDN w:val="0"/>
        <w:adjustRightInd w:val="0"/>
        <w:spacing w:after="0" w:line="360" w:lineRule="auto"/>
        <w:jc w:val="both"/>
        <w:rPr>
          <w:rFonts w:ascii="Arial" w:hAnsi="Arial" w:cs="Arial"/>
        </w:rPr>
      </w:pPr>
    </w:p>
    <w:p w14:paraId="7A3FEB2A" w14:textId="77777777" w:rsidR="002F39FB" w:rsidRDefault="002F39FB" w:rsidP="00205BBC">
      <w:pPr>
        <w:autoSpaceDE w:val="0"/>
        <w:autoSpaceDN w:val="0"/>
        <w:adjustRightInd w:val="0"/>
        <w:spacing w:after="0" w:line="360" w:lineRule="auto"/>
        <w:jc w:val="both"/>
        <w:rPr>
          <w:rFonts w:ascii="Arial" w:hAnsi="Arial" w:cs="Arial"/>
        </w:rPr>
      </w:pPr>
    </w:p>
    <w:p w14:paraId="012D9689" w14:textId="77777777" w:rsidR="002F39FB" w:rsidRDefault="002F39FB" w:rsidP="00205BBC">
      <w:pPr>
        <w:autoSpaceDE w:val="0"/>
        <w:autoSpaceDN w:val="0"/>
        <w:adjustRightInd w:val="0"/>
        <w:spacing w:after="0" w:line="360" w:lineRule="auto"/>
        <w:jc w:val="both"/>
        <w:rPr>
          <w:rFonts w:ascii="Arial" w:hAnsi="Arial" w:cs="Arial"/>
        </w:rPr>
      </w:pPr>
    </w:p>
    <w:p w14:paraId="6DFEF963" w14:textId="77777777" w:rsidR="00AF760B" w:rsidRDefault="00AF760B" w:rsidP="00205BBC">
      <w:pPr>
        <w:autoSpaceDE w:val="0"/>
        <w:autoSpaceDN w:val="0"/>
        <w:adjustRightInd w:val="0"/>
        <w:spacing w:after="0" w:line="360" w:lineRule="auto"/>
        <w:jc w:val="both"/>
        <w:rPr>
          <w:rFonts w:ascii="Arial" w:hAnsi="Arial" w:cs="Arial"/>
        </w:rPr>
      </w:pPr>
    </w:p>
    <w:p w14:paraId="69B23D4E" w14:textId="77777777" w:rsidR="00AF760B" w:rsidRDefault="00AF760B" w:rsidP="00205BBC">
      <w:pPr>
        <w:autoSpaceDE w:val="0"/>
        <w:autoSpaceDN w:val="0"/>
        <w:adjustRightInd w:val="0"/>
        <w:spacing w:after="0" w:line="360" w:lineRule="auto"/>
        <w:jc w:val="both"/>
        <w:rPr>
          <w:rFonts w:ascii="Arial" w:hAnsi="Arial" w:cs="Arial"/>
        </w:rPr>
      </w:pPr>
    </w:p>
    <w:p w14:paraId="75E6BA37" w14:textId="77777777" w:rsidR="00AF760B" w:rsidRDefault="00AF760B" w:rsidP="00205BBC">
      <w:pPr>
        <w:autoSpaceDE w:val="0"/>
        <w:autoSpaceDN w:val="0"/>
        <w:adjustRightInd w:val="0"/>
        <w:spacing w:after="0" w:line="360" w:lineRule="auto"/>
        <w:jc w:val="both"/>
        <w:rPr>
          <w:rFonts w:ascii="Arial" w:hAnsi="Arial" w:cs="Arial"/>
        </w:rPr>
      </w:pPr>
    </w:p>
    <w:p w14:paraId="2F82CADD" w14:textId="77777777" w:rsidR="00AF760B" w:rsidRDefault="00AF760B" w:rsidP="00205BBC">
      <w:pPr>
        <w:autoSpaceDE w:val="0"/>
        <w:autoSpaceDN w:val="0"/>
        <w:adjustRightInd w:val="0"/>
        <w:spacing w:after="0" w:line="360" w:lineRule="auto"/>
        <w:jc w:val="both"/>
        <w:rPr>
          <w:rFonts w:ascii="Arial" w:hAnsi="Arial" w:cs="Arial"/>
        </w:rPr>
      </w:pPr>
    </w:p>
    <w:p w14:paraId="4CF4A504" w14:textId="77777777" w:rsidR="002F39FB" w:rsidRDefault="002F39FB" w:rsidP="00205BBC">
      <w:pPr>
        <w:autoSpaceDE w:val="0"/>
        <w:autoSpaceDN w:val="0"/>
        <w:adjustRightInd w:val="0"/>
        <w:spacing w:after="0" w:line="360" w:lineRule="auto"/>
        <w:jc w:val="both"/>
        <w:rPr>
          <w:rFonts w:ascii="Arial" w:hAnsi="Arial" w:cs="Arial"/>
        </w:rPr>
      </w:pPr>
    </w:p>
    <w:p w14:paraId="117ADF54" w14:textId="41A77374" w:rsidR="00B1193E" w:rsidRDefault="00B1193E" w:rsidP="00205BBC">
      <w:pPr>
        <w:autoSpaceDE w:val="0"/>
        <w:autoSpaceDN w:val="0"/>
        <w:adjustRightInd w:val="0"/>
        <w:spacing w:after="0" w:line="360" w:lineRule="auto"/>
        <w:jc w:val="both"/>
        <w:rPr>
          <w:rFonts w:ascii="Arial" w:hAnsi="Arial" w:cs="Arial"/>
        </w:rPr>
      </w:pPr>
      <w:r>
        <w:rPr>
          <w:rFonts w:ascii="Arial" w:hAnsi="Arial" w:cs="Arial"/>
        </w:rPr>
        <w:lastRenderedPageBreak/>
        <w:t>Retomando lo visto en el análisis de FODA, se puede observar que los principales hallazgos fueron los siguientes:</w:t>
      </w:r>
    </w:p>
    <w:p w14:paraId="3FCE3C1A" w14:textId="1EABD8C3" w:rsidR="00EE7AC1" w:rsidRPr="007F5BD3" w:rsidRDefault="00EE7AC1" w:rsidP="00EE7AC1">
      <w:pPr>
        <w:pStyle w:val="Prrafodelista"/>
        <w:numPr>
          <w:ilvl w:val="0"/>
          <w:numId w:val="5"/>
        </w:numPr>
        <w:autoSpaceDE w:val="0"/>
        <w:autoSpaceDN w:val="0"/>
        <w:adjustRightInd w:val="0"/>
        <w:spacing w:after="0" w:line="360" w:lineRule="auto"/>
        <w:jc w:val="both"/>
        <w:rPr>
          <w:rFonts w:ascii="Arial" w:hAnsi="Arial" w:cs="Arial"/>
        </w:rPr>
      </w:pPr>
      <w:r>
        <w:rPr>
          <w:rFonts w:ascii="Arial" w:hAnsi="Arial" w:cs="Arial"/>
        </w:rPr>
        <w:t>E</w:t>
      </w:r>
      <w:r w:rsidRPr="008D03A5">
        <w:rPr>
          <w:rFonts w:ascii="Arial" w:hAnsi="Arial" w:cs="Arial"/>
        </w:rPr>
        <w:t>xiste una eficiencia “débil” de los recursos, de acuerdo a la Ponderación del Índice de Eficiencia (se obtuvo 0.66), ya que poco más de la mitad de sus indicadores alcanzaron las metas planteadas (4 de 6)</w:t>
      </w:r>
      <w:r>
        <w:rPr>
          <w:rFonts w:ascii="Arial" w:hAnsi="Arial" w:cs="Arial"/>
        </w:rPr>
        <w:t>. Lo anterior nos permite observar que la asignación de recursos se realiza de manera ineficiente, es importante revalorar las acciones que se vienen realizando y enfocarse en buena medida a las metas no alcanzadas en el periodo evaluado para un mejor ejercicio de recursos posteriores.</w:t>
      </w:r>
    </w:p>
    <w:p w14:paraId="4EA1E82A" w14:textId="12D429B6" w:rsidR="00EE7AC1" w:rsidRPr="007F5BD3" w:rsidRDefault="00EE7AC1" w:rsidP="00EE7AC1">
      <w:pPr>
        <w:pStyle w:val="Prrafodelista"/>
        <w:numPr>
          <w:ilvl w:val="0"/>
          <w:numId w:val="5"/>
        </w:numPr>
        <w:autoSpaceDE w:val="0"/>
        <w:autoSpaceDN w:val="0"/>
        <w:adjustRightInd w:val="0"/>
        <w:spacing w:after="0" w:line="360" w:lineRule="auto"/>
        <w:jc w:val="both"/>
        <w:rPr>
          <w:rFonts w:ascii="Arial" w:hAnsi="Arial" w:cs="Arial"/>
        </w:rPr>
      </w:pPr>
      <w:r>
        <w:rPr>
          <w:rFonts w:ascii="Arial" w:hAnsi="Arial" w:cs="Arial"/>
        </w:rPr>
        <w:t>L</w:t>
      </w:r>
      <w:r w:rsidRPr="000E2426">
        <w:rPr>
          <w:rFonts w:ascii="Arial" w:hAnsi="Arial" w:cs="Arial"/>
        </w:rPr>
        <w:t xml:space="preserve">os </w:t>
      </w:r>
      <w:r w:rsidR="00787DB0">
        <w:rPr>
          <w:rFonts w:ascii="Arial" w:hAnsi="Arial" w:cs="Arial"/>
        </w:rPr>
        <w:t>PP</w:t>
      </w:r>
      <w:r>
        <w:rPr>
          <w:rFonts w:ascii="Arial" w:hAnsi="Arial" w:cs="Arial"/>
        </w:rPr>
        <w:t>0</w:t>
      </w:r>
      <w:r w:rsidRPr="000E2426">
        <w:rPr>
          <w:rFonts w:ascii="Arial" w:hAnsi="Arial" w:cs="Arial"/>
        </w:rPr>
        <w:t xml:space="preserve">68 y </w:t>
      </w:r>
      <w:r w:rsidR="00787DB0">
        <w:rPr>
          <w:rFonts w:ascii="Arial" w:hAnsi="Arial" w:cs="Arial"/>
        </w:rPr>
        <w:t>PP</w:t>
      </w:r>
      <w:r w:rsidRPr="000E2426">
        <w:rPr>
          <w:rFonts w:ascii="Arial" w:hAnsi="Arial" w:cs="Arial"/>
        </w:rPr>
        <w:t>236 no cuentan a nivel de</w:t>
      </w:r>
      <w:r w:rsidR="00787DB0">
        <w:rPr>
          <w:rFonts w:ascii="Arial" w:hAnsi="Arial" w:cs="Arial"/>
        </w:rPr>
        <w:t xml:space="preserve"> </w:t>
      </w:r>
      <w:r w:rsidRPr="000E2426">
        <w:rPr>
          <w:rFonts w:ascii="Arial" w:hAnsi="Arial" w:cs="Arial"/>
        </w:rPr>
        <w:t>Fin con Líneas base, Metas y plazos de cumplimiento</w:t>
      </w:r>
      <w:r>
        <w:rPr>
          <w:rFonts w:ascii="Arial" w:hAnsi="Arial" w:cs="Arial"/>
        </w:rPr>
        <w:t>,</w:t>
      </w:r>
      <w:r w:rsidRPr="000E2426">
        <w:rPr>
          <w:rFonts w:ascii="Arial" w:hAnsi="Arial" w:cs="Arial"/>
        </w:rPr>
        <w:t xml:space="preserve"> </w:t>
      </w:r>
      <w:r>
        <w:rPr>
          <w:rFonts w:ascii="Arial" w:hAnsi="Arial" w:cs="Arial"/>
        </w:rPr>
        <w:t>a</w:t>
      </w:r>
      <w:r w:rsidRPr="000E2426">
        <w:rPr>
          <w:rFonts w:ascii="Arial" w:hAnsi="Arial" w:cs="Arial"/>
        </w:rPr>
        <w:t xml:space="preserve">simismo, a nivel de componente </w:t>
      </w:r>
      <w:r>
        <w:rPr>
          <w:rFonts w:ascii="Arial" w:hAnsi="Arial" w:cs="Arial"/>
        </w:rPr>
        <w:t xml:space="preserve">los indicadores </w:t>
      </w:r>
      <w:r w:rsidRPr="000E2426">
        <w:rPr>
          <w:rFonts w:ascii="Arial" w:hAnsi="Arial" w:cs="Arial"/>
        </w:rPr>
        <w:t>no cuentan</w:t>
      </w:r>
      <w:r>
        <w:rPr>
          <w:rFonts w:ascii="Arial" w:hAnsi="Arial" w:cs="Arial"/>
        </w:rPr>
        <w:t xml:space="preserve"> con los plazos de cumplimiento. Es importante señalar que se debe cumplir con un completo resumen narrativo de los programas presupuestarios. Esto permite una correcta operación de los recursos asignados a dichos programas, </w:t>
      </w:r>
      <w:r w:rsidR="00C20E1C">
        <w:rPr>
          <w:rFonts w:ascii="Arial" w:hAnsi="Arial" w:cs="Arial"/>
        </w:rPr>
        <w:t>así como la</w:t>
      </w:r>
      <w:r>
        <w:rPr>
          <w:rFonts w:ascii="Arial" w:hAnsi="Arial" w:cs="Arial"/>
        </w:rPr>
        <w:t xml:space="preserve"> obten</w:t>
      </w:r>
      <w:r w:rsidR="00C20E1C">
        <w:rPr>
          <w:rFonts w:ascii="Arial" w:hAnsi="Arial" w:cs="Arial"/>
        </w:rPr>
        <w:t>ción de</w:t>
      </w:r>
      <w:r>
        <w:rPr>
          <w:rFonts w:ascii="Arial" w:hAnsi="Arial" w:cs="Arial"/>
        </w:rPr>
        <w:t xml:space="preserve"> una mejor medición de los resultados durante su ejecución.</w:t>
      </w:r>
    </w:p>
    <w:p w14:paraId="047A07C7" w14:textId="5C427061" w:rsidR="002917F5" w:rsidRPr="007F5BD3" w:rsidRDefault="006A3D60" w:rsidP="002917F5">
      <w:pPr>
        <w:pStyle w:val="Prrafodelista"/>
        <w:numPr>
          <w:ilvl w:val="0"/>
          <w:numId w:val="5"/>
        </w:numPr>
        <w:autoSpaceDE w:val="0"/>
        <w:autoSpaceDN w:val="0"/>
        <w:adjustRightInd w:val="0"/>
        <w:spacing w:after="0" w:line="360" w:lineRule="auto"/>
        <w:jc w:val="both"/>
        <w:rPr>
          <w:rFonts w:ascii="Arial" w:hAnsi="Arial" w:cs="Arial"/>
        </w:rPr>
      </w:pPr>
      <w:r>
        <w:rPr>
          <w:rFonts w:ascii="Arial" w:hAnsi="Arial" w:cs="Arial"/>
        </w:rPr>
        <w:t>La</w:t>
      </w:r>
      <w:r w:rsidRPr="006A3D60">
        <w:rPr>
          <w:rFonts w:ascii="Arial" w:hAnsi="Arial" w:cs="Arial"/>
        </w:rPr>
        <w:t xml:space="preserve"> dependencia ejecutora cumple parcialmente con los lineamientos de transparencia del FONE</w:t>
      </w:r>
      <w:r>
        <w:rPr>
          <w:rFonts w:ascii="Arial" w:hAnsi="Arial" w:cs="Arial"/>
        </w:rPr>
        <w:t>,</w:t>
      </w:r>
      <w:r w:rsidRPr="006A3D60">
        <w:rPr>
          <w:rFonts w:ascii="Arial" w:hAnsi="Arial" w:cs="Arial"/>
        </w:rPr>
        <w:t xml:space="preserve"> </w:t>
      </w:r>
      <w:r>
        <w:rPr>
          <w:rFonts w:ascii="Arial" w:hAnsi="Arial" w:cs="Arial"/>
        </w:rPr>
        <w:t xml:space="preserve">uno de las evidencias concretas </w:t>
      </w:r>
      <w:r w:rsidR="005901E3">
        <w:rPr>
          <w:rFonts w:ascii="Arial" w:hAnsi="Arial" w:cs="Arial"/>
        </w:rPr>
        <w:t xml:space="preserve">para afirmar lo anterior fue que </w:t>
      </w:r>
      <w:r w:rsidRPr="006A3D60">
        <w:rPr>
          <w:rFonts w:ascii="Arial" w:hAnsi="Arial" w:cs="Arial"/>
        </w:rPr>
        <w:t xml:space="preserve">en su portal de internet </w:t>
      </w:r>
      <w:r w:rsidR="005901E3">
        <w:rPr>
          <w:rFonts w:ascii="Arial" w:hAnsi="Arial" w:cs="Arial"/>
        </w:rPr>
        <w:t>no se encuentran</w:t>
      </w:r>
      <w:r w:rsidRPr="006A3D60">
        <w:rPr>
          <w:rFonts w:ascii="Arial" w:hAnsi="Arial" w:cs="Arial"/>
        </w:rPr>
        <w:t xml:space="preserve"> los formatos de personal comisionado, personal con licencia, etc., en términos de la norma aprobada por el CONAC.</w:t>
      </w:r>
      <w:r w:rsidR="00F40F91">
        <w:rPr>
          <w:rFonts w:ascii="Arial" w:hAnsi="Arial" w:cs="Arial"/>
        </w:rPr>
        <w:t xml:space="preserve"> </w:t>
      </w:r>
      <w:r w:rsidR="0014425C" w:rsidRPr="007B241A">
        <w:rPr>
          <w:rFonts w:ascii="Arial" w:hAnsi="Arial" w:cs="Arial"/>
        </w:rPr>
        <w:t>En el mismo senti</w:t>
      </w:r>
      <w:r w:rsidR="0014425C">
        <w:rPr>
          <w:rFonts w:ascii="Arial" w:hAnsi="Arial" w:cs="Arial"/>
        </w:rPr>
        <w:t>do, l</w:t>
      </w:r>
      <w:r w:rsidR="0014425C" w:rsidRPr="007B241A">
        <w:rPr>
          <w:rFonts w:ascii="Arial" w:hAnsi="Arial" w:cs="Arial"/>
        </w:rPr>
        <w:t xml:space="preserve">a revisión al sitio de internet </w:t>
      </w:r>
      <w:r w:rsidR="0014425C">
        <w:rPr>
          <w:rFonts w:ascii="Arial" w:hAnsi="Arial" w:cs="Arial"/>
        </w:rPr>
        <w:t xml:space="preserve">de la ejecutora </w:t>
      </w:r>
      <w:r w:rsidR="0014425C" w:rsidRPr="007B241A">
        <w:rPr>
          <w:rFonts w:ascii="Arial" w:hAnsi="Arial" w:cs="Arial"/>
        </w:rPr>
        <w:t xml:space="preserve">permite observar que </w:t>
      </w:r>
      <w:r w:rsidR="0014425C">
        <w:rPr>
          <w:rFonts w:ascii="Arial" w:hAnsi="Arial" w:cs="Arial"/>
        </w:rPr>
        <w:t xml:space="preserve">no se </w:t>
      </w:r>
      <w:r w:rsidR="0014425C" w:rsidRPr="007B241A">
        <w:rPr>
          <w:rFonts w:ascii="Arial" w:hAnsi="Arial" w:cs="Arial"/>
        </w:rPr>
        <w:t>hace pública la información sobre el ejercicio, destino y resultado de los recursos federales transferidos ni del resultado de las evaluaciones realizadas</w:t>
      </w:r>
      <w:r w:rsidR="0014425C">
        <w:rPr>
          <w:rFonts w:ascii="Arial" w:hAnsi="Arial" w:cs="Arial"/>
        </w:rPr>
        <w:t>.</w:t>
      </w:r>
    </w:p>
    <w:p w14:paraId="1E355D27" w14:textId="3B14B04D" w:rsidR="00D22907" w:rsidRPr="007F5BD3" w:rsidRDefault="007F78F2" w:rsidP="007F5BD3">
      <w:pPr>
        <w:pStyle w:val="Prrafodelista"/>
        <w:numPr>
          <w:ilvl w:val="0"/>
          <w:numId w:val="5"/>
        </w:numPr>
        <w:shd w:val="clear" w:color="auto" w:fill="FFFFFF"/>
        <w:spacing w:after="0" w:line="360" w:lineRule="auto"/>
        <w:jc w:val="both"/>
        <w:rPr>
          <w:rFonts w:ascii="Arial" w:hAnsi="Arial" w:cs="Arial"/>
        </w:rPr>
      </w:pPr>
      <w:r>
        <w:rPr>
          <w:rFonts w:ascii="Arial" w:eastAsia="Times New Roman" w:hAnsi="Arial" w:cs="Arial"/>
          <w:lang w:eastAsia="es-MX"/>
        </w:rPr>
        <w:t>La</w:t>
      </w:r>
      <w:r w:rsidR="0001577B">
        <w:rPr>
          <w:rFonts w:ascii="Arial" w:eastAsia="Times New Roman" w:hAnsi="Arial" w:cs="Arial"/>
          <w:lang w:eastAsia="es-MX"/>
        </w:rPr>
        <w:t xml:space="preserve"> instancia coordinadora de</w:t>
      </w:r>
      <w:r w:rsidRPr="007F78F2">
        <w:rPr>
          <w:rFonts w:ascii="Arial" w:eastAsia="Times New Roman" w:hAnsi="Arial" w:cs="Arial"/>
          <w:lang w:eastAsia="es-MX"/>
        </w:rPr>
        <w:t xml:space="preserve">l </w:t>
      </w:r>
      <w:r w:rsidR="00787DB0">
        <w:rPr>
          <w:rFonts w:ascii="Arial" w:hAnsi="Arial" w:cs="Arial"/>
        </w:rPr>
        <w:t>PP</w:t>
      </w:r>
      <w:r w:rsidR="00A40FCE">
        <w:rPr>
          <w:rFonts w:ascii="Arial" w:hAnsi="Arial" w:cs="Arial"/>
        </w:rPr>
        <w:t>0</w:t>
      </w:r>
      <w:r w:rsidRPr="007F78F2">
        <w:rPr>
          <w:rFonts w:ascii="Arial" w:hAnsi="Arial" w:cs="Arial"/>
        </w:rPr>
        <w:t xml:space="preserve">68 </w:t>
      </w:r>
      <w:r w:rsidR="00A40FCE">
        <w:rPr>
          <w:rFonts w:ascii="Arial" w:hAnsi="Arial" w:cs="Arial"/>
        </w:rPr>
        <w:t>y</w:t>
      </w:r>
      <w:r w:rsidR="0001577B">
        <w:rPr>
          <w:rFonts w:ascii="Arial" w:hAnsi="Arial" w:cs="Arial"/>
        </w:rPr>
        <w:t xml:space="preserve"> el</w:t>
      </w:r>
      <w:r w:rsidR="00A40FCE">
        <w:rPr>
          <w:rFonts w:ascii="Arial" w:hAnsi="Arial" w:cs="Arial"/>
        </w:rPr>
        <w:t xml:space="preserve"> </w:t>
      </w:r>
      <w:r w:rsidR="00787DB0">
        <w:rPr>
          <w:rFonts w:ascii="Arial" w:hAnsi="Arial" w:cs="Arial"/>
        </w:rPr>
        <w:t>PP</w:t>
      </w:r>
      <w:r w:rsidRPr="007F78F2">
        <w:rPr>
          <w:rFonts w:ascii="Arial" w:hAnsi="Arial" w:cs="Arial"/>
        </w:rPr>
        <w:t>236, durante el 2015 sí realizó la captura de las metas así como del avance de los indicadores, sin embargo es importante señalar que esta información corresponde al informe definitivo, ya que no capturaron la información en el tiempo establecido en los lineamientos para informar sobre el ejercicio, destino y resultados de los recursos federales transferidos a entidades federativas, municipios y demarcaciones territoriales del Distrito Federal, y de operación de los recursos del Ramo General 33.</w:t>
      </w:r>
    </w:p>
    <w:p w14:paraId="00436C07" w14:textId="6E9709FE" w:rsidR="00D22907" w:rsidRDefault="00D22907" w:rsidP="002917F5">
      <w:pPr>
        <w:pStyle w:val="Prrafodelista"/>
        <w:numPr>
          <w:ilvl w:val="0"/>
          <w:numId w:val="5"/>
        </w:numPr>
        <w:autoSpaceDE w:val="0"/>
        <w:autoSpaceDN w:val="0"/>
        <w:adjustRightInd w:val="0"/>
        <w:spacing w:after="0" w:line="360" w:lineRule="auto"/>
        <w:jc w:val="both"/>
        <w:rPr>
          <w:rFonts w:ascii="Arial" w:hAnsi="Arial" w:cs="Arial"/>
        </w:rPr>
      </w:pPr>
      <w:r>
        <w:rPr>
          <w:rFonts w:ascii="Arial" w:hAnsi="Arial" w:cs="Arial"/>
        </w:rPr>
        <w:t xml:space="preserve">Por último, podemos señalar como un hallazgo relevante el avance de más del 100% en tres de seis metas planteadas, es importante hacer la mención de que la dependencia retroalimente estos resultados obtenidos </w:t>
      </w:r>
      <w:r w:rsidR="0054485E">
        <w:rPr>
          <w:rFonts w:ascii="Arial" w:hAnsi="Arial" w:cs="Arial"/>
        </w:rPr>
        <w:t>con el fin de mejora</w:t>
      </w:r>
      <w:r w:rsidR="008E2860">
        <w:rPr>
          <w:rFonts w:ascii="Arial" w:hAnsi="Arial" w:cs="Arial"/>
        </w:rPr>
        <w:t xml:space="preserve">r el avance en otras metas </w:t>
      </w:r>
      <w:r w:rsidR="00281C4F">
        <w:rPr>
          <w:rFonts w:ascii="Arial" w:hAnsi="Arial" w:cs="Arial"/>
        </w:rPr>
        <w:t>diseñadas</w:t>
      </w:r>
      <w:r w:rsidR="008E2860">
        <w:rPr>
          <w:rFonts w:ascii="Arial" w:hAnsi="Arial" w:cs="Arial"/>
        </w:rPr>
        <w:t>.</w:t>
      </w:r>
    </w:p>
    <w:p w14:paraId="63A92EB3" w14:textId="77777777" w:rsidR="00954699" w:rsidRDefault="00954699" w:rsidP="00954699">
      <w:pPr>
        <w:autoSpaceDE w:val="0"/>
        <w:autoSpaceDN w:val="0"/>
        <w:adjustRightInd w:val="0"/>
        <w:spacing w:after="0" w:line="360" w:lineRule="auto"/>
        <w:jc w:val="both"/>
        <w:rPr>
          <w:rFonts w:ascii="Arial" w:hAnsi="Arial" w:cs="Arial"/>
        </w:rPr>
      </w:pPr>
    </w:p>
    <w:p w14:paraId="6C7173A6" w14:textId="77777777" w:rsidR="00954699" w:rsidRDefault="00954699" w:rsidP="00954699">
      <w:pPr>
        <w:autoSpaceDE w:val="0"/>
        <w:autoSpaceDN w:val="0"/>
        <w:adjustRightInd w:val="0"/>
        <w:spacing w:after="0" w:line="360" w:lineRule="auto"/>
        <w:jc w:val="both"/>
        <w:rPr>
          <w:rFonts w:ascii="Arial" w:hAnsi="Arial" w:cs="Arial"/>
        </w:rPr>
      </w:pPr>
    </w:p>
    <w:p w14:paraId="576E935A" w14:textId="77777777" w:rsidR="00954699" w:rsidRDefault="00954699" w:rsidP="00954699">
      <w:pPr>
        <w:autoSpaceDE w:val="0"/>
        <w:autoSpaceDN w:val="0"/>
        <w:adjustRightInd w:val="0"/>
        <w:spacing w:after="0" w:line="360" w:lineRule="auto"/>
        <w:jc w:val="both"/>
        <w:rPr>
          <w:rFonts w:ascii="Arial" w:hAnsi="Arial" w:cs="Arial"/>
        </w:rPr>
      </w:pPr>
    </w:p>
    <w:p w14:paraId="4817BAD6" w14:textId="77777777" w:rsidR="00954699" w:rsidRDefault="00954699" w:rsidP="00954699">
      <w:pPr>
        <w:autoSpaceDE w:val="0"/>
        <w:autoSpaceDN w:val="0"/>
        <w:adjustRightInd w:val="0"/>
        <w:spacing w:after="0" w:line="360" w:lineRule="auto"/>
        <w:jc w:val="both"/>
        <w:rPr>
          <w:rFonts w:ascii="Arial" w:hAnsi="Arial" w:cs="Arial"/>
        </w:rPr>
      </w:pPr>
    </w:p>
    <w:p w14:paraId="51678719" w14:textId="77777777" w:rsidR="00954699" w:rsidRDefault="00954699" w:rsidP="00954699">
      <w:pPr>
        <w:autoSpaceDE w:val="0"/>
        <w:autoSpaceDN w:val="0"/>
        <w:adjustRightInd w:val="0"/>
        <w:spacing w:after="0" w:line="360" w:lineRule="auto"/>
        <w:jc w:val="both"/>
        <w:rPr>
          <w:rFonts w:ascii="Arial" w:hAnsi="Arial" w:cs="Arial"/>
        </w:rPr>
      </w:pPr>
    </w:p>
    <w:p w14:paraId="0BB69E61" w14:textId="77777777" w:rsidR="00954699" w:rsidRDefault="00954699" w:rsidP="00954699">
      <w:pPr>
        <w:autoSpaceDE w:val="0"/>
        <w:autoSpaceDN w:val="0"/>
        <w:adjustRightInd w:val="0"/>
        <w:spacing w:after="0" w:line="360" w:lineRule="auto"/>
        <w:jc w:val="both"/>
        <w:rPr>
          <w:rFonts w:ascii="Arial" w:hAnsi="Arial" w:cs="Arial"/>
        </w:rPr>
      </w:pPr>
    </w:p>
    <w:p w14:paraId="77E6AFF9" w14:textId="77777777" w:rsidR="00954699" w:rsidRDefault="00954699" w:rsidP="00954699">
      <w:pPr>
        <w:autoSpaceDE w:val="0"/>
        <w:autoSpaceDN w:val="0"/>
        <w:adjustRightInd w:val="0"/>
        <w:spacing w:after="0" w:line="360" w:lineRule="auto"/>
        <w:jc w:val="both"/>
        <w:rPr>
          <w:rFonts w:ascii="Arial" w:hAnsi="Arial" w:cs="Arial"/>
        </w:rPr>
      </w:pPr>
    </w:p>
    <w:p w14:paraId="67F9E142" w14:textId="77777777" w:rsidR="00954699" w:rsidRDefault="00954699" w:rsidP="00954699">
      <w:pPr>
        <w:autoSpaceDE w:val="0"/>
        <w:autoSpaceDN w:val="0"/>
        <w:adjustRightInd w:val="0"/>
        <w:spacing w:after="0" w:line="360" w:lineRule="auto"/>
        <w:jc w:val="both"/>
        <w:rPr>
          <w:rFonts w:ascii="Arial" w:hAnsi="Arial" w:cs="Arial"/>
        </w:rPr>
      </w:pPr>
    </w:p>
    <w:p w14:paraId="7843A047" w14:textId="77777777" w:rsidR="00954699" w:rsidRDefault="00954699" w:rsidP="00954699">
      <w:pPr>
        <w:autoSpaceDE w:val="0"/>
        <w:autoSpaceDN w:val="0"/>
        <w:adjustRightInd w:val="0"/>
        <w:spacing w:after="0" w:line="360" w:lineRule="auto"/>
        <w:jc w:val="both"/>
        <w:rPr>
          <w:rFonts w:ascii="Arial" w:hAnsi="Arial" w:cs="Arial"/>
        </w:rPr>
      </w:pPr>
    </w:p>
    <w:p w14:paraId="5568B4EF" w14:textId="77777777" w:rsidR="00954699" w:rsidRDefault="00954699" w:rsidP="00954699">
      <w:pPr>
        <w:autoSpaceDE w:val="0"/>
        <w:autoSpaceDN w:val="0"/>
        <w:adjustRightInd w:val="0"/>
        <w:spacing w:after="0" w:line="360" w:lineRule="auto"/>
        <w:jc w:val="both"/>
        <w:rPr>
          <w:rFonts w:ascii="Arial" w:hAnsi="Arial" w:cs="Arial"/>
        </w:rPr>
      </w:pPr>
    </w:p>
    <w:p w14:paraId="2CF21974" w14:textId="77777777" w:rsidR="00954699" w:rsidRDefault="00954699" w:rsidP="00954699">
      <w:pPr>
        <w:autoSpaceDE w:val="0"/>
        <w:autoSpaceDN w:val="0"/>
        <w:adjustRightInd w:val="0"/>
        <w:spacing w:after="0" w:line="360" w:lineRule="auto"/>
        <w:jc w:val="both"/>
        <w:rPr>
          <w:rFonts w:ascii="Arial" w:hAnsi="Arial" w:cs="Arial"/>
        </w:rPr>
      </w:pPr>
    </w:p>
    <w:p w14:paraId="5EC74ECE" w14:textId="77777777" w:rsidR="00954699" w:rsidRDefault="00954699" w:rsidP="00954699">
      <w:pPr>
        <w:autoSpaceDE w:val="0"/>
        <w:autoSpaceDN w:val="0"/>
        <w:adjustRightInd w:val="0"/>
        <w:spacing w:after="0" w:line="360" w:lineRule="auto"/>
        <w:jc w:val="both"/>
        <w:rPr>
          <w:rFonts w:ascii="Arial" w:hAnsi="Arial" w:cs="Arial"/>
        </w:rPr>
      </w:pPr>
    </w:p>
    <w:p w14:paraId="1F27229C" w14:textId="77777777" w:rsidR="00954699" w:rsidRDefault="00954699" w:rsidP="00954699">
      <w:pPr>
        <w:autoSpaceDE w:val="0"/>
        <w:autoSpaceDN w:val="0"/>
        <w:adjustRightInd w:val="0"/>
        <w:spacing w:after="0" w:line="360" w:lineRule="auto"/>
        <w:jc w:val="both"/>
        <w:rPr>
          <w:rFonts w:ascii="Arial" w:hAnsi="Arial" w:cs="Arial"/>
        </w:rPr>
      </w:pPr>
    </w:p>
    <w:p w14:paraId="3B67721F" w14:textId="77777777" w:rsidR="00954699" w:rsidRDefault="00954699" w:rsidP="00954699">
      <w:pPr>
        <w:autoSpaceDE w:val="0"/>
        <w:autoSpaceDN w:val="0"/>
        <w:adjustRightInd w:val="0"/>
        <w:spacing w:after="0" w:line="360" w:lineRule="auto"/>
        <w:jc w:val="both"/>
        <w:rPr>
          <w:rFonts w:ascii="Arial" w:hAnsi="Arial" w:cs="Arial"/>
        </w:rPr>
      </w:pPr>
    </w:p>
    <w:p w14:paraId="0A91D2A0" w14:textId="77777777" w:rsidR="00954699" w:rsidRDefault="00954699" w:rsidP="00954699">
      <w:pPr>
        <w:autoSpaceDE w:val="0"/>
        <w:autoSpaceDN w:val="0"/>
        <w:adjustRightInd w:val="0"/>
        <w:spacing w:after="0" w:line="360" w:lineRule="auto"/>
        <w:jc w:val="both"/>
        <w:rPr>
          <w:rFonts w:ascii="Arial" w:hAnsi="Arial" w:cs="Arial"/>
        </w:rPr>
      </w:pPr>
    </w:p>
    <w:p w14:paraId="174A02EB" w14:textId="77777777" w:rsidR="00954699" w:rsidRDefault="00954699" w:rsidP="00954699">
      <w:pPr>
        <w:autoSpaceDE w:val="0"/>
        <w:autoSpaceDN w:val="0"/>
        <w:adjustRightInd w:val="0"/>
        <w:spacing w:after="0" w:line="360" w:lineRule="auto"/>
        <w:jc w:val="both"/>
        <w:rPr>
          <w:rFonts w:ascii="Arial" w:hAnsi="Arial" w:cs="Arial"/>
        </w:rPr>
      </w:pPr>
    </w:p>
    <w:p w14:paraId="0D5EAD18" w14:textId="77777777" w:rsidR="00954699" w:rsidRDefault="00954699" w:rsidP="00954699">
      <w:pPr>
        <w:autoSpaceDE w:val="0"/>
        <w:autoSpaceDN w:val="0"/>
        <w:adjustRightInd w:val="0"/>
        <w:spacing w:after="0" w:line="360" w:lineRule="auto"/>
        <w:jc w:val="both"/>
        <w:rPr>
          <w:rFonts w:ascii="Arial" w:hAnsi="Arial" w:cs="Arial"/>
        </w:rPr>
      </w:pPr>
    </w:p>
    <w:p w14:paraId="04231C48" w14:textId="77777777" w:rsidR="00954699" w:rsidRDefault="00954699" w:rsidP="00954699">
      <w:pPr>
        <w:autoSpaceDE w:val="0"/>
        <w:autoSpaceDN w:val="0"/>
        <w:adjustRightInd w:val="0"/>
        <w:spacing w:after="0" w:line="360" w:lineRule="auto"/>
        <w:jc w:val="both"/>
        <w:rPr>
          <w:rFonts w:ascii="Arial" w:hAnsi="Arial" w:cs="Arial"/>
        </w:rPr>
      </w:pPr>
    </w:p>
    <w:p w14:paraId="4F3D646C" w14:textId="77777777" w:rsidR="00954699" w:rsidRDefault="00954699" w:rsidP="00954699">
      <w:pPr>
        <w:pStyle w:val="Ttulo1"/>
        <w:jc w:val="right"/>
        <w:rPr>
          <w:rFonts w:ascii="Arial" w:hAnsi="Arial" w:cs="Arial"/>
        </w:rPr>
      </w:pPr>
      <w:bookmarkStart w:id="18" w:name="_Toc462914576"/>
      <w:r w:rsidRPr="00CD5928">
        <w:rPr>
          <w:rFonts w:ascii="Arial" w:hAnsi="Arial" w:cs="Arial"/>
          <w:sz w:val="44"/>
          <w:szCs w:val="44"/>
          <w:lang w:val="es-ES_tradnl"/>
        </w:rPr>
        <w:t>Capítulo V</w:t>
      </w:r>
      <w:r>
        <w:rPr>
          <w:rFonts w:ascii="Arial" w:hAnsi="Arial" w:cs="Arial"/>
          <w:sz w:val="44"/>
          <w:szCs w:val="44"/>
          <w:lang w:val="es-ES_tradnl"/>
        </w:rPr>
        <w:t>II</w:t>
      </w:r>
      <w:r w:rsidRPr="00CD5928">
        <w:rPr>
          <w:rFonts w:ascii="Arial" w:hAnsi="Arial" w:cs="Arial"/>
          <w:sz w:val="44"/>
          <w:szCs w:val="44"/>
          <w:lang w:val="es-ES_tradnl"/>
        </w:rPr>
        <w:t xml:space="preserve">. </w:t>
      </w:r>
      <w:r>
        <w:rPr>
          <w:rFonts w:ascii="Arial" w:hAnsi="Arial" w:cs="Arial"/>
          <w:sz w:val="44"/>
          <w:szCs w:val="44"/>
          <w:lang w:val="es-ES_tradnl"/>
        </w:rPr>
        <w:t>Conclusiones</w:t>
      </w:r>
      <w:bookmarkEnd w:id="18"/>
    </w:p>
    <w:p w14:paraId="014262C6" w14:textId="77777777" w:rsidR="00954699" w:rsidRDefault="00954699" w:rsidP="00954699">
      <w:pPr>
        <w:autoSpaceDE w:val="0"/>
        <w:autoSpaceDN w:val="0"/>
        <w:adjustRightInd w:val="0"/>
        <w:spacing w:after="0" w:line="360" w:lineRule="auto"/>
        <w:jc w:val="both"/>
        <w:rPr>
          <w:rFonts w:ascii="Arial" w:hAnsi="Arial" w:cs="Arial"/>
        </w:rPr>
      </w:pPr>
    </w:p>
    <w:p w14:paraId="6AD3E9BE" w14:textId="77777777" w:rsidR="00954699" w:rsidRDefault="00954699" w:rsidP="00954699">
      <w:pPr>
        <w:autoSpaceDE w:val="0"/>
        <w:autoSpaceDN w:val="0"/>
        <w:adjustRightInd w:val="0"/>
        <w:spacing w:after="0" w:line="360" w:lineRule="auto"/>
        <w:jc w:val="both"/>
        <w:rPr>
          <w:rFonts w:ascii="Arial" w:hAnsi="Arial" w:cs="Arial"/>
        </w:rPr>
      </w:pPr>
    </w:p>
    <w:p w14:paraId="5EBB177B" w14:textId="77777777" w:rsidR="00954699" w:rsidRDefault="00954699" w:rsidP="00954699">
      <w:pPr>
        <w:autoSpaceDE w:val="0"/>
        <w:autoSpaceDN w:val="0"/>
        <w:adjustRightInd w:val="0"/>
        <w:spacing w:after="0" w:line="360" w:lineRule="auto"/>
        <w:jc w:val="both"/>
        <w:rPr>
          <w:rFonts w:ascii="Arial" w:hAnsi="Arial" w:cs="Arial"/>
        </w:rPr>
      </w:pPr>
    </w:p>
    <w:p w14:paraId="4A80BFFF" w14:textId="77777777" w:rsidR="00954699" w:rsidRDefault="00954699" w:rsidP="00954699">
      <w:pPr>
        <w:autoSpaceDE w:val="0"/>
        <w:autoSpaceDN w:val="0"/>
        <w:adjustRightInd w:val="0"/>
        <w:spacing w:after="0" w:line="360" w:lineRule="auto"/>
        <w:jc w:val="both"/>
        <w:rPr>
          <w:rFonts w:ascii="Arial" w:hAnsi="Arial" w:cs="Arial"/>
        </w:rPr>
      </w:pPr>
    </w:p>
    <w:p w14:paraId="48526C35" w14:textId="77777777" w:rsidR="00954699" w:rsidRDefault="00954699" w:rsidP="00954699">
      <w:pPr>
        <w:autoSpaceDE w:val="0"/>
        <w:autoSpaceDN w:val="0"/>
        <w:adjustRightInd w:val="0"/>
        <w:spacing w:after="0" w:line="360" w:lineRule="auto"/>
        <w:jc w:val="both"/>
        <w:rPr>
          <w:rFonts w:ascii="Arial" w:hAnsi="Arial" w:cs="Arial"/>
        </w:rPr>
      </w:pPr>
    </w:p>
    <w:p w14:paraId="1D0E0D8A" w14:textId="77777777" w:rsidR="00954699" w:rsidRDefault="00954699" w:rsidP="00954699">
      <w:pPr>
        <w:autoSpaceDE w:val="0"/>
        <w:autoSpaceDN w:val="0"/>
        <w:adjustRightInd w:val="0"/>
        <w:spacing w:after="0" w:line="360" w:lineRule="auto"/>
        <w:jc w:val="both"/>
        <w:rPr>
          <w:rFonts w:ascii="Arial" w:hAnsi="Arial" w:cs="Arial"/>
        </w:rPr>
      </w:pPr>
    </w:p>
    <w:p w14:paraId="3F2A2A45" w14:textId="77777777" w:rsidR="00954699" w:rsidRDefault="00954699" w:rsidP="00954699">
      <w:pPr>
        <w:autoSpaceDE w:val="0"/>
        <w:autoSpaceDN w:val="0"/>
        <w:adjustRightInd w:val="0"/>
        <w:spacing w:after="0" w:line="360" w:lineRule="auto"/>
        <w:jc w:val="both"/>
        <w:rPr>
          <w:rFonts w:ascii="Arial" w:hAnsi="Arial" w:cs="Arial"/>
        </w:rPr>
      </w:pPr>
    </w:p>
    <w:p w14:paraId="4FA46950" w14:textId="77777777" w:rsidR="00954699" w:rsidRDefault="00954699" w:rsidP="00954699">
      <w:pPr>
        <w:autoSpaceDE w:val="0"/>
        <w:autoSpaceDN w:val="0"/>
        <w:adjustRightInd w:val="0"/>
        <w:spacing w:after="0" w:line="360" w:lineRule="auto"/>
        <w:jc w:val="both"/>
        <w:rPr>
          <w:rFonts w:ascii="Arial" w:hAnsi="Arial" w:cs="Arial"/>
        </w:rPr>
      </w:pPr>
    </w:p>
    <w:p w14:paraId="71691081" w14:textId="77777777" w:rsidR="00954699" w:rsidRDefault="00954699" w:rsidP="00954699">
      <w:pPr>
        <w:autoSpaceDE w:val="0"/>
        <w:autoSpaceDN w:val="0"/>
        <w:adjustRightInd w:val="0"/>
        <w:spacing w:after="0" w:line="360" w:lineRule="auto"/>
        <w:jc w:val="both"/>
        <w:rPr>
          <w:rFonts w:ascii="Arial" w:hAnsi="Arial" w:cs="Arial"/>
        </w:rPr>
      </w:pPr>
    </w:p>
    <w:p w14:paraId="66AB1B06" w14:textId="77777777" w:rsidR="00954699" w:rsidRDefault="00954699" w:rsidP="00954699">
      <w:pPr>
        <w:autoSpaceDE w:val="0"/>
        <w:autoSpaceDN w:val="0"/>
        <w:adjustRightInd w:val="0"/>
        <w:spacing w:after="0" w:line="360" w:lineRule="auto"/>
        <w:jc w:val="both"/>
        <w:rPr>
          <w:rFonts w:ascii="Arial" w:hAnsi="Arial" w:cs="Arial"/>
        </w:rPr>
      </w:pPr>
    </w:p>
    <w:p w14:paraId="47AD55EE" w14:textId="77777777" w:rsidR="00AF760B" w:rsidRDefault="00AF760B" w:rsidP="00954699">
      <w:pPr>
        <w:autoSpaceDE w:val="0"/>
        <w:autoSpaceDN w:val="0"/>
        <w:adjustRightInd w:val="0"/>
        <w:spacing w:after="0" w:line="360" w:lineRule="auto"/>
        <w:jc w:val="both"/>
        <w:rPr>
          <w:rFonts w:ascii="Arial" w:hAnsi="Arial" w:cs="Arial"/>
        </w:rPr>
      </w:pPr>
    </w:p>
    <w:p w14:paraId="5FC6568A" w14:textId="77777777" w:rsidR="00AF760B" w:rsidRDefault="00AF760B" w:rsidP="00954699">
      <w:pPr>
        <w:autoSpaceDE w:val="0"/>
        <w:autoSpaceDN w:val="0"/>
        <w:adjustRightInd w:val="0"/>
        <w:spacing w:after="0" w:line="360" w:lineRule="auto"/>
        <w:jc w:val="both"/>
        <w:rPr>
          <w:rFonts w:ascii="Arial" w:hAnsi="Arial" w:cs="Arial"/>
        </w:rPr>
      </w:pPr>
    </w:p>
    <w:p w14:paraId="56F2C61F" w14:textId="77777777" w:rsidR="00AF760B" w:rsidRDefault="00AF760B" w:rsidP="00954699">
      <w:pPr>
        <w:autoSpaceDE w:val="0"/>
        <w:autoSpaceDN w:val="0"/>
        <w:adjustRightInd w:val="0"/>
        <w:spacing w:after="0" w:line="360" w:lineRule="auto"/>
        <w:jc w:val="both"/>
        <w:rPr>
          <w:rFonts w:ascii="Arial" w:hAnsi="Arial" w:cs="Arial"/>
        </w:rPr>
      </w:pPr>
    </w:p>
    <w:p w14:paraId="4D38A040" w14:textId="77777777" w:rsidR="00954699" w:rsidRDefault="00954699" w:rsidP="00954699">
      <w:pPr>
        <w:autoSpaceDE w:val="0"/>
        <w:autoSpaceDN w:val="0"/>
        <w:adjustRightInd w:val="0"/>
        <w:spacing w:after="0" w:line="360" w:lineRule="auto"/>
        <w:jc w:val="both"/>
        <w:rPr>
          <w:rFonts w:ascii="Arial" w:hAnsi="Arial" w:cs="Arial"/>
        </w:rPr>
      </w:pPr>
    </w:p>
    <w:p w14:paraId="1068A6BF" w14:textId="77777777" w:rsidR="00954699" w:rsidRDefault="00954699" w:rsidP="00954699">
      <w:pPr>
        <w:autoSpaceDE w:val="0"/>
        <w:autoSpaceDN w:val="0"/>
        <w:adjustRightInd w:val="0"/>
        <w:spacing w:after="0" w:line="360" w:lineRule="auto"/>
        <w:jc w:val="both"/>
        <w:rPr>
          <w:rFonts w:ascii="Arial" w:hAnsi="Arial" w:cs="Arial"/>
        </w:rPr>
      </w:pPr>
    </w:p>
    <w:p w14:paraId="1BB2FD56" w14:textId="7050E1F6" w:rsidR="00954699" w:rsidRDefault="00954699" w:rsidP="007F5BD3">
      <w:pPr>
        <w:autoSpaceDE w:val="0"/>
        <w:autoSpaceDN w:val="0"/>
        <w:adjustRightInd w:val="0"/>
        <w:spacing w:after="100" w:afterAutospacing="1" w:line="360" w:lineRule="auto"/>
        <w:jc w:val="both"/>
        <w:rPr>
          <w:rFonts w:ascii="Arial" w:hAnsi="Arial" w:cs="Arial"/>
        </w:rPr>
      </w:pPr>
      <w:r>
        <w:rPr>
          <w:rFonts w:ascii="Arial" w:hAnsi="Arial" w:cs="Arial"/>
        </w:rPr>
        <w:lastRenderedPageBreak/>
        <w:t>Es importante señalar que</w:t>
      </w:r>
      <w:r w:rsidRPr="00954699">
        <w:rPr>
          <w:rFonts w:ascii="Arial" w:hAnsi="Arial" w:cs="Arial"/>
        </w:rPr>
        <w:t xml:space="preserve"> el objetivo de este análisis fue evaluar el desempeño del Fondo </w:t>
      </w:r>
      <w:r>
        <w:rPr>
          <w:rFonts w:ascii="Arial" w:hAnsi="Arial" w:cs="Arial"/>
        </w:rPr>
        <w:t>que permita</w:t>
      </w:r>
      <w:r w:rsidRPr="00954699">
        <w:rPr>
          <w:rFonts w:ascii="Arial" w:hAnsi="Arial" w:cs="Arial"/>
        </w:rPr>
        <w:t xml:space="preserve"> generar información que retroalimente la gestión y mejore</w:t>
      </w:r>
      <w:r w:rsidR="00787DB0">
        <w:rPr>
          <w:rFonts w:ascii="Arial" w:hAnsi="Arial" w:cs="Arial"/>
        </w:rPr>
        <w:t xml:space="preserve"> </w:t>
      </w:r>
      <w:r w:rsidRPr="00954699">
        <w:rPr>
          <w:rFonts w:ascii="Arial" w:hAnsi="Arial" w:cs="Arial"/>
        </w:rPr>
        <w:t xml:space="preserve">la eficiencia y eficacia en el uso de </w:t>
      </w:r>
      <w:r>
        <w:rPr>
          <w:rFonts w:ascii="Arial" w:hAnsi="Arial" w:cs="Arial"/>
        </w:rPr>
        <w:t>los recursos. P</w:t>
      </w:r>
      <w:r w:rsidRPr="00954699">
        <w:rPr>
          <w:rFonts w:ascii="Arial" w:hAnsi="Arial" w:cs="Arial"/>
        </w:rPr>
        <w:t>ara ello fue necesario investigar sobre el cumplimiento de los objetivos del Fondo, derivado de la revisión de los indicadores del desempeño, así como de la verificación del avance respecto a las metas de la MIR y la evolución del presupuesto. En este sentido, se procede a describir las conclusiones obtenidas para cada apartado de la Evaluación:</w:t>
      </w:r>
    </w:p>
    <w:p w14:paraId="6A06251D" w14:textId="0A4FCB18" w:rsidR="000701F4" w:rsidRDefault="000701F4" w:rsidP="007F5BD3">
      <w:pPr>
        <w:autoSpaceDE w:val="0"/>
        <w:autoSpaceDN w:val="0"/>
        <w:adjustRightInd w:val="0"/>
        <w:spacing w:after="100" w:afterAutospacing="1" w:line="360" w:lineRule="auto"/>
        <w:jc w:val="both"/>
        <w:rPr>
          <w:rFonts w:ascii="Arial" w:hAnsi="Arial" w:cs="Arial"/>
        </w:rPr>
      </w:pPr>
      <w:r>
        <w:rPr>
          <w:rFonts w:ascii="Arial" w:hAnsi="Arial" w:cs="Arial"/>
        </w:rPr>
        <w:t>En la C</w:t>
      </w:r>
      <w:r w:rsidR="00954699">
        <w:rPr>
          <w:rFonts w:ascii="Arial" w:hAnsi="Arial" w:cs="Arial"/>
        </w:rPr>
        <w:t>aracter</w:t>
      </w:r>
      <w:r>
        <w:rPr>
          <w:rFonts w:ascii="Arial" w:hAnsi="Arial" w:cs="Arial"/>
        </w:rPr>
        <w:t>ística del F</w:t>
      </w:r>
      <w:r w:rsidR="00954699">
        <w:rPr>
          <w:rFonts w:ascii="Arial" w:hAnsi="Arial" w:cs="Arial"/>
        </w:rPr>
        <w:t xml:space="preserve">ondo se pudo determinar </w:t>
      </w:r>
      <w:r w:rsidR="00AB1E2F">
        <w:rPr>
          <w:rFonts w:ascii="Arial" w:hAnsi="Arial" w:cs="Arial"/>
        </w:rPr>
        <w:t xml:space="preserve">que la MIR del mismo no cuenta con un objetivo a nivel de su fin. </w:t>
      </w:r>
      <w:r w:rsidR="0053310E" w:rsidRPr="0053310E">
        <w:rPr>
          <w:rFonts w:ascii="Arial" w:hAnsi="Arial" w:cs="Arial"/>
        </w:rPr>
        <w:t xml:space="preserve">Del mismo modo fue posible identificar que el presupuesto ejercido que reporta la entidad federativa difieren de lo que publica la Federación. En este sentido, </w:t>
      </w:r>
      <w:r w:rsidRPr="000701F4">
        <w:rPr>
          <w:rFonts w:ascii="Arial" w:hAnsi="Arial" w:cs="Arial"/>
        </w:rPr>
        <w:t>se recomienda realizar el seguimiento a la actualización de la información que se captura en los sistemas estatal y federal del avance físico y financiero, con el objeto de que los presupuestos sean congruentes.</w:t>
      </w:r>
    </w:p>
    <w:p w14:paraId="634BD021" w14:textId="69F99912" w:rsidR="001115C7" w:rsidRDefault="002B01E4" w:rsidP="007F5BD3">
      <w:pPr>
        <w:autoSpaceDE w:val="0"/>
        <w:autoSpaceDN w:val="0"/>
        <w:adjustRightInd w:val="0"/>
        <w:spacing w:after="100" w:afterAutospacing="1" w:line="360" w:lineRule="auto"/>
        <w:jc w:val="both"/>
        <w:rPr>
          <w:rFonts w:ascii="Arial" w:hAnsi="Arial" w:cs="Arial"/>
        </w:rPr>
      </w:pPr>
      <w:r>
        <w:rPr>
          <w:rFonts w:ascii="Arial" w:hAnsi="Arial" w:cs="Arial"/>
        </w:rPr>
        <w:t xml:space="preserve">En </w:t>
      </w:r>
      <w:r w:rsidR="00180D67">
        <w:rPr>
          <w:rFonts w:ascii="Arial" w:hAnsi="Arial" w:cs="Arial"/>
        </w:rPr>
        <w:t>el aspecto de P</w:t>
      </w:r>
      <w:r>
        <w:rPr>
          <w:rFonts w:ascii="Arial" w:hAnsi="Arial" w:cs="Arial"/>
        </w:rPr>
        <w:t>laneaci</w:t>
      </w:r>
      <w:r w:rsidR="00180D67">
        <w:rPr>
          <w:rFonts w:ascii="Arial" w:hAnsi="Arial" w:cs="Arial"/>
        </w:rPr>
        <w:t>ón E</w:t>
      </w:r>
      <w:r>
        <w:rPr>
          <w:rFonts w:ascii="Arial" w:hAnsi="Arial" w:cs="Arial"/>
        </w:rPr>
        <w:t xml:space="preserve">stratégica </w:t>
      </w:r>
      <w:r w:rsidRPr="002B01E4">
        <w:rPr>
          <w:rFonts w:ascii="Arial" w:hAnsi="Arial" w:cs="Arial"/>
        </w:rPr>
        <w:t>fue posible constatar que existe una estrecha vinculación entre la planeación federal y estatal</w:t>
      </w:r>
      <w:r>
        <w:rPr>
          <w:rFonts w:ascii="Arial" w:hAnsi="Arial" w:cs="Arial"/>
        </w:rPr>
        <w:t xml:space="preserve">. Por otra parte, se pudo realizar una revisión de los </w:t>
      </w:r>
      <w:r w:rsidR="00787DB0">
        <w:rPr>
          <w:rFonts w:ascii="Arial" w:hAnsi="Arial" w:cs="Arial"/>
        </w:rPr>
        <w:t>PP</w:t>
      </w:r>
      <w:r>
        <w:rPr>
          <w:rFonts w:ascii="Arial" w:hAnsi="Arial" w:cs="Arial"/>
        </w:rPr>
        <w:t xml:space="preserve"> que ejercen recursos del fondo, y ésta permitió determinar que </w:t>
      </w:r>
      <w:r w:rsidRPr="002B01E4">
        <w:rPr>
          <w:rFonts w:ascii="Arial" w:hAnsi="Arial" w:cs="Arial"/>
        </w:rPr>
        <w:t>no cuentan a nivel de</w:t>
      </w:r>
      <w:r w:rsidR="00787DB0">
        <w:rPr>
          <w:rFonts w:ascii="Arial" w:hAnsi="Arial" w:cs="Arial"/>
        </w:rPr>
        <w:t xml:space="preserve"> </w:t>
      </w:r>
      <w:r w:rsidRPr="002B01E4">
        <w:rPr>
          <w:rFonts w:ascii="Arial" w:hAnsi="Arial" w:cs="Arial"/>
        </w:rPr>
        <w:t>Fin con Líneas base, Metas y plazos de cumplimiento. Asim</w:t>
      </w:r>
      <w:r>
        <w:rPr>
          <w:rFonts w:ascii="Arial" w:hAnsi="Arial" w:cs="Arial"/>
        </w:rPr>
        <w:t xml:space="preserve">ismo, a nivel de componente </w:t>
      </w:r>
      <w:r w:rsidR="001E1628">
        <w:rPr>
          <w:rFonts w:ascii="Arial" w:hAnsi="Arial" w:cs="Arial"/>
        </w:rPr>
        <w:t xml:space="preserve">los indicadores </w:t>
      </w:r>
      <w:r>
        <w:rPr>
          <w:rFonts w:ascii="Arial" w:hAnsi="Arial" w:cs="Arial"/>
        </w:rPr>
        <w:t>no</w:t>
      </w:r>
      <w:r w:rsidRPr="002B01E4">
        <w:rPr>
          <w:rFonts w:ascii="Arial" w:hAnsi="Arial" w:cs="Arial"/>
        </w:rPr>
        <w:t xml:space="preserve"> cuentan con los plazos de cumplimiento.</w:t>
      </w:r>
      <w:r>
        <w:rPr>
          <w:rFonts w:ascii="Arial" w:hAnsi="Arial" w:cs="Arial"/>
        </w:rPr>
        <w:t xml:space="preserve"> Dado lo anterior no se pudo obtener suficiente información sobre los componentes y los bienes y servicios que entregan, por lo que se procedió a revisar las UBPs, lo que permitió corroborar que los recursos del FONE se aplicaron a proyectos que </w:t>
      </w:r>
      <w:r w:rsidR="00136A2D">
        <w:rPr>
          <w:rFonts w:ascii="Arial" w:hAnsi="Arial" w:cs="Arial"/>
        </w:rPr>
        <w:t>se identifican</w:t>
      </w:r>
      <w:r>
        <w:rPr>
          <w:rFonts w:ascii="Arial" w:hAnsi="Arial" w:cs="Arial"/>
        </w:rPr>
        <w:t xml:space="preserve"> con los objetivos del fondo.</w:t>
      </w:r>
    </w:p>
    <w:p w14:paraId="3517D776" w14:textId="4FF8C3EA" w:rsidR="00C561FA" w:rsidRDefault="001115C7" w:rsidP="007F5BD3">
      <w:pPr>
        <w:autoSpaceDE w:val="0"/>
        <w:autoSpaceDN w:val="0"/>
        <w:adjustRightInd w:val="0"/>
        <w:spacing w:after="100" w:afterAutospacing="1" w:line="360" w:lineRule="auto"/>
        <w:jc w:val="both"/>
        <w:rPr>
          <w:rFonts w:ascii="Arial" w:hAnsi="Arial" w:cs="Arial"/>
        </w:rPr>
      </w:pPr>
      <w:r>
        <w:rPr>
          <w:rFonts w:ascii="Arial" w:hAnsi="Arial" w:cs="Arial"/>
        </w:rPr>
        <w:t xml:space="preserve">En lo que respecta al Avance en el </w:t>
      </w:r>
      <w:r w:rsidR="00180D67">
        <w:rPr>
          <w:rFonts w:ascii="Arial" w:hAnsi="Arial" w:cs="Arial"/>
        </w:rPr>
        <w:t>Cumplimiento</w:t>
      </w:r>
      <w:r>
        <w:rPr>
          <w:rFonts w:ascii="Arial" w:hAnsi="Arial" w:cs="Arial"/>
        </w:rPr>
        <w:t xml:space="preserve"> to de los Resultados, se observó que existe coherencia en la planeación de las metas al no existir diferencia significativa entre ellas y el avance obtenido. Por otra parte, es importante señalar que en el 2014 se realizó la captura de las metas pero no se reportó el avance en el cumplimiento de los indicadores, para el 2015 se </w:t>
      </w:r>
      <w:r w:rsidR="00A27B9A">
        <w:rPr>
          <w:rFonts w:ascii="Arial" w:hAnsi="Arial" w:cs="Arial"/>
        </w:rPr>
        <w:t>realizó</w:t>
      </w:r>
      <w:r>
        <w:rPr>
          <w:rFonts w:ascii="Arial" w:hAnsi="Arial" w:cs="Arial"/>
        </w:rPr>
        <w:t xml:space="preserve"> de igual forma la captura de las metas, así como la de los avances en el cumplimiento de las mismas. Sin embargo, no fue posible realizar una comparación entre un año y otro para determinar en qué medida se ha venido cumpliendo con el alcance de las mismas.</w:t>
      </w:r>
    </w:p>
    <w:p w14:paraId="30DF1D0C" w14:textId="1580D4F5" w:rsidR="00D32023" w:rsidRDefault="00C561FA" w:rsidP="007F5BD3">
      <w:pPr>
        <w:autoSpaceDE w:val="0"/>
        <w:autoSpaceDN w:val="0"/>
        <w:adjustRightInd w:val="0"/>
        <w:spacing w:after="100" w:afterAutospacing="1" w:line="360" w:lineRule="auto"/>
        <w:jc w:val="both"/>
        <w:rPr>
          <w:rFonts w:ascii="Arial" w:hAnsi="Arial" w:cs="Arial"/>
        </w:rPr>
      </w:pPr>
      <w:r>
        <w:rPr>
          <w:rFonts w:ascii="Arial" w:hAnsi="Arial" w:cs="Arial"/>
        </w:rPr>
        <w:t>Para finalizar, se realizó el análisis de la Gestión y Administración Financiera. Este capítulo permitió identificar una eficiencia “débil” de los recursos, de acuerdo a la Ponderación del Índice de Eficiencia, esto debido al incumplimiento de dos de las seis metas planteadas y al reporte presupuestal declarado.</w:t>
      </w:r>
      <w:r w:rsidR="00AA6B8E">
        <w:rPr>
          <w:rFonts w:ascii="Arial" w:hAnsi="Arial" w:cs="Arial"/>
        </w:rPr>
        <w:t xml:space="preserve"> En el mismo tenor, </w:t>
      </w:r>
      <w:r w:rsidR="00FE4D02">
        <w:rPr>
          <w:rFonts w:ascii="Arial" w:hAnsi="Arial" w:cs="Arial"/>
        </w:rPr>
        <w:t xml:space="preserve">se pudo evidenciar los recursos se transfieren a la entidad federativa </w:t>
      </w:r>
      <w:r w:rsidR="00FE4D02">
        <w:rPr>
          <w:rFonts w:ascii="Arial" w:hAnsi="Arial" w:cs="Arial"/>
        </w:rPr>
        <w:lastRenderedPageBreak/>
        <w:t>en tiempo y forma, sin embargo</w:t>
      </w:r>
      <w:r w:rsidR="00AA6B8E">
        <w:rPr>
          <w:rFonts w:ascii="Arial" w:hAnsi="Arial" w:cs="Arial"/>
        </w:rPr>
        <w:t xml:space="preserve"> no existe evidencia concreta que permita demostrar que los recursos se ejercen e</w:t>
      </w:r>
      <w:r w:rsidR="00FE4D02">
        <w:rPr>
          <w:rFonts w:ascii="Arial" w:hAnsi="Arial" w:cs="Arial"/>
        </w:rPr>
        <w:t>n los mismos términos.</w:t>
      </w:r>
    </w:p>
    <w:p w14:paraId="7A6A1D83" w14:textId="77777777" w:rsidR="005D3B94" w:rsidRPr="00381155" w:rsidRDefault="00D32023" w:rsidP="007F5BD3">
      <w:pPr>
        <w:autoSpaceDE w:val="0"/>
        <w:autoSpaceDN w:val="0"/>
        <w:adjustRightInd w:val="0"/>
        <w:spacing w:after="100" w:afterAutospacing="1" w:line="360" w:lineRule="auto"/>
        <w:jc w:val="both"/>
        <w:rPr>
          <w:rFonts w:cs="Arial"/>
        </w:rPr>
      </w:pPr>
      <w:r>
        <w:rPr>
          <w:rFonts w:ascii="Arial" w:hAnsi="Arial" w:cs="Arial"/>
        </w:rPr>
        <w:t>Por otra parte, es importante mencionar la obligatoriedad que se debe cumplir en realizar los reportes correspondientes, tanto a nivel federal como estatal, así como la publicación en los sitios electrónicos por parte de la instancia ejecutora.</w:t>
      </w:r>
      <w:r w:rsidR="005D3B94">
        <w:rPr>
          <w:rFonts w:ascii="Arial" w:hAnsi="Arial" w:cs="Arial"/>
        </w:rPr>
        <w:t xml:space="preserve"> </w:t>
      </w:r>
      <w:r w:rsidR="005D3B94" w:rsidRPr="005D3B94">
        <w:rPr>
          <w:rFonts w:ascii="Arial" w:hAnsi="Arial" w:cs="Arial"/>
        </w:rPr>
        <w:t xml:space="preserve">Es importante recordar que la claridad y especificidad de la información permitirán contar con instrumentos de transparencia y rendición de cuentas para la ciudadanía. </w:t>
      </w:r>
    </w:p>
    <w:p w14:paraId="53FB27B8" w14:textId="77777777" w:rsidR="00D32023" w:rsidRDefault="00D32023" w:rsidP="0053310E">
      <w:pPr>
        <w:autoSpaceDE w:val="0"/>
        <w:autoSpaceDN w:val="0"/>
        <w:adjustRightInd w:val="0"/>
        <w:spacing w:after="0" w:line="360" w:lineRule="auto"/>
        <w:jc w:val="both"/>
        <w:rPr>
          <w:rFonts w:ascii="Arial" w:hAnsi="Arial" w:cs="Arial"/>
        </w:rPr>
      </w:pPr>
    </w:p>
    <w:p w14:paraId="652FA4DE" w14:textId="77777777" w:rsidR="00AB1E2F" w:rsidRDefault="00AB1E2F" w:rsidP="0053310E">
      <w:pPr>
        <w:autoSpaceDE w:val="0"/>
        <w:autoSpaceDN w:val="0"/>
        <w:adjustRightInd w:val="0"/>
        <w:spacing w:after="0" w:line="360" w:lineRule="auto"/>
        <w:jc w:val="both"/>
        <w:rPr>
          <w:rFonts w:ascii="Arial" w:hAnsi="Arial" w:cs="Arial"/>
        </w:rPr>
      </w:pPr>
    </w:p>
    <w:p w14:paraId="6FD4CF7B" w14:textId="77777777" w:rsidR="00AB1E2F" w:rsidRDefault="00AB1E2F" w:rsidP="0053310E">
      <w:pPr>
        <w:autoSpaceDE w:val="0"/>
        <w:autoSpaceDN w:val="0"/>
        <w:adjustRightInd w:val="0"/>
        <w:spacing w:after="0" w:line="360" w:lineRule="auto"/>
        <w:jc w:val="both"/>
        <w:rPr>
          <w:rFonts w:ascii="Arial" w:hAnsi="Arial" w:cs="Arial"/>
        </w:rPr>
      </w:pPr>
    </w:p>
    <w:p w14:paraId="5228A508" w14:textId="77777777" w:rsidR="00D92F0E" w:rsidRDefault="00D92F0E" w:rsidP="0053310E">
      <w:pPr>
        <w:autoSpaceDE w:val="0"/>
        <w:autoSpaceDN w:val="0"/>
        <w:adjustRightInd w:val="0"/>
        <w:spacing w:after="0" w:line="360" w:lineRule="auto"/>
        <w:jc w:val="both"/>
        <w:rPr>
          <w:rFonts w:ascii="Arial" w:hAnsi="Arial" w:cs="Arial"/>
        </w:rPr>
      </w:pPr>
    </w:p>
    <w:p w14:paraId="7C500DC7" w14:textId="77777777" w:rsidR="00D92F0E" w:rsidRDefault="00D92F0E" w:rsidP="0053310E">
      <w:pPr>
        <w:autoSpaceDE w:val="0"/>
        <w:autoSpaceDN w:val="0"/>
        <w:adjustRightInd w:val="0"/>
        <w:spacing w:after="0" w:line="360" w:lineRule="auto"/>
        <w:jc w:val="both"/>
        <w:rPr>
          <w:rFonts w:ascii="Arial" w:hAnsi="Arial" w:cs="Arial"/>
        </w:rPr>
      </w:pPr>
    </w:p>
    <w:p w14:paraId="262D7E62" w14:textId="77777777" w:rsidR="00D92F0E" w:rsidRDefault="00D92F0E" w:rsidP="0053310E">
      <w:pPr>
        <w:autoSpaceDE w:val="0"/>
        <w:autoSpaceDN w:val="0"/>
        <w:adjustRightInd w:val="0"/>
        <w:spacing w:after="0" w:line="360" w:lineRule="auto"/>
        <w:jc w:val="both"/>
        <w:rPr>
          <w:rFonts w:ascii="Arial" w:hAnsi="Arial" w:cs="Arial"/>
        </w:rPr>
      </w:pPr>
    </w:p>
    <w:p w14:paraId="3A564F71" w14:textId="77777777" w:rsidR="00D92F0E" w:rsidRDefault="00D92F0E" w:rsidP="0053310E">
      <w:pPr>
        <w:autoSpaceDE w:val="0"/>
        <w:autoSpaceDN w:val="0"/>
        <w:adjustRightInd w:val="0"/>
        <w:spacing w:after="0" w:line="360" w:lineRule="auto"/>
        <w:jc w:val="both"/>
        <w:rPr>
          <w:rFonts w:ascii="Arial" w:hAnsi="Arial" w:cs="Arial"/>
        </w:rPr>
      </w:pPr>
    </w:p>
    <w:p w14:paraId="1C3273BA" w14:textId="77777777" w:rsidR="00D92F0E" w:rsidRDefault="00D92F0E" w:rsidP="0053310E">
      <w:pPr>
        <w:autoSpaceDE w:val="0"/>
        <w:autoSpaceDN w:val="0"/>
        <w:adjustRightInd w:val="0"/>
        <w:spacing w:after="0" w:line="360" w:lineRule="auto"/>
        <w:jc w:val="both"/>
        <w:rPr>
          <w:rFonts w:ascii="Arial" w:hAnsi="Arial" w:cs="Arial"/>
        </w:rPr>
      </w:pPr>
    </w:p>
    <w:p w14:paraId="568E5998" w14:textId="77777777" w:rsidR="00D92F0E" w:rsidRDefault="00D92F0E" w:rsidP="0053310E">
      <w:pPr>
        <w:autoSpaceDE w:val="0"/>
        <w:autoSpaceDN w:val="0"/>
        <w:adjustRightInd w:val="0"/>
        <w:spacing w:after="0" w:line="360" w:lineRule="auto"/>
        <w:jc w:val="both"/>
        <w:rPr>
          <w:rFonts w:ascii="Arial" w:hAnsi="Arial" w:cs="Arial"/>
        </w:rPr>
      </w:pPr>
    </w:p>
    <w:p w14:paraId="2E1010CF" w14:textId="77777777" w:rsidR="00D92F0E" w:rsidRDefault="00D92F0E" w:rsidP="0053310E">
      <w:pPr>
        <w:autoSpaceDE w:val="0"/>
        <w:autoSpaceDN w:val="0"/>
        <w:adjustRightInd w:val="0"/>
        <w:spacing w:after="0" w:line="360" w:lineRule="auto"/>
        <w:jc w:val="both"/>
        <w:rPr>
          <w:rFonts w:ascii="Arial" w:hAnsi="Arial" w:cs="Arial"/>
        </w:rPr>
      </w:pPr>
    </w:p>
    <w:p w14:paraId="3961A0F4" w14:textId="77777777" w:rsidR="00D92F0E" w:rsidRDefault="00D92F0E" w:rsidP="0053310E">
      <w:pPr>
        <w:autoSpaceDE w:val="0"/>
        <w:autoSpaceDN w:val="0"/>
        <w:adjustRightInd w:val="0"/>
        <w:spacing w:after="0" w:line="360" w:lineRule="auto"/>
        <w:jc w:val="both"/>
        <w:rPr>
          <w:rFonts w:ascii="Arial" w:hAnsi="Arial" w:cs="Arial"/>
        </w:rPr>
      </w:pPr>
    </w:p>
    <w:p w14:paraId="71687C9D" w14:textId="77777777" w:rsidR="00D92F0E" w:rsidRDefault="00D92F0E" w:rsidP="0053310E">
      <w:pPr>
        <w:autoSpaceDE w:val="0"/>
        <w:autoSpaceDN w:val="0"/>
        <w:adjustRightInd w:val="0"/>
        <w:spacing w:after="0" w:line="360" w:lineRule="auto"/>
        <w:jc w:val="both"/>
        <w:rPr>
          <w:rFonts w:ascii="Arial" w:hAnsi="Arial" w:cs="Arial"/>
        </w:rPr>
      </w:pPr>
    </w:p>
    <w:p w14:paraId="50819A48" w14:textId="77777777" w:rsidR="00D92F0E" w:rsidRDefault="00D92F0E" w:rsidP="0053310E">
      <w:pPr>
        <w:autoSpaceDE w:val="0"/>
        <w:autoSpaceDN w:val="0"/>
        <w:adjustRightInd w:val="0"/>
        <w:spacing w:after="0" w:line="360" w:lineRule="auto"/>
        <w:jc w:val="both"/>
        <w:rPr>
          <w:rFonts w:ascii="Arial" w:hAnsi="Arial" w:cs="Arial"/>
        </w:rPr>
      </w:pPr>
    </w:p>
    <w:p w14:paraId="170890C1" w14:textId="77777777" w:rsidR="00D92F0E" w:rsidRDefault="00D92F0E" w:rsidP="0053310E">
      <w:pPr>
        <w:autoSpaceDE w:val="0"/>
        <w:autoSpaceDN w:val="0"/>
        <w:adjustRightInd w:val="0"/>
        <w:spacing w:after="0" w:line="360" w:lineRule="auto"/>
        <w:jc w:val="both"/>
        <w:rPr>
          <w:rFonts w:ascii="Arial" w:hAnsi="Arial" w:cs="Arial"/>
        </w:rPr>
      </w:pPr>
    </w:p>
    <w:p w14:paraId="3EA5F25D" w14:textId="77777777" w:rsidR="00D92F0E" w:rsidRDefault="00D92F0E" w:rsidP="0053310E">
      <w:pPr>
        <w:autoSpaceDE w:val="0"/>
        <w:autoSpaceDN w:val="0"/>
        <w:adjustRightInd w:val="0"/>
        <w:spacing w:after="0" w:line="360" w:lineRule="auto"/>
        <w:jc w:val="both"/>
        <w:rPr>
          <w:rFonts w:ascii="Arial" w:hAnsi="Arial" w:cs="Arial"/>
        </w:rPr>
      </w:pPr>
    </w:p>
    <w:p w14:paraId="7F4FA0BD" w14:textId="77777777" w:rsidR="00D92F0E" w:rsidRDefault="00D92F0E" w:rsidP="0053310E">
      <w:pPr>
        <w:autoSpaceDE w:val="0"/>
        <w:autoSpaceDN w:val="0"/>
        <w:adjustRightInd w:val="0"/>
        <w:spacing w:after="0" w:line="360" w:lineRule="auto"/>
        <w:jc w:val="both"/>
        <w:rPr>
          <w:rFonts w:ascii="Arial" w:hAnsi="Arial" w:cs="Arial"/>
        </w:rPr>
      </w:pPr>
    </w:p>
    <w:p w14:paraId="2CD67363" w14:textId="77777777" w:rsidR="00D92F0E" w:rsidRDefault="00D92F0E" w:rsidP="0053310E">
      <w:pPr>
        <w:autoSpaceDE w:val="0"/>
        <w:autoSpaceDN w:val="0"/>
        <w:adjustRightInd w:val="0"/>
        <w:spacing w:after="0" w:line="360" w:lineRule="auto"/>
        <w:jc w:val="both"/>
        <w:rPr>
          <w:rFonts w:ascii="Arial" w:hAnsi="Arial" w:cs="Arial"/>
        </w:rPr>
      </w:pPr>
    </w:p>
    <w:p w14:paraId="3A157934" w14:textId="77777777" w:rsidR="00D92F0E" w:rsidRDefault="00D92F0E" w:rsidP="0053310E">
      <w:pPr>
        <w:autoSpaceDE w:val="0"/>
        <w:autoSpaceDN w:val="0"/>
        <w:adjustRightInd w:val="0"/>
        <w:spacing w:after="0" w:line="360" w:lineRule="auto"/>
        <w:jc w:val="both"/>
        <w:rPr>
          <w:rFonts w:ascii="Arial" w:hAnsi="Arial" w:cs="Arial"/>
        </w:rPr>
      </w:pPr>
    </w:p>
    <w:p w14:paraId="64D78A5E" w14:textId="77777777" w:rsidR="00D92F0E" w:rsidRDefault="00D92F0E" w:rsidP="0053310E">
      <w:pPr>
        <w:autoSpaceDE w:val="0"/>
        <w:autoSpaceDN w:val="0"/>
        <w:adjustRightInd w:val="0"/>
        <w:spacing w:after="0" w:line="360" w:lineRule="auto"/>
        <w:jc w:val="both"/>
        <w:rPr>
          <w:rFonts w:ascii="Arial" w:hAnsi="Arial" w:cs="Arial"/>
        </w:rPr>
      </w:pPr>
    </w:p>
    <w:p w14:paraId="3BE4271E" w14:textId="77777777" w:rsidR="00D92F0E" w:rsidRDefault="00D92F0E" w:rsidP="0053310E">
      <w:pPr>
        <w:autoSpaceDE w:val="0"/>
        <w:autoSpaceDN w:val="0"/>
        <w:adjustRightInd w:val="0"/>
        <w:spacing w:after="0" w:line="360" w:lineRule="auto"/>
        <w:jc w:val="both"/>
        <w:rPr>
          <w:rFonts w:ascii="Arial" w:hAnsi="Arial" w:cs="Arial"/>
        </w:rPr>
      </w:pPr>
    </w:p>
    <w:p w14:paraId="3ABD841D" w14:textId="77777777" w:rsidR="00D92F0E" w:rsidRDefault="00D92F0E" w:rsidP="0053310E">
      <w:pPr>
        <w:autoSpaceDE w:val="0"/>
        <w:autoSpaceDN w:val="0"/>
        <w:adjustRightInd w:val="0"/>
        <w:spacing w:after="0" w:line="360" w:lineRule="auto"/>
        <w:jc w:val="both"/>
        <w:rPr>
          <w:rFonts w:ascii="Arial" w:hAnsi="Arial" w:cs="Arial"/>
        </w:rPr>
      </w:pPr>
    </w:p>
    <w:p w14:paraId="13821AB0" w14:textId="77777777" w:rsidR="00D92F0E" w:rsidRDefault="00D92F0E" w:rsidP="0053310E">
      <w:pPr>
        <w:autoSpaceDE w:val="0"/>
        <w:autoSpaceDN w:val="0"/>
        <w:adjustRightInd w:val="0"/>
        <w:spacing w:after="0" w:line="360" w:lineRule="auto"/>
        <w:jc w:val="both"/>
        <w:rPr>
          <w:rFonts w:ascii="Arial" w:hAnsi="Arial" w:cs="Arial"/>
        </w:rPr>
      </w:pPr>
    </w:p>
    <w:p w14:paraId="014696BA" w14:textId="77777777" w:rsidR="00D92F0E" w:rsidRDefault="00D92F0E" w:rsidP="0053310E">
      <w:pPr>
        <w:autoSpaceDE w:val="0"/>
        <w:autoSpaceDN w:val="0"/>
        <w:adjustRightInd w:val="0"/>
        <w:spacing w:after="0" w:line="360" w:lineRule="auto"/>
        <w:jc w:val="both"/>
        <w:rPr>
          <w:rFonts w:ascii="Arial" w:hAnsi="Arial" w:cs="Arial"/>
        </w:rPr>
      </w:pPr>
    </w:p>
    <w:p w14:paraId="0C11074F" w14:textId="77777777" w:rsidR="00D92F0E" w:rsidRDefault="00D92F0E" w:rsidP="0053310E">
      <w:pPr>
        <w:autoSpaceDE w:val="0"/>
        <w:autoSpaceDN w:val="0"/>
        <w:adjustRightInd w:val="0"/>
        <w:spacing w:after="0" w:line="360" w:lineRule="auto"/>
        <w:jc w:val="both"/>
        <w:rPr>
          <w:rFonts w:ascii="Arial" w:hAnsi="Arial" w:cs="Arial"/>
        </w:rPr>
      </w:pPr>
    </w:p>
    <w:p w14:paraId="04521BD9" w14:textId="77777777" w:rsidR="00D92F0E" w:rsidRDefault="00D92F0E" w:rsidP="0053310E">
      <w:pPr>
        <w:autoSpaceDE w:val="0"/>
        <w:autoSpaceDN w:val="0"/>
        <w:adjustRightInd w:val="0"/>
        <w:spacing w:after="0" w:line="360" w:lineRule="auto"/>
        <w:jc w:val="both"/>
        <w:rPr>
          <w:rFonts w:ascii="Arial" w:hAnsi="Arial" w:cs="Arial"/>
        </w:rPr>
      </w:pPr>
    </w:p>
    <w:p w14:paraId="612A2DB4" w14:textId="77777777" w:rsidR="00D92F0E" w:rsidRDefault="00D92F0E" w:rsidP="0053310E">
      <w:pPr>
        <w:autoSpaceDE w:val="0"/>
        <w:autoSpaceDN w:val="0"/>
        <w:adjustRightInd w:val="0"/>
        <w:spacing w:after="0" w:line="360" w:lineRule="auto"/>
        <w:jc w:val="both"/>
        <w:rPr>
          <w:rFonts w:ascii="Arial" w:hAnsi="Arial" w:cs="Arial"/>
        </w:rPr>
      </w:pPr>
    </w:p>
    <w:p w14:paraId="2A283A78" w14:textId="77777777" w:rsidR="00D92F0E" w:rsidRDefault="00D92F0E" w:rsidP="0053310E">
      <w:pPr>
        <w:autoSpaceDE w:val="0"/>
        <w:autoSpaceDN w:val="0"/>
        <w:adjustRightInd w:val="0"/>
        <w:spacing w:after="0" w:line="360" w:lineRule="auto"/>
        <w:jc w:val="both"/>
        <w:rPr>
          <w:rFonts w:ascii="Arial" w:hAnsi="Arial" w:cs="Arial"/>
        </w:rPr>
      </w:pPr>
    </w:p>
    <w:p w14:paraId="6457CC88" w14:textId="77777777" w:rsidR="00D92F0E" w:rsidRDefault="00D92F0E" w:rsidP="0053310E">
      <w:pPr>
        <w:autoSpaceDE w:val="0"/>
        <w:autoSpaceDN w:val="0"/>
        <w:adjustRightInd w:val="0"/>
        <w:spacing w:after="0" w:line="360" w:lineRule="auto"/>
        <w:jc w:val="both"/>
        <w:rPr>
          <w:rFonts w:ascii="Arial" w:hAnsi="Arial" w:cs="Arial"/>
        </w:rPr>
      </w:pPr>
    </w:p>
    <w:p w14:paraId="174E6D6D" w14:textId="77777777" w:rsidR="00D92F0E" w:rsidRDefault="00D92F0E" w:rsidP="0053310E">
      <w:pPr>
        <w:autoSpaceDE w:val="0"/>
        <w:autoSpaceDN w:val="0"/>
        <w:adjustRightInd w:val="0"/>
        <w:spacing w:after="0" w:line="360" w:lineRule="auto"/>
        <w:jc w:val="both"/>
        <w:rPr>
          <w:rFonts w:ascii="Arial" w:hAnsi="Arial" w:cs="Arial"/>
        </w:rPr>
      </w:pPr>
    </w:p>
    <w:p w14:paraId="36C8B747" w14:textId="77777777" w:rsidR="00D92F0E" w:rsidRDefault="00D92F0E" w:rsidP="0053310E">
      <w:pPr>
        <w:autoSpaceDE w:val="0"/>
        <w:autoSpaceDN w:val="0"/>
        <w:adjustRightInd w:val="0"/>
        <w:spacing w:after="0" w:line="360" w:lineRule="auto"/>
        <w:jc w:val="both"/>
        <w:rPr>
          <w:rFonts w:ascii="Arial" w:hAnsi="Arial" w:cs="Arial"/>
        </w:rPr>
      </w:pPr>
    </w:p>
    <w:p w14:paraId="4D2BFFF9" w14:textId="77777777" w:rsidR="00D92F0E" w:rsidRDefault="00D92F0E" w:rsidP="0053310E">
      <w:pPr>
        <w:autoSpaceDE w:val="0"/>
        <w:autoSpaceDN w:val="0"/>
        <w:adjustRightInd w:val="0"/>
        <w:spacing w:after="0" w:line="360" w:lineRule="auto"/>
        <w:jc w:val="both"/>
        <w:rPr>
          <w:rFonts w:ascii="Arial" w:hAnsi="Arial" w:cs="Arial"/>
        </w:rPr>
      </w:pPr>
    </w:p>
    <w:p w14:paraId="2C07E3DA" w14:textId="77777777" w:rsidR="00D92F0E" w:rsidRDefault="00D92F0E" w:rsidP="0053310E">
      <w:pPr>
        <w:autoSpaceDE w:val="0"/>
        <w:autoSpaceDN w:val="0"/>
        <w:adjustRightInd w:val="0"/>
        <w:spacing w:after="0" w:line="360" w:lineRule="auto"/>
        <w:jc w:val="both"/>
        <w:rPr>
          <w:rFonts w:ascii="Arial" w:hAnsi="Arial" w:cs="Arial"/>
        </w:rPr>
      </w:pPr>
    </w:p>
    <w:p w14:paraId="7115EB1D" w14:textId="77777777" w:rsidR="00D92F0E" w:rsidRDefault="00D92F0E" w:rsidP="0053310E">
      <w:pPr>
        <w:autoSpaceDE w:val="0"/>
        <w:autoSpaceDN w:val="0"/>
        <w:adjustRightInd w:val="0"/>
        <w:spacing w:after="0" w:line="360" w:lineRule="auto"/>
        <w:jc w:val="both"/>
        <w:rPr>
          <w:rFonts w:ascii="Arial" w:hAnsi="Arial" w:cs="Arial"/>
        </w:rPr>
      </w:pPr>
    </w:p>
    <w:p w14:paraId="70E9B7E2" w14:textId="77777777" w:rsidR="00D92F0E" w:rsidRDefault="00D92F0E" w:rsidP="0053310E">
      <w:pPr>
        <w:autoSpaceDE w:val="0"/>
        <w:autoSpaceDN w:val="0"/>
        <w:adjustRightInd w:val="0"/>
        <w:spacing w:after="0" w:line="360" w:lineRule="auto"/>
        <w:jc w:val="both"/>
        <w:rPr>
          <w:rFonts w:ascii="Arial" w:hAnsi="Arial" w:cs="Arial"/>
        </w:rPr>
      </w:pPr>
    </w:p>
    <w:p w14:paraId="51405F26" w14:textId="77777777" w:rsidR="00D92F0E" w:rsidRDefault="00D92F0E" w:rsidP="0053310E">
      <w:pPr>
        <w:autoSpaceDE w:val="0"/>
        <w:autoSpaceDN w:val="0"/>
        <w:adjustRightInd w:val="0"/>
        <w:spacing w:after="0" w:line="360" w:lineRule="auto"/>
        <w:jc w:val="both"/>
        <w:rPr>
          <w:rFonts w:ascii="Arial" w:hAnsi="Arial" w:cs="Arial"/>
        </w:rPr>
      </w:pPr>
    </w:p>
    <w:p w14:paraId="2D8F0CFF" w14:textId="77777777" w:rsidR="00D92F0E" w:rsidRDefault="00D92F0E" w:rsidP="0053310E">
      <w:pPr>
        <w:autoSpaceDE w:val="0"/>
        <w:autoSpaceDN w:val="0"/>
        <w:adjustRightInd w:val="0"/>
        <w:spacing w:after="0" w:line="360" w:lineRule="auto"/>
        <w:jc w:val="both"/>
        <w:rPr>
          <w:rFonts w:ascii="Arial" w:hAnsi="Arial" w:cs="Arial"/>
        </w:rPr>
      </w:pPr>
    </w:p>
    <w:p w14:paraId="63F26475" w14:textId="77777777" w:rsidR="00D92F0E" w:rsidRDefault="00D92F0E" w:rsidP="0053310E">
      <w:pPr>
        <w:autoSpaceDE w:val="0"/>
        <w:autoSpaceDN w:val="0"/>
        <w:adjustRightInd w:val="0"/>
        <w:spacing w:after="0" w:line="360" w:lineRule="auto"/>
        <w:jc w:val="both"/>
        <w:rPr>
          <w:rFonts w:ascii="Arial" w:hAnsi="Arial" w:cs="Arial"/>
        </w:rPr>
      </w:pPr>
    </w:p>
    <w:p w14:paraId="6504C3D4" w14:textId="77777777" w:rsidR="00D92F0E" w:rsidRPr="00CD5928" w:rsidRDefault="00D92F0E" w:rsidP="00D92F0E">
      <w:pPr>
        <w:pStyle w:val="Ttulo1"/>
        <w:jc w:val="right"/>
        <w:rPr>
          <w:rFonts w:ascii="Arial" w:hAnsi="Arial" w:cs="Arial"/>
          <w:sz w:val="44"/>
          <w:szCs w:val="44"/>
          <w:lang w:val="es-ES_tradnl"/>
        </w:rPr>
      </w:pPr>
      <w:bookmarkStart w:id="19" w:name="_Toc334803440"/>
      <w:bookmarkStart w:id="20" w:name="_Toc462914577"/>
      <w:r w:rsidRPr="00CD5928">
        <w:rPr>
          <w:rFonts w:ascii="Arial" w:hAnsi="Arial" w:cs="Arial"/>
          <w:sz w:val="44"/>
          <w:szCs w:val="44"/>
          <w:lang w:val="es-ES_tradnl"/>
        </w:rPr>
        <w:t>Bibliografía y otros documentos consultados</w:t>
      </w:r>
      <w:bookmarkEnd w:id="19"/>
      <w:bookmarkEnd w:id="20"/>
      <w:r w:rsidRPr="00CD5928">
        <w:rPr>
          <w:rFonts w:ascii="Arial" w:hAnsi="Arial" w:cs="Arial"/>
          <w:sz w:val="44"/>
          <w:szCs w:val="44"/>
          <w:lang w:val="es-ES_tradnl"/>
        </w:rPr>
        <w:t xml:space="preserve"> </w:t>
      </w:r>
    </w:p>
    <w:p w14:paraId="02D9885E" w14:textId="77777777" w:rsidR="00D92F0E" w:rsidRPr="0053310E" w:rsidRDefault="00D92F0E" w:rsidP="0053310E">
      <w:pPr>
        <w:autoSpaceDE w:val="0"/>
        <w:autoSpaceDN w:val="0"/>
        <w:adjustRightInd w:val="0"/>
        <w:spacing w:after="0" w:line="360" w:lineRule="auto"/>
        <w:jc w:val="both"/>
        <w:rPr>
          <w:rFonts w:ascii="Arial" w:hAnsi="Arial" w:cs="Arial"/>
        </w:rPr>
      </w:pPr>
    </w:p>
    <w:p w14:paraId="6E512449" w14:textId="77777777" w:rsidR="0053310E" w:rsidRDefault="0053310E" w:rsidP="00954699">
      <w:pPr>
        <w:autoSpaceDE w:val="0"/>
        <w:autoSpaceDN w:val="0"/>
        <w:adjustRightInd w:val="0"/>
        <w:spacing w:after="0" w:line="360" w:lineRule="auto"/>
        <w:jc w:val="both"/>
        <w:rPr>
          <w:rFonts w:ascii="Arial" w:hAnsi="Arial" w:cs="Arial"/>
        </w:rPr>
      </w:pPr>
    </w:p>
    <w:p w14:paraId="39E9EFD2" w14:textId="77777777" w:rsidR="00D92F0E" w:rsidRDefault="00D92F0E" w:rsidP="00954699">
      <w:pPr>
        <w:autoSpaceDE w:val="0"/>
        <w:autoSpaceDN w:val="0"/>
        <w:adjustRightInd w:val="0"/>
        <w:spacing w:after="0" w:line="360" w:lineRule="auto"/>
        <w:jc w:val="both"/>
        <w:rPr>
          <w:rFonts w:ascii="Arial" w:hAnsi="Arial" w:cs="Arial"/>
        </w:rPr>
      </w:pPr>
    </w:p>
    <w:p w14:paraId="5EA21A0A" w14:textId="77777777" w:rsidR="00D92F0E" w:rsidRDefault="00D92F0E" w:rsidP="00954699">
      <w:pPr>
        <w:autoSpaceDE w:val="0"/>
        <w:autoSpaceDN w:val="0"/>
        <w:adjustRightInd w:val="0"/>
        <w:spacing w:after="0" w:line="360" w:lineRule="auto"/>
        <w:jc w:val="both"/>
        <w:rPr>
          <w:rFonts w:ascii="Arial" w:hAnsi="Arial" w:cs="Arial"/>
        </w:rPr>
      </w:pPr>
    </w:p>
    <w:p w14:paraId="0BCDC7CE" w14:textId="77777777" w:rsidR="00D92F0E" w:rsidRDefault="00D92F0E" w:rsidP="00954699">
      <w:pPr>
        <w:autoSpaceDE w:val="0"/>
        <w:autoSpaceDN w:val="0"/>
        <w:adjustRightInd w:val="0"/>
        <w:spacing w:after="0" w:line="360" w:lineRule="auto"/>
        <w:jc w:val="both"/>
        <w:rPr>
          <w:rFonts w:ascii="Arial" w:hAnsi="Arial" w:cs="Arial"/>
        </w:rPr>
      </w:pPr>
    </w:p>
    <w:p w14:paraId="7076D8F7" w14:textId="77777777" w:rsidR="00D92F0E" w:rsidRDefault="00D92F0E" w:rsidP="00954699">
      <w:pPr>
        <w:autoSpaceDE w:val="0"/>
        <w:autoSpaceDN w:val="0"/>
        <w:adjustRightInd w:val="0"/>
        <w:spacing w:after="0" w:line="360" w:lineRule="auto"/>
        <w:jc w:val="both"/>
        <w:rPr>
          <w:rFonts w:ascii="Arial" w:hAnsi="Arial" w:cs="Arial"/>
        </w:rPr>
      </w:pPr>
    </w:p>
    <w:p w14:paraId="1A6E5F3D" w14:textId="77777777" w:rsidR="00D92F0E" w:rsidRDefault="00D92F0E" w:rsidP="00954699">
      <w:pPr>
        <w:autoSpaceDE w:val="0"/>
        <w:autoSpaceDN w:val="0"/>
        <w:adjustRightInd w:val="0"/>
        <w:spacing w:after="0" w:line="360" w:lineRule="auto"/>
        <w:jc w:val="both"/>
        <w:rPr>
          <w:rFonts w:ascii="Arial" w:hAnsi="Arial" w:cs="Arial"/>
        </w:rPr>
      </w:pPr>
    </w:p>
    <w:p w14:paraId="17486308" w14:textId="77777777" w:rsidR="00D92F0E" w:rsidRDefault="00D92F0E" w:rsidP="00954699">
      <w:pPr>
        <w:autoSpaceDE w:val="0"/>
        <w:autoSpaceDN w:val="0"/>
        <w:adjustRightInd w:val="0"/>
        <w:spacing w:after="0" w:line="360" w:lineRule="auto"/>
        <w:jc w:val="both"/>
        <w:rPr>
          <w:rFonts w:ascii="Arial" w:hAnsi="Arial" w:cs="Arial"/>
        </w:rPr>
      </w:pPr>
    </w:p>
    <w:p w14:paraId="4F0BE267" w14:textId="77777777" w:rsidR="00D92F0E" w:rsidRDefault="00D92F0E" w:rsidP="00954699">
      <w:pPr>
        <w:autoSpaceDE w:val="0"/>
        <w:autoSpaceDN w:val="0"/>
        <w:adjustRightInd w:val="0"/>
        <w:spacing w:after="0" w:line="360" w:lineRule="auto"/>
        <w:jc w:val="both"/>
        <w:rPr>
          <w:rFonts w:ascii="Arial" w:hAnsi="Arial" w:cs="Arial"/>
        </w:rPr>
      </w:pPr>
    </w:p>
    <w:p w14:paraId="15F9619D" w14:textId="77777777" w:rsidR="00D92F0E" w:rsidRDefault="00D92F0E" w:rsidP="00954699">
      <w:pPr>
        <w:autoSpaceDE w:val="0"/>
        <w:autoSpaceDN w:val="0"/>
        <w:adjustRightInd w:val="0"/>
        <w:spacing w:after="0" w:line="360" w:lineRule="auto"/>
        <w:jc w:val="both"/>
        <w:rPr>
          <w:rFonts w:ascii="Arial" w:hAnsi="Arial" w:cs="Arial"/>
        </w:rPr>
      </w:pPr>
    </w:p>
    <w:p w14:paraId="1B226F7F" w14:textId="77777777" w:rsidR="00D92F0E" w:rsidRDefault="00D92F0E" w:rsidP="00954699">
      <w:pPr>
        <w:autoSpaceDE w:val="0"/>
        <w:autoSpaceDN w:val="0"/>
        <w:adjustRightInd w:val="0"/>
        <w:spacing w:after="0" w:line="360" w:lineRule="auto"/>
        <w:jc w:val="both"/>
        <w:rPr>
          <w:rFonts w:ascii="Arial" w:hAnsi="Arial" w:cs="Arial"/>
        </w:rPr>
      </w:pPr>
    </w:p>
    <w:p w14:paraId="131C1C1A" w14:textId="77777777" w:rsidR="00D92F0E" w:rsidRDefault="00D92F0E" w:rsidP="00954699">
      <w:pPr>
        <w:autoSpaceDE w:val="0"/>
        <w:autoSpaceDN w:val="0"/>
        <w:adjustRightInd w:val="0"/>
        <w:spacing w:after="0" w:line="360" w:lineRule="auto"/>
        <w:jc w:val="both"/>
        <w:rPr>
          <w:rFonts w:ascii="Arial" w:hAnsi="Arial" w:cs="Arial"/>
        </w:rPr>
      </w:pPr>
    </w:p>
    <w:p w14:paraId="386ED76E" w14:textId="77777777" w:rsidR="00D92F0E" w:rsidRDefault="00D92F0E" w:rsidP="00954699">
      <w:pPr>
        <w:autoSpaceDE w:val="0"/>
        <w:autoSpaceDN w:val="0"/>
        <w:adjustRightInd w:val="0"/>
        <w:spacing w:after="0" w:line="360" w:lineRule="auto"/>
        <w:jc w:val="both"/>
        <w:rPr>
          <w:rFonts w:ascii="Arial" w:hAnsi="Arial" w:cs="Arial"/>
        </w:rPr>
      </w:pPr>
    </w:p>
    <w:p w14:paraId="3AA772DF" w14:textId="77777777" w:rsidR="00AF760B" w:rsidRDefault="00AF760B" w:rsidP="00954699">
      <w:pPr>
        <w:autoSpaceDE w:val="0"/>
        <w:autoSpaceDN w:val="0"/>
        <w:adjustRightInd w:val="0"/>
        <w:spacing w:after="0" w:line="360" w:lineRule="auto"/>
        <w:jc w:val="both"/>
        <w:rPr>
          <w:rFonts w:ascii="Arial" w:hAnsi="Arial" w:cs="Arial"/>
        </w:rPr>
      </w:pPr>
    </w:p>
    <w:p w14:paraId="44EEA629" w14:textId="77777777" w:rsidR="00AF760B" w:rsidRDefault="00AF760B" w:rsidP="00954699">
      <w:pPr>
        <w:autoSpaceDE w:val="0"/>
        <w:autoSpaceDN w:val="0"/>
        <w:adjustRightInd w:val="0"/>
        <w:spacing w:after="0" w:line="360" w:lineRule="auto"/>
        <w:jc w:val="both"/>
        <w:rPr>
          <w:rFonts w:ascii="Arial" w:hAnsi="Arial" w:cs="Arial"/>
        </w:rPr>
      </w:pPr>
    </w:p>
    <w:p w14:paraId="126941DF" w14:textId="77777777" w:rsidR="00AF760B" w:rsidRDefault="00AF760B" w:rsidP="00954699">
      <w:pPr>
        <w:autoSpaceDE w:val="0"/>
        <w:autoSpaceDN w:val="0"/>
        <w:adjustRightInd w:val="0"/>
        <w:spacing w:after="0" w:line="360" w:lineRule="auto"/>
        <w:jc w:val="both"/>
        <w:rPr>
          <w:rFonts w:ascii="Arial" w:hAnsi="Arial" w:cs="Arial"/>
        </w:rPr>
      </w:pPr>
    </w:p>
    <w:p w14:paraId="0F4B6377" w14:textId="77777777" w:rsidR="00D92F0E" w:rsidRDefault="00D92F0E" w:rsidP="00954699">
      <w:pPr>
        <w:autoSpaceDE w:val="0"/>
        <w:autoSpaceDN w:val="0"/>
        <w:adjustRightInd w:val="0"/>
        <w:spacing w:after="0" w:line="360" w:lineRule="auto"/>
        <w:jc w:val="both"/>
        <w:rPr>
          <w:rFonts w:ascii="Arial" w:hAnsi="Arial" w:cs="Arial"/>
        </w:rPr>
      </w:pPr>
    </w:p>
    <w:p w14:paraId="174BC648" w14:textId="77777777" w:rsidR="003362C6" w:rsidRP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lastRenderedPageBreak/>
        <w:t>________________ (s/f). Compendio comparativo presupuestal de todos los programas presupuestarios del Gobierno Federal. En línea: www.transparenciapresupuestaria.gob.mx/work/.../Presupuesto_por_programa.xlsx</w:t>
      </w:r>
    </w:p>
    <w:p w14:paraId="7B9A53EB" w14:textId="7E8A9E55" w:rsid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t xml:space="preserve">Acuerdo por el que se da a conocer a los gobiernos de las entidades federativas la distribución y calendarización para la ministración durante el ejercicio fiscal 2013, de los recursos correspondientes a los Ramos Generales 28 Participaciones a Entidades Federativas y Municipios, y 33 Aportaciones Federales para Entidades Federativas y Municipios, Diario Oficial de la Federación, México, D.F, 17 de enero de 2013. En línea: </w:t>
      </w:r>
      <w:r w:rsidRPr="00AF760B">
        <w:rPr>
          <w:rFonts w:ascii="Arial" w:eastAsiaTheme="minorEastAsia" w:hAnsi="Arial" w:cs="Arial"/>
          <w:szCs w:val="24"/>
        </w:rPr>
        <w:t>http://dof.gob.mx/nota_detalle.php?codigo=5284922&amp;fecha=17/01/2013</w:t>
      </w:r>
    </w:p>
    <w:p w14:paraId="378C7DAF" w14:textId="27722760" w:rsidR="003362C6" w:rsidRP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t>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Diario Oficial de la Federación, México, D.F,</w:t>
      </w:r>
      <w:r w:rsidR="00787DB0">
        <w:rPr>
          <w:rFonts w:ascii="Arial" w:eastAsiaTheme="minorEastAsia" w:hAnsi="Arial" w:cs="Arial"/>
          <w:szCs w:val="24"/>
        </w:rPr>
        <w:t xml:space="preserve"> </w:t>
      </w:r>
      <w:r w:rsidRPr="003362C6">
        <w:rPr>
          <w:rFonts w:ascii="Arial" w:eastAsiaTheme="minorEastAsia" w:hAnsi="Arial" w:cs="Arial"/>
          <w:szCs w:val="24"/>
        </w:rPr>
        <w:t xml:space="preserve">24 de </w:t>
      </w:r>
      <w:r w:rsidR="00296D33" w:rsidRPr="003362C6">
        <w:rPr>
          <w:rFonts w:ascii="Arial" w:eastAsiaTheme="minorEastAsia" w:hAnsi="Arial" w:cs="Arial"/>
          <w:szCs w:val="24"/>
        </w:rPr>
        <w:t>diciembre</w:t>
      </w:r>
      <w:r w:rsidRPr="003362C6">
        <w:rPr>
          <w:rFonts w:ascii="Arial" w:eastAsiaTheme="minorEastAsia" w:hAnsi="Arial" w:cs="Arial"/>
          <w:szCs w:val="24"/>
        </w:rPr>
        <w:t xml:space="preserve"> de 2013. En línea: http://dof.gob.mx/nota_detalle.php?codigo=5327835&amp;fecha=24/12/2013</w:t>
      </w:r>
    </w:p>
    <w:p w14:paraId="58DAE022" w14:textId="77777777" w:rsidR="003362C6" w:rsidRP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t xml:space="preserve">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 Diario Oficial de la Federación, México, D.F, 23 de diciembre de 2014. En línea: http://www.dof.gob.mx/nota_detalle.php?codigo=5376981&amp;fecha=23/12/2014 </w:t>
      </w:r>
    </w:p>
    <w:p w14:paraId="79AF1F62" w14:textId="77777777" w:rsidR="003362C6" w:rsidRP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t>Gobierno del Estado de Yucatán (2013). Cuenta Pública 2013. En línea: http://www.yucatan.gob.mx/docs/transparencia/cuenta_publica/2013/CUENTA_PUBLICA_2013.pdf</w:t>
      </w:r>
    </w:p>
    <w:p w14:paraId="1F4CEEDF" w14:textId="77777777" w:rsidR="003362C6" w:rsidRP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t>Gobierno del Estado de Yucatán (2014). Cuenta Pública 2014. Tomo II. Poder Ejecutivo. En línea: http://www.yucatan.gob.mx/transparencia/cuenta_publica.php</w:t>
      </w:r>
    </w:p>
    <w:p w14:paraId="6574944C" w14:textId="77777777" w:rsidR="003362C6" w:rsidRPr="003362C6" w:rsidRDefault="003362C6" w:rsidP="003362C6">
      <w:pPr>
        <w:spacing w:after="100" w:afterAutospacing="1" w:line="360" w:lineRule="auto"/>
        <w:ind w:left="1134" w:hanging="1134"/>
        <w:jc w:val="both"/>
        <w:rPr>
          <w:rFonts w:ascii="Arial" w:eastAsiaTheme="minorEastAsia" w:hAnsi="Arial" w:cs="Arial"/>
          <w:szCs w:val="24"/>
        </w:rPr>
      </w:pPr>
      <w:r w:rsidRPr="003362C6">
        <w:rPr>
          <w:rFonts w:ascii="Arial" w:eastAsiaTheme="minorEastAsia" w:hAnsi="Arial" w:cs="Arial"/>
          <w:szCs w:val="24"/>
        </w:rPr>
        <w:t>Gobierno del Estado de Yucatán (2015). Cuenta Pública 2015. Tomo II. Poder Ejecutivo. En línea: http://www.yucatan.gob.mx/transparencia/cuenta_publica.php</w:t>
      </w:r>
    </w:p>
    <w:p w14:paraId="1AAA8462" w14:textId="77777777" w:rsidR="003362C6" w:rsidRPr="00A556C7" w:rsidRDefault="003362C6"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Gobierno Federal (2013). Plan Nacional de Desarrollo. En línea: http://pnd.gob.mx/</w:t>
      </w:r>
    </w:p>
    <w:p w14:paraId="19E3EEE4"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lastRenderedPageBreak/>
        <w:t>Ley de Coordinación Fiscal, Diario Oficial de la Federación, México, D.F, 9 de diciembre de 2013. En línea: http://www.coneval.org.mx/Informes/Evaluacion/Normatividad%20Evaluaci%C3%B3n/LCF.pdf</w:t>
      </w:r>
    </w:p>
    <w:p w14:paraId="58504F48"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Ley de Fiscalización y Rendición de Cuentas, Diario Oficial de la Federación, México, D.F, 29 de mayo de 2009. En línea: http://www.diputados.gob.mx/LeyesBiblio/pdf/LFRCF.pdf</w:t>
      </w:r>
    </w:p>
    <w:p w14:paraId="1BFE6EAD" w14:textId="26196DFE"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 xml:space="preserve">Ley de Presupuesto y Contabilidad Gubernamental, Diario Oficial del estado de Yucatán, Mérida, Yucatán, 31 de diciembre de </w:t>
      </w:r>
      <w:r w:rsidR="004D0CA4" w:rsidRPr="00A556C7">
        <w:rPr>
          <w:rFonts w:ascii="Arial" w:eastAsiaTheme="minorEastAsia" w:hAnsi="Arial" w:cs="Arial"/>
          <w:szCs w:val="24"/>
        </w:rPr>
        <w:t xml:space="preserve">2010. </w:t>
      </w:r>
      <w:r w:rsidRPr="00A556C7">
        <w:rPr>
          <w:rFonts w:ascii="Arial" w:eastAsiaTheme="minorEastAsia" w:hAnsi="Arial" w:cs="Arial"/>
          <w:szCs w:val="24"/>
        </w:rPr>
        <w:t>En línea: http://transparencia.yucatan.gob.mx/datos/2013/sefoe/DECRETO_364_311213.pdf</w:t>
      </w:r>
    </w:p>
    <w:p w14:paraId="0AE89D72"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Ley Federal de Presupuesto y Responsabilidad Hacendaria, Diario Oficial de la Federación, México, D.F, 24 de enero de 2014. En línea: http://www.coneval.org.mx/Informes/Evaluacion/Normatividad%20Evaluaci%C3%B3n/LFPRH.pdf</w:t>
      </w:r>
    </w:p>
    <w:p w14:paraId="507C26A7" w14:textId="615D4D90"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Lineamientos para el Diseño y Aprobación de los Programas Presupuestarios, Diario Oficial del Gobierno del Estado de Yucatán, Mérida, Yucatán, 14 de abril de 2015.</w:t>
      </w:r>
      <w:r w:rsidR="00787DB0">
        <w:rPr>
          <w:rFonts w:ascii="Arial" w:eastAsiaTheme="minorEastAsia" w:hAnsi="Arial" w:cs="Arial"/>
          <w:szCs w:val="24"/>
        </w:rPr>
        <w:t xml:space="preserve"> </w:t>
      </w:r>
      <w:r w:rsidRPr="00A556C7">
        <w:rPr>
          <w:rFonts w:ascii="Arial" w:eastAsiaTheme="minorEastAsia" w:hAnsi="Arial" w:cs="Arial"/>
          <w:szCs w:val="24"/>
        </w:rPr>
        <w:t>En línea: http://www.yucatan.gob.mx/docs/transparencia/Lineamiento_Diseno_</w:t>
      </w:r>
      <w:r w:rsidR="00787DB0">
        <w:rPr>
          <w:rFonts w:ascii="Arial" w:eastAsiaTheme="minorEastAsia" w:hAnsi="Arial" w:cs="Arial"/>
          <w:szCs w:val="24"/>
        </w:rPr>
        <w:t>PP</w:t>
      </w:r>
      <w:r w:rsidRPr="00A556C7">
        <w:rPr>
          <w:rFonts w:ascii="Arial" w:eastAsiaTheme="minorEastAsia" w:hAnsi="Arial" w:cs="Arial"/>
          <w:szCs w:val="24"/>
        </w:rPr>
        <w:t>.pdf</w:t>
      </w:r>
    </w:p>
    <w:p w14:paraId="6270E7F4" w14:textId="27F1CCE9"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Lineamientos para informar sobre los recursos federales transferidos a las entidades federativas, municipios y demarcaciones territoriales del Distrito Federal, Diario Oficial de la Federación, México, D.F, 3 de diciembre de 2015. En línea: http://www.Secretaría de Desarrollo Social.gob.mx/work/models/Secretaría de Desarrollo Social/Secretaría de Desarrollo Social/s</w:t>
      </w:r>
      <w:r w:rsidR="00787DB0">
        <w:rPr>
          <w:rFonts w:ascii="Arial" w:eastAsiaTheme="minorEastAsia" w:hAnsi="Arial" w:cs="Arial"/>
          <w:szCs w:val="24"/>
        </w:rPr>
        <w:t>PP</w:t>
      </w:r>
      <w:r w:rsidRPr="00A556C7">
        <w:rPr>
          <w:rFonts w:ascii="Arial" w:eastAsiaTheme="minorEastAsia" w:hAnsi="Arial" w:cs="Arial"/>
          <w:szCs w:val="24"/>
        </w:rPr>
        <w:t>e/upri/dgapl/fais/PDFS/Lineamientos/VI/Lineamientos_FAIS_2015_0312_DOF-Int.pdf</w:t>
      </w:r>
    </w:p>
    <w:p w14:paraId="1852E45F"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 xml:space="preserve">Norma para establecer el formato de publicación de los resultados de las evaluaciones de los recursos federales ministrados a las entidades federativas, Diario Oficial de la Federación, México, D.F, 4 de abril de 2013. En línea: http://www.conac.gob.mx/work/models/CONAC/normatividad/NOR_01_14_011.pdf </w:t>
      </w:r>
    </w:p>
    <w:p w14:paraId="23BD5249"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lastRenderedPageBreak/>
        <w:t>Plan Estatal de Desarrollo 2012-2018, Diario Oficial del Gobierno del Estado de Yucatán, Mérida, Yucatán, 30 de marzo de 2013. En línea: http://www.yucatan.gob.mx/docs/ped/PED-2012-2018-Yuc.pdf</w:t>
      </w:r>
    </w:p>
    <w:p w14:paraId="310A8620" w14:textId="5A919BC0" w:rsid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 xml:space="preserve">Presupuesto de Egresos del estado de Yucatán, Diario Oficial del Gobierno del estado de Yucatán, Mérida, Yucatán, 29 de diciembre de 2014. En línea: </w:t>
      </w:r>
      <w:r w:rsidR="00430A9F" w:rsidRPr="00AF760B">
        <w:rPr>
          <w:rFonts w:ascii="Arial" w:eastAsiaTheme="minorEastAsia" w:hAnsi="Arial" w:cs="Arial"/>
          <w:szCs w:val="24"/>
        </w:rPr>
        <w:t>http://www.yucatan.gob.mx/docs/transparencia/paquete_fiscal/2015/2014-12-29_6.pdf</w:t>
      </w:r>
    </w:p>
    <w:p w14:paraId="4B5024F4" w14:textId="4C0B2604" w:rsidR="00430A9F" w:rsidRPr="00430A9F" w:rsidRDefault="00430A9F" w:rsidP="00A556C7">
      <w:pPr>
        <w:spacing w:after="100" w:afterAutospacing="1" w:line="360" w:lineRule="auto"/>
        <w:ind w:left="1134" w:hanging="1134"/>
        <w:jc w:val="both"/>
        <w:rPr>
          <w:rFonts w:ascii="Arial" w:eastAsiaTheme="minorEastAsia" w:hAnsi="Arial" w:cs="Arial"/>
          <w:szCs w:val="24"/>
        </w:rPr>
      </w:pPr>
      <w:r w:rsidRPr="00430A9F">
        <w:rPr>
          <w:rFonts w:ascii="Arial" w:eastAsiaTheme="minorEastAsia" w:hAnsi="Arial" w:cs="Arial"/>
          <w:szCs w:val="24"/>
        </w:rPr>
        <w:t xml:space="preserve">Programa Sectorial de Educación 2013-2018. En línea: </w:t>
      </w:r>
      <w:hyperlink r:id="rId12" w:history="1">
        <w:r w:rsidRPr="00430A9F">
          <w:rPr>
            <w:rFonts w:eastAsiaTheme="minorEastAsia"/>
            <w:szCs w:val="24"/>
          </w:rPr>
          <w:t>http://www.gob.mx/cms/uploads/attachment/file/11908/PROGRAMA_SECTORIAL_DE_EDUCACION_2013_2018_WEB.compressed.pdf</w:t>
        </w:r>
      </w:hyperlink>
    </w:p>
    <w:p w14:paraId="63501D9F" w14:textId="25D054B0" w:rsidR="00430A9F" w:rsidRPr="00A556C7" w:rsidRDefault="00430A9F" w:rsidP="00A556C7">
      <w:pPr>
        <w:spacing w:after="100" w:afterAutospacing="1" w:line="360" w:lineRule="auto"/>
        <w:ind w:left="1134" w:hanging="1134"/>
        <w:jc w:val="both"/>
        <w:rPr>
          <w:rFonts w:ascii="Arial" w:eastAsiaTheme="minorEastAsia" w:hAnsi="Arial" w:cs="Arial"/>
          <w:szCs w:val="24"/>
        </w:rPr>
      </w:pPr>
      <w:r w:rsidRPr="00430A9F">
        <w:rPr>
          <w:rFonts w:ascii="Arial" w:eastAsiaTheme="minorEastAsia" w:hAnsi="Arial" w:cs="Arial"/>
          <w:szCs w:val="24"/>
        </w:rPr>
        <w:t>Programa Sectorial de Educación de Calidad 2013-2018. En línea: http://www.yucatan.gob.mx/docs/transparencia/general/indice_transparencia_disponibilidad/III_Marco_Programatico_Presupuestal/III_M</w:t>
      </w:r>
      <w:r w:rsidR="00787DB0">
        <w:rPr>
          <w:rFonts w:ascii="Arial" w:eastAsiaTheme="minorEastAsia" w:hAnsi="Arial" w:cs="Arial"/>
          <w:szCs w:val="24"/>
        </w:rPr>
        <w:t>PP</w:t>
      </w:r>
      <w:r w:rsidRPr="00430A9F">
        <w:rPr>
          <w:rFonts w:ascii="Arial" w:eastAsiaTheme="minorEastAsia" w:hAnsi="Arial" w:cs="Arial"/>
          <w:szCs w:val="24"/>
        </w:rPr>
        <w:t>_PROGRAMA_SECTORIAL_DE_EDUCACIN_DE_CALIDAD.pdf</w:t>
      </w:r>
    </w:p>
    <w:p w14:paraId="4B0C5DE2"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Reglamento del Código de Administración Pública de Yucatán, Diario Oficial del estado de Yucatán, Mérida, Yucatán, 29 de marzo de 2015. En línea: http://www.congresoyucatan.gob.mx/recursos/marco_legal/marco_legal_14.pdf</w:t>
      </w:r>
    </w:p>
    <w:p w14:paraId="6E039FD7"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 xml:space="preserve">Secretaría de Administración y Finanzas (2015). Auxiliar presupuestal del Ramo 33 para el estado de Yucatán. </w:t>
      </w:r>
    </w:p>
    <w:p w14:paraId="4E456971" w14:textId="1C17F817" w:rsidR="00436C6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Administración y Finanzas (2015). Formato de Reportes Trimestrales con anexo en Excel.</w:t>
      </w:r>
    </w:p>
    <w:p w14:paraId="3143BB6B" w14:textId="6746636C" w:rsidR="0020650B"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Administración y Finanzas (2015). Recibos Oficiales de ministración de recursos.</w:t>
      </w:r>
    </w:p>
    <w:p w14:paraId="2D06DFCD" w14:textId="7BC499CE"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(2013). Cuenta Pública Federal 2013. Aportaciones Federales para Entidades Federativas y Municipios, Ramo 33. En línea: http://www.apartados.hacienda.gob.mx/contabilidad/documentos/informe_cuenta/2013/html/t3_Informacion_consolidada.html</w:t>
      </w:r>
    </w:p>
    <w:p w14:paraId="109508B8"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lastRenderedPageBreak/>
        <w:t>Secretaría de Hacienda y Crédito Público (2014). Cuenta Pública Federal 2014. Aportaciones Federales para Entidades Federativas y Municipios, Ramo 33. En línea: http://cuentapublica.hacienda.gob.mx/es/CP/Informacion_Consolidada_PE</w:t>
      </w:r>
    </w:p>
    <w:p w14:paraId="407C42DA"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(2014). Informe sobre Ejercicio, Destino y Resultados de los Recursos Federales Transferidos a las Entidades Federativas y Municipios. Carpeta Indicadores. Archivo Electrónico. Cuarto trimestre 2014.En línea: http://finanzaspublicas.hacienda.gob.mx/es/Finanzas_Publicas/Informes_al_Congreso_de_la_Union</w:t>
      </w:r>
    </w:p>
    <w:p w14:paraId="15D89745"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(2015). Cuenta Pública Federal 2015. Aportaciones Federales para Entidades Federativas y Municipios, Ramo 33. En línea: http://cuentapublica.hacienda.gob.mx/es/CP/Informacion_Consolidada_PE-2015</w:t>
      </w:r>
    </w:p>
    <w:p w14:paraId="312FF73A"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(2015). Informe sobre Ejercicio, Destino y Resultados de los Recursos Federales Transferidos a las Entidades Federativas y Municipios. Carpeta Avance Financiero. Archivo Electrónico. Cuarto trimestre 2015. En línea: http://finanzaspublicas.hacienda.gob.mx/es/Finanzas_Publicas/Informes_al_Congreso_de_la_Union</w:t>
      </w:r>
    </w:p>
    <w:p w14:paraId="182C38A6"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(2015). Informe sobre Ejercicio, Destino y Resultados de los Recursos Federales Transferidos a las Entidades Federativas y Municipios. Carpeta Gestión de Proyectos. Archivo Electrónico. 2015. En línea: http://finanzaspublicas.hacienda.gob.mx/es/Finanzas_Publicas/Informes_al_Congreso_de_la_Union</w:t>
      </w:r>
    </w:p>
    <w:p w14:paraId="73860434"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(2015). Informe sobre Ejercicio, Destino y Resultados de los Recursos Federales Transferidos a las Entidades Federativas y Municipios. Carpeta Indicadores. Archivo Electrónico. Cuarto trimestre 2015. En línea: http://finanzaspublicas.hacienda.gob.mx/es/Finanzas_Publicas/Informes_al_Congreso_de_la_Union</w:t>
      </w:r>
    </w:p>
    <w:p w14:paraId="775C3F2A"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 xml:space="preserve">Secretaría de Hacienda y Crédito Público (2015). Informe sobre Ejercicio, Destino y Resultados de los Recursos Federales Transferidos a las Entidades Federativas y Municipios. Carpeta Indicadores. Archivo Electrónico. Primer trimestre 2015. En línea: </w:t>
      </w:r>
      <w:r w:rsidRPr="00A556C7">
        <w:rPr>
          <w:rFonts w:ascii="Arial" w:eastAsiaTheme="minorEastAsia" w:hAnsi="Arial" w:cs="Arial"/>
          <w:szCs w:val="24"/>
        </w:rPr>
        <w:lastRenderedPageBreak/>
        <w:t>http://finanzaspublicas.hacienda.gob.mx/es/Finanzas_Publicas/Informes_al_Congreso_de_la_Union</w:t>
      </w:r>
    </w:p>
    <w:p w14:paraId="28F02D43"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(2015). Informe sobre Ejercicio, Destino y Resultados de los Recursos Federales Transferidos a las Entidades Federativas y Municipios. Carpeta Indicadores. Archivo Electrónico. Segundo trimestre 2015. En línea: http://finanzaspublicas.hacienda.gob.mx/es/Finanzas_Publicas/Informes_al_Congreso_de_la_Union</w:t>
      </w:r>
    </w:p>
    <w:p w14:paraId="210538AF"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de Hacienda y Crédito Público (2015). Informe sobre Ejercicio, Destino y Resultados de los Recursos Federales Transferidos a las Entidades Federativas y Municipios. Carpeta Indicadores. Archivo Electrónico. Tercer trimestre 2015. En línea: http://finanzaspublicas.hacienda.gob.mx/es/Finanzas_Publicas/Informes_al_Congreso_de_la_Union</w:t>
      </w:r>
    </w:p>
    <w:p w14:paraId="53EDBA8D" w14:textId="77777777" w:rsidR="00A556C7" w:rsidRPr="00A556C7" w:rsidRDefault="00A556C7" w:rsidP="00A556C7">
      <w:pPr>
        <w:spacing w:after="100" w:afterAutospacing="1" w:line="360" w:lineRule="auto"/>
        <w:ind w:left="1134" w:hanging="1134"/>
        <w:jc w:val="both"/>
        <w:rPr>
          <w:rFonts w:ascii="Arial" w:eastAsiaTheme="minorEastAsia" w:hAnsi="Arial" w:cs="Arial"/>
          <w:szCs w:val="24"/>
        </w:rPr>
      </w:pPr>
      <w:r w:rsidRPr="00A556C7">
        <w:rPr>
          <w:rFonts w:ascii="Arial" w:eastAsiaTheme="minorEastAsia" w:hAnsi="Arial" w:cs="Arial"/>
          <w:szCs w:val="24"/>
        </w:rPr>
        <w:t>Secretaría Técnica de Planeación y Evaluación (2016). Carpeta 4.2 Registro evaluaciones en SFU.</w:t>
      </w:r>
    </w:p>
    <w:p w14:paraId="6D8974E8" w14:textId="77777777" w:rsidR="00436C67" w:rsidRDefault="00436C67" w:rsidP="00954699">
      <w:pPr>
        <w:autoSpaceDE w:val="0"/>
        <w:autoSpaceDN w:val="0"/>
        <w:adjustRightInd w:val="0"/>
        <w:spacing w:after="0" w:line="360" w:lineRule="auto"/>
        <w:jc w:val="both"/>
        <w:rPr>
          <w:rFonts w:ascii="Arial" w:hAnsi="Arial" w:cs="Arial"/>
        </w:rPr>
      </w:pPr>
    </w:p>
    <w:p w14:paraId="4D56E556" w14:textId="77777777" w:rsidR="00436C67" w:rsidRDefault="00436C67" w:rsidP="00954699">
      <w:pPr>
        <w:autoSpaceDE w:val="0"/>
        <w:autoSpaceDN w:val="0"/>
        <w:adjustRightInd w:val="0"/>
        <w:spacing w:after="0" w:line="360" w:lineRule="auto"/>
        <w:jc w:val="both"/>
        <w:rPr>
          <w:rFonts w:ascii="Arial" w:hAnsi="Arial" w:cs="Arial"/>
        </w:rPr>
      </w:pPr>
    </w:p>
    <w:p w14:paraId="19A8F43A" w14:textId="77777777" w:rsidR="00436C67" w:rsidRDefault="00436C67" w:rsidP="00954699">
      <w:pPr>
        <w:autoSpaceDE w:val="0"/>
        <w:autoSpaceDN w:val="0"/>
        <w:adjustRightInd w:val="0"/>
        <w:spacing w:after="0" w:line="360" w:lineRule="auto"/>
        <w:jc w:val="both"/>
        <w:rPr>
          <w:rFonts w:ascii="Arial" w:hAnsi="Arial" w:cs="Arial"/>
        </w:rPr>
      </w:pPr>
    </w:p>
    <w:p w14:paraId="01AE22B3" w14:textId="77777777" w:rsidR="00436C67" w:rsidRDefault="00436C67" w:rsidP="00954699">
      <w:pPr>
        <w:autoSpaceDE w:val="0"/>
        <w:autoSpaceDN w:val="0"/>
        <w:adjustRightInd w:val="0"/>
        <w:spacing w:after="0" w:line="360" w:lineRule="auto"/>
        <w:jc w:val="both"/>
        <w:rPr>
          <w:rFonts w:ascii="Arial" w:hAnsi="Arial" w:cs="Arial"/>
        </w:rPr>
      </w:pPr>
    </w:p>
    <w:p w14:paraId="1075E766" w14:textId="77777777" w:rsidR="00436C67" w:rsidRDefault="00436C67" w:rsidP="00954699">
      <w:pPr>
        <w:autoSpaceDE w:val="0"/>
        <w:autoSpaceDN w:val="0"/>
        <w:adjustRightInd w:val="0"/>
        <w:spacing w:after="0" w:line="360" w:lineRule="auto"/>
        <w:jc w:val="both"/>
        <w:rPr>
          <w:rFonts w:ascii="Arial" w:hAnsi="Arial" w:cs="Arial"/>
        </w:rPr>
      </w:pPr>
    </w:p>
    <w:p w14:paraId="163AFAA4" w14:textId="77777777" w:rsidR="00436C67" w:rsidRDefault="00436C67" w:rsidP="00954699">
      <w:pPr>
        <w:autoSpaceDE w:val="0"/>
        <w:autoSpaceDN w:val="0"/>
        <w:adjustRightInd w:val="0"/>
        <w:spacing w:after="0" w:line="360" w:lineRule="auto"/>
        <w:jc w:val="both"/>
        <w:rPr>
          <w:rFonts w:ascii="Arial" w:hAnsi="Arial" w:cs="Arial"/>
        </w:rPr>
      </w:pPr>
    </w:p>
    <w:p w14:paraId="6FAE341A" w14:textId="77777777" w:rsidR="00436C67" w:rsidRDefault="00436C67" w:rsidP="00954699">
      <w:pPr>
        <w:autoSpaceDE w:val="0"/>
        <w:autoSpaceDN w:val="0"/>
        <w:adjustRightInd w:val="0"/>
        <w:spacing w:after="0" w:line="360" w:lineRule="auto"/>
        <w:jc w:val="both"/>
        <w:rPr>
          <w:rFonts w:ascii="Arial" w:hAnsi="Arial" w:cs="Arial"/>
        </w:rPr>
      </w:pPr>
    </w:p>
    <w:p w14:paraId="0911B113" w14:textId="77777777" w:rsidR="00436C67" w:rsidRDefault="00436C67" w:rsidP="00954699">
      <w:pPr>
        <w:autoSpaceDE w:val="0"/>
        <w:autoSpaceDN w:val="0"/>
        <w:adjustRightInd w:val="0"/>
        <w:spacing w:after="0" w:line="360" w:lineRule="auto"/>
        <w:jc w:val="both"/>
        <w:rPr>
          <w:rFonts w:ascii="Arial" w:hAnsi="Arial" w:cs="Arial"/>
        </w:rPr>
      </w:pPr>
    </w:p>
    <w:p w14:paraId="06C2E179" w14:textId="77777777" w:rsidR="00436C67" w:rsidRDefault="00436C67" w:rsidP="00954699">
      <w:pPr>
        <w:autoSpaceDE w:val="0"/>
        <w:autoSpaceDN w:val="0"/>
        <w:adjustRightInd w:val="0"/>
        <w:spacing w:after="0" w:line="360" w:lineRule="auto"/>
        <w:jc w:val="both"/>
        <w:rPr>
          <w:rFonts w:ascii="Arial" w:hAnsi="Arial" w:cs="Arial"/>
        </w:rPr>
      </w:pPr>
    </w:p>
    <w:p w14:paraId="7D50A1F1" w14:textId="77777777" w:rsidR="00436C67" w:rsidRDefault="00436C67" w:rsidP="00954699">
      <w:pPr>
        <w:autoSpaceDE w:val="0"/>
        <w:autoSpaceDN w:val="0"/>
        <w:adjustRightInd w:val="0"/>
        <w:spacing w:after="0" w:line="360" w:lineRule="auto"/>
        <w:jc w:val="both"/>
        <w:rPr>
          <w:rFonts w:ascii="Arial" w:hAnsi="Arial" w:cs="Arial"/>
        </w:rPr>
      </w:pPr>
    </w:p>
    <w:p w14:paraId="1961833A" w14:textId="77777777" w:rsidR="00436C67" w:rsidRDefault="00436C67" w:rsidP="00954699">
      <w:pPr>
        <w:autoSpaceDE w:val="0"/>
        <w:autoSpaceDN w:val="0"/>
        <w:adjustRightInd w:val="0"/>
        <w:spacing w:after="0" w:line="360" w:lineRule="auto"/>
        <w:jc w:val="both"/>
        <w:rPr>
          <w:rFonts w:ascii="Arial" w:hAnsi="Arial" w:cs="Arial"/>
        </w:rPr>
      </w:pPr>
    </w:p>
    <w:p w14:paraId="4CF41878" w14:textId="77777777" w:rsidR="00436C67" w:rsidRDefault="00436C67" w:rsidP="00954699">
      <w:pPr>
        <w:autoSpaceDE w:val="0"/>
        <w:autoSpaceDN w:val="0"/>
        <w:adjustRightInd w:val="0"/>
        <w:spacing w:after="0" w:line="360" w:lineRule="auto"/>
        <w:jc w:val="both"/>
        <w:rPr>
          <w:rFonts w:ascii="Arial" w:hAnsi="Arial" w:cs="Arial"/>
        </w:rPr>
      </w:pPr>
    </w:p>
    <w:p w14:paraId="4B5B899C" w14:textId="77777777" w:rsidR="00436C67" w:rsidRDefault="00436C67" w:rsidP="00954699">
      <w:pPr>
        <w:autoSpaceDE w:val="0"/>
        <w:autoSpaceDN w:val="0"/>
        <w:adjustRightInd w:val="0"/>
        <w:spacing w:after="0" w:line="360" w:lineRule="auto"/>
        <w:jc w:val="both"/>
        <w:rPr>
          <w:rFonts w:ascii="Arial" w:hAnsi="Arial" w:cs="Arial"/>
        </w:rPr>
      </w:pPr>
    </w:p>
    <w:p w14:paraId="11BB1398" w14:textId="77777777" w:rsidR="00436C67" w:rsidRDefault="00436C67" w:rsidP="00954699">
      <w:pPr>
        <w:autoSpaceDE w:val="0"/>
        <w:autoSpaceDN w:val="0"/>
        <w:adjustRightInd w:val="0"/>
        <w:spacing w:after="0" w:line="360" w:lineRule="auto"/>
        <w:jc w:val="both"/>
        <w:rPr>
          <w:rFonts w:ascii="Arial" w:hAnsi="Arial" w:cs="Arial"/>
        </w:rPr>
      </w:pPr>
    </w:p>
    <w:p w14:paraId="50EB739A" w14:textId="77777777" w:rsidR="00436C67" w:rsidRDefault="00436C67" w:rsidP="00954699">
      <w:pPr>
        <w:autoSpaceDE w:val="0"/>
        <w:autoSpaceDN w:val="0"/>
        <w:adjustRightInd w:val="0"/>
        <w:spacing w:after="0" w:line="360" w:lineRule="auto"/>
        <w:jc w:val="both"/>
        <w:rPr>
          <w:rFonts w:ascii="Arial" w:hAnsi="Arial" w:cs="Arial"/>
        </w:rPr>
      </w:pPr>
    </w:p>
    <w:p w14:paraId="1F11097E" w14:textId="77777777" w:rsidR="00AF760B" w:rsidRDefault="00AF760B" w:rsidP="00954699">
      <w:pPr>
        <w:autoSpaceDE w:val="0"/>
        <w:autoSpaceDN w:val="0"/>
        <w:adjustRightInd w:val="0"/>
        <w:spacing w:after="0" w:line="360" w:lineRule="auto"/>
        <w:jc w:val="both"/>
        <w:rPr>
          <w:rFonts w:ascii="Arial" w:hAnsi="Arial" w:cs="Arial"/>
        </w:rPr>
      </w:pPr>
    </w:p>
    <w:p w14:paraId="6BA5DA19" w14:textId="77777777" w:rsidR="00AF760B" w:rsidRDefault="00AF760B" w:rsidP="00954699">
      <w:pPr>
        <w:autoSpaceDE w:val="0"/>
        <w:autoSpaceDN w:val="0"/>
        <w:adjustRightInd w:val="0"/>
        <w:spacing w:after="0" w:line="360" w:lineRule="auto"/>
        <w:jc w:val="both"/>
        <w:rPr>
          <w:rFonts w:ascii="Arial" w:hAnsi="Arial" w:cs="Arial"/>
        </w:rPr>
      </w:pPr>
    </w:p>
    <w:p w14:paraId="521DFDD7" w14:textId="77777777" w:rsidR="001067DE" w:rsidRDefault="001067DE">
      <w:pPr>
        <w:rPr>
          <w:rFonts w:ascii="Arial" w:eastAsiaTheme="majorEastAsia" w:hAnsi="Arial" w:cs="Arial"/>
          <w:b/>
        </w:rPr>
      </w:pPr>
      <w:bookmarkStart w:id="21" w:name="_Toc462914578"/>
      <w:r>
        <w:rPr>
          <w:rFonts w:ascii="Arial" w:hAnsi="Arial" w:cs="Arial"/>
          <w:b/>
        </w:rPr>
        <w:br w:type="page"/>
      </w:r>
    </w:p>
    <w:p w14:paraId="718EE061" w14:textId="77777777" w:rsidR="001067DE" w:rsidRDefault="001067DE" w:rsidP="001067DE"/>
    <w:p w14:paraId="1142E134" w14:textId="77777777" w:rsidR="001067DE" w:rsidRDefault="001067DE" w:rsidP="001067DE"/>
    <w:p w14:paraId="4DC63406" w14:textId="77777777" w:rsidR="001067DE" w:rsidRDefault="001067DE" w:rsidP="001067DE"/>
    <w:p w14:paraId="47C6A37E" w14:textId="77777777" w:rsidR="001067DE" w:rsidRDefault="001067DE" w:rsidP="001067DE"/>
    <w:p w14:paraId="2A7B0665" w14:textId="77777777" w:rsidR="001067DE" w:rsidRDefault="001067DE" w:rsidP="001067DE"/>
    <w:p w14:paraId="4CB12091" w14:textId="77777777" w:rsidR="001067DE" w:rsidRDefault="001067DE" w:rsidP="001067DE"/>
    <w:p w14:paraId="423B2647" w14:textId="77777777" w:rsidR="001067DE" w:rsidRDefault="001067DE" w:rsidP="001067DE"/>
    <w:p w14:paraId="72385632" w14:textId="77777777" w:rsidR="001067DE" w:rsidRDefault="001067DE" w:rsidP="001067DE"/>
    <w:p w14:paraId="764FA549" w14:textId="77777777" w:rsidR="001067DE" w:rsidRDefault="001067DE" w:rsidP="001067DE"/>
    <w:p w14:paraId="6884DBBA" w14:textId="77777777" w:rsidR="001067DE" w:rsidRDefault="001067DE" w:rsidP="001067DE"/>
    <w:p w14:paraId="4BEE524D" w14:textId="77777777" w:rsidR="001067DE" w:rsidRDefault="001067DE" w:rsidP="001067DE"/>
    <w:p w14:paraId="10D824C0" w14:textId="77777777" w:rsidR="001067DE" w:rsidRPr="001067DE" w:rsidRDefault="001067DE" w:rsidP="001067DE">
      <w:pPr>
        <w:pStyle w:val="Ttulo1"/>
        <w:jc w:val="right"/>
        <w:rPr>
          <w:rFonts w:ascii="Arial" w:hAnsi="Arial" w:cs="Arial"/>
          <w:bCs w:val="0"/>
          <w:sz w:val="44"/>
          <w:szCs w:val="44"/>
          <w:lang w:val="es-ES_tradnl"/>
        </w:rPr>
      </w:pPr>
      <w:bookmarkStart w:id="22" w:name="_Toc463005225"/>
      <w:r w:rsidRPr="001067DE">
        <w:rPr>
          <w:rFonts w:ascii="Arial" w:hAnsi="Arial" w:cs="Arial"/>
          <w:bCs w:val="0"/>
          <w:sz w:val="44"/>
          <w:szCs w:val="44"/>
          <w:lang w:val="es-ES_tradnl"/>
        </w:rPr>
        <w:t>Anexos</w:t>
      </w:r>
      <w:bookmarkEnd w:id="22"/>
    </w:p>
    <w:p w14:paraId="0EAC8216" w14:textId="77777777" w:rsidR="001067DE" w:rsidRDefault="001067DE">
      <w:pPr>
        <w:rPr>
          <w:rFonts w:ascii="Arial" w:eastAsiaTheme="majorEastAsia" w:hAnsi="Arial" w:cs="Arial"/>
          <w:b/>
        </w:rPr>
      </w:pPr>
      <w:r>
        <w:rPr>
          <w:rFonts w:ascii="Arial" w:hAnsi="Arial" w:cs="Arial"/>
          <w:b/>
        </w:rPr>
        <w:br w:type="page"/>
      </w:r>
    </w:p>
    <w:p w14:paraId="4FCEE11E" w14:textId="63A010AC" w:rsidR="00AC0661" w:rsidRDefault="00436C67" w:rsidP="00436C67">
      <w:pPr>
        <w:pStyle w:val="Ttulo3"/>
        <w:jc w:val="center"/>
        <w:rPr>
          <w:rFonts w:ascii="Arial" w:hAnsi="Arial" w:cs="Arial"/>
          <w:color w:val="auto"/>
          <w:sz w:val="22"/>
          <w:szCs w:val="22"/>
        </w:rPr>
      </w:pPr>
      <w:r w:rsidRPr="0018491B">
        <w:rPr>
          <w:rFonts w:ascii="Arial" w:hAnsi="Arial" w:cs="Arial"/>
          <w:b/>
          <w:color w:val="auto"/>
          <w:sz w:val="22"/>
          <w:szCs w:val="22"/>
        </w:rPr>
        <w:lastRenderedPageBreak/>
        <w:t>Anexo I. Base de datos de gabinete utilizadas para el análisis en formato electrónico</w:t>
      </w:r>
      <w:r w:rsidRPr="0018491B">
        <w:rPr>
          <w:rFonts w:ascii="Arial" w:hAnsi="Arial" w:cs="Arial"/>
          <w:color w:val="auto"/>
          <w:sz w:val="22"/>
          <w:szCs w:val="22"/>
        </w:rPr>
        <w:t>.</w:t>
      </w:r>
      <w:bookmarkEnd w:id="21"/>
    </w:p>
    <w:p w14:paraId="18498E36" w14:textId="77777777" w:rsidR="00436C67" w:rsidRPr="0018491B" w:rsidRDefault="00436C67" w:rsidP="00436C67">
      <w:pPr>
        <w:pStyle w:val="Ttulo3"/>
        <w:jc w:val="center"/>
        <w:rPr>
          <w:rFonts w:ascii="Arial" w:hAnsi="Arial" w:cs="Arial"/>
          <w:color w:val="auto"/>
          <w:sz w:val="22"/>
          <w:szCs w:val="22"/>
        </w:rPr>
      </w:pPr>
    </w:p>
    <w:tbl>
      <w:tblPr>
        <w:tblStyle w:val="Listaclara-nfasis3"/>
        <w:tblW w:w="0" w:type="auto"/>
        <w:jc w:val="center"/>
        <w:tblLayout w:type="fixed"/>
        <w:tblLook w:val="04A0" w:firstRow="1" w:lastRow="0" w:firstColumn="1" w:lastColumn="0" w:noHBand="0" w:noVBand="1"/>
      </w:tblPr>
      <w:tblGrid>
        <w:gridCol w:w="1242"/>
        <w:gridCol w:w="3402"/>
        <w:gridCol w:w="4410"/>
      </w:tblGrid>
      <w:tr w:rsidR="00436C67" w:rsidRPr="001067DE" w14:paraId="2B7E2B18" w14:textId="77777777" w:rsidTr="004262F9">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1242" w:type="dxa"/>
          </w:tcPr>
          <w:p w14:paraId="4E9F2B77" w14:textId="77777777" w:rsidR="00436C67" w:rsidRPr="001067DE" w:rsidRDefault="00436C67" w:rsidP="004262F9">
            <w:pPr>
              <w:jc w:val="center"/>
              <w:rPr>
                <w:rFonts w:ascii="Arial" w:hAnsi="Arial" w:cs="Arial"/>
              </w:rPr>
            </w:pPr>
            <w:r w:rsidRPr="001067DE">
              <w:rPr>
                <w:rFonts w:ascii="Arial" w:hAnsi="Arial" w:cs="Arial"/>
              </w:rPr>
              <w:t>Pregunta</w:t>
            </w:r>
          </w:p>
        </w:tc>
        <w:tc>
          <w:tcPr>
            <w:tcW w:w="3402" w:type="dxa"/>
          </w:tcPr>
          <w:p w14:paraId="4B535FD4" w14:textId="77777777" w:rsidR="00436C67" w:rsidRPr="001067DE" w:rsidRDefault="00436C67" w:rsidP="004262F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Archivo(s) utilizados</w:t>
            </w:r>
          </w:p>
        </w:tc>
        <w:tc>
          <w:tcPr>
            <w:tcW w:w="4410" w:type="dxa"/>
          </w:tcPr>
          <w:p w14:paraId="58901B8F" w14:textId="77777777" w:rsidR="00436C67" w:rsidRPr="001067DE" w:rsidRDefault="00436C67" w:rsidP="004262F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Páginas Web utilizadas</w:t>
            </w:r>
          </w:p>
        </w:tc>
      </w:tr>
      <w:tr w:rsidR="00436C67" w:rsidRPr="001067DE" w14:paraId="0FF42C9D" w14:textId="77777777" w:rsidTr="001067DE">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22481202" w14:textId="77777777" w:rsidR="00436C67" w:rsidRPr="001067DE" w:rsidRDefault="00436C67" w:rsidP="00281A7E">
            <w:pPr>
              <w:jc w:val="center"/>
              <w:rPr>
                <w:rFonts w:ascii="Arial" w:hAnsi="Arial" w:cs="Arial"/>
                <w:b w:val="0"/>
              </w:rPr>
            </w:pPr>
            <w:r w:rsidRPr="001067DE">
              <w:rPr>
                <w:rFonts w:ascii="Arial" w:hAnsi="Arial" w:cs="Arial"/>
                <w:b w:val="0"/>
              </w:rPr>
              <w:t>1</w:t>
            </w:r>
          </w:p>
        </w:tc>
        <w:tc>
          <w:tcPr>
            <w:tcW w:w="3402" w:type="dxa"/>
          </w:tcPr>
          <w:p w14:paraId="41E7ABD8"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Constitución Política de los Estados Unidos Mexicanos</w:t>
            </w:r>
          </w:p>
        </w:tc>
        <w:tc>
          <w:tcPr>
            <w:tcW w:w="4410" w:type="dxa"/>
          </w:tcPr>
          <w:p w14:paraId="6FB8647E"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http://www.diputados.gob.mx/LeyesBiblio/htm/1.htm</w:t>
            </w:r>
          </w:p>
        </w:tc>
      </w:tr>
      <w:tr w:rsidR="00436C67" w:rsidRPr="001067DE" w14:paraId="5EBB6D27"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56039CF" w14:textId="77777777" w:rsidR="00436C67" w:rsidRPr="001067DE" w:rsidRDefault="00436C67" w:rsidP="00281A7E">
            <w:pPr>
              <w:jc w:val="center"/>
              <w:rPr>
                <w:rFonts w:ascii="Arial" w:hAnsi="Arial" w:cs="Arial"/>
                <w:b w:val="0"/>
              </w:rPr>
            </w:pPr>
            <w:r w:rsidRPr="001067DE">
              <w:rPr>
                <w:rFonts w:ascii="Arial" w:hAnsi="Arial" w:cs="Arial"/>
                <w:b w:val="0"/>
              </w:rPr>
              <w:t>1, 2</w:t>
            </w:r>
          </w:p>
        </w:tc>
        <w:tc>
          <w:tcPr>
            <w:tcW w:w="3402" w:type="dxa"/>
          </w:tcPr>
          <w:p w14:paraId="77968B91"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Ley General de Educación</w:t>
            </w:r>
          </w:p>
        </w:tc>
        <w:tc>
          <w:tcPr>
            <w:tcW w:w="4410" w:type="dxa"/>
          </w:tcPr>
          <w:p w14:paraId="657543EB"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https://www.sep.gob.mx/work/models/sep1/Resource/558c2c24-0b12-4676-ad90-8ab78086b184/ley_general_educacion.pdf</w:t>
            </w:r>
          </w:p>
        </w:tc>
      </w:tr>
      <w:tr w:rsidR="00436C67" w:rsidRPr="001067DE" w14:paraId="4579A323" w14:textId="77777777" w:rsidTr="001067DE">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575768C1" w14:textId="77777777" w:rsidR="00436C67" w:rsidRPr="001067DE" w:rsidRDefault="00436C67" w:rsidP="00281A7E">
            <w:pPr>
              <w:jc w:val="center"/>
              <w:rPr>
                <w:rFonts w:ascii="Arial" w:hAnsi="Arial" w:cs="Arial"/>
                <w:b w:val="0"/>
              </w:rPr>
            </w:pPr>
            <w:r w:rsidRPr="001067DE">
              <w:rPr>
                <w:rFonts w:ascii="Arial" w:hAnsi="Arial" w:cs="Arial"/>
                <w:b w:val="0"/>
              </w:rPr>
              <w:t>1, 2, 18, 19</w:t>
            </w:r>
          </w:p>
        </w:tc>
        <w:tc>
          <w:tcPr>
            <w:tcW w:w="3402" w:type="dxa"/>
          </w:tcPr>
          <w:p w14:paraId="4F5A8A0E"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Ley de Coordinación Fiscal</w:t>
            </w:r>
          </w:p>
        </w:tc>
        <w:tc>
          <w:tcPr>
            <w:tcW w:w="4410" w:type="dxa"/>
          </w:tcPr>
          <w:p w14:paraId="5F6F2209"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http://www.sat.gob.mx/informacion_fiscal/normatividad/Documents/LCF.pdf</w:t>
            </w:r>
          </w:p>
        </w:tc>
      </w:tr>
      <w:tr w:rsidR="00436C67" w:rsidRPr="001067DE" w14:paraId="2E8E1D0B" w14:textId="77777777" w:rsidTr="001067DE">
        <w:trPr>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667456D2" w14:textId="77777777" w:rsidR="00436C67" w:rsidRPr="001067DE" w:rsidRDefault="00436C67" w:rsidP="00281A7E">
            <w:pPr>
              <w:jc w:val="center"/>
              <w:rPr>
                <w:rFonts w:ascii="Arial" w:hAnsi="Arial" w:cs="Arial"/>
                <w:b w:val="0"/>
              </w:rPr>
            </w:pPr>
            <w:r w:rsidRPr="001067DE">
              <w:rPr>
                <w:rFonts w:ascii="Arial" w:hAnsi="Arial" w:cs="Arial"/>
                <w:b w:val="0"/>
              </w:rPr>
              <w:t>1, 12</w:t>
            </w:r>
          </w:p>
        </w:tc>
        <w:tc>
          <w:tcPr>
            <w:tcW w:w="3402" w:type="dxa"/>
          </w:tcPr>
          <w:p w14:paraId="18339FB7"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Presupuesto de Egresos de la Federación 2015</w:t>
            </w:r>
          </w:p>
        </w:tc>
        <w:tc>
          <w:tcPr>
            <w:tcW w:w="4410" w:type="dxa"/>
          </w:tcPr>
          <w:p w14:paraId="0F82F8C3"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www.apartados.hacienda.gob.mx/presupuesto/temas/pef/2015/generales.html</w:t>
            </w:r>
          </w:p>
        </w:tc>
      </w:tr>
      <w:tr w:rsidR="00436C67" w:rsidRPr="001067DE" w14:paraId="1BF80B99" w14:textId="77777777" w:rsidTr="001067DE">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1CFCFE6C" w14:textId="77777777" w:rsidR="00436C67" w:rsidRPr="001067DE" w:rsidRDefault="00436C67" w:rsidP="00281A7E">
            <w:pPr>
              <w:jc w:val="center"/>
              <w:rPr>
                <w:rFonts w:ascii="Arial" w:hAnsi="Arial" w:cs="Arial"/>
                <w:b w:val="0"/>
              </w:rPr>
            </w:pPr>
            <w:r w:rsidRPr="001067DE">
              <w:rPr>
                <w:rFonts w:ascii="Arial" w:hAnsi="Arial" w:cs="Arial"/>
                <w:b w:val="0"/>
              </w:rPr>
              <w:t>1, 3</w:t>
            </w:r>
          </w:p>
        </w:tc>
        <w:tc>
          <w:tcPr>
            <w:tcW w:w="3402" w:type="dxa"/>
          </w:tcPr>
          <w:p w14:paraId="30B93D64"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Plan Nacional de Desarrollo</w:t>
            </w:r>
          </w:p>
        </w:tc>
        <w:tc>
          <w:tcPr>
            <w:tcW w:w="4410" w:type="dxa"/>
          </w:tcPr>
          <w:p w14:paraId="4D74FC18"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http://pnd.gob.mx/</w:t>
            </w:r>
          </w:p>
        </w:tc>
      </w:tr>
      <w:tr w:rsidR="00436C67" w:rsidRPr="001067DE" w14:paraId="3FE90CA6" w14:textId="77777777" w:rsidTr="001067DE">
        <w:trPr>
          <w:trHeight w:val="367"/>
          <w:jc w:val="center"/>
        </w:trPr>
        <w:tc>
          <w:tcPr>
            <w:cnfStyle w:val="001000000000" w:firstRow="0" w:lastRow="0" w:firstColumn="1" w:lastColumn="0" w:oddVBand="0" w:evenVBand="0" w:oddHBand="0" w:evenHBand="0" w:firstRowFirstColumn="0" w:firstRowLastColumn="0" w:lastRowFirstColumn="0" w:lastRowLastColumn="0"/>
            <w:tcW w:w="1242" w:type="dxa"/>
          </w:tcPr>
          <w:p w14:paraId="15E1AF1F" w14:textId="77777777" w:rsidR="00436C67" w:rsidRPr="001067DE" w:rsidRDefault="00436C67" w:rsidP="00281A7E">
            <w:pPr>
              <w:jc w:val="center"/>
              <w:rPr>
                <w:rFonts w:ascii="Arial" w:hAnsi="Arial" w:cs="Arial"/>
                <w:b w:val="0"/>
              </w:rPr>
            </w:pPr>
            <w:r w:rsidRPr="001067DE">
              <w:rPr>
                <w:rFonts w:ascii="Arial" w:hAnsi="Arial" w:cs="Arial"/>
                <w:b w:val="0"/>
              </w:rPr>
              <w:t>1, 3</w:t>
            </w:r>
          </w:p>
        </w:tc>
        <w:tc>
          <w:tcPr>
            <w:tcW w:w="3402" w:type="dxa"/>
          </w:tcPr>
          <w:p w14:paraId="0E07F721"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Programa Sectorial de Educación 2013-2018</w:t>
            </w:r>
          </w:p>
        </w:tc>
        <w:tc>
          <w:tcPr>
            <w:tcW w:w="4410" w:type="dxa"/>
          </w:tcPr>
          <w:p w14:paraId="62A06FAC"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http://www.gob.mx/cms/uploads/attachment/file/11908/PROGRAMA_SECTORIAL_DE_EDUCACION_2013_2018_WEB.compressed.pdf</w:t>
            </w:r>
          </w:p>
        </w:tc>
      </w:tr>
      <w:tr w:rsidR="00436C67" w:rsidRPr="001067DE" w14:paraId="23A5B52F"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A971D1C" w14:textId="77777777" w:rsidR="00436C67" w:rsidRPr="001067DE" w:rsidRDefault="00436C67" w:rsidP="00281A7E">
            <w:pPr>
              <w:jc w:val="center"/>
              <w:rPr>
                <w:rFonts w:ascii="Arial" w:hAnsi="Arial" w:cs="Arial"/>
                <w:b w:val="0"/>
              </w:rPr>
            </w:pPr>
            <w:r w:rsidRPr="001067DE">
              <w:rPr>
                <w:rFonts w:ascii="Arial" w:hAnsi="Arial" w:cs="Arial"/>
                <w:b w:val="0"/>
              </w:rPr>
              <w:t>1</w:t>
            </w:r>
          </w:p>
        </w:tc>
        <w:tc>
          <w:tcPr>
            <w:tcW w:w="3402" w:type="dxa"/>
          </w:tcPr>
          <w:p w14:paraId="4244AF16"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Acuerdo Nacional para la Modernización de la Educación Básica</w:t>
            </w:r>
          </w:p>
        </w:tc>
        <w:tc>
          <w:tcPr>
            <w:tcW w:w="4410" w:type="dxa"/>
          </w:tcPr>
          <w:p w14:paraId="5FFDB8C1"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https://www.sep.gob.mx/work/models/sep1/Resource/b490561c-5c33-4254-ad1c-aad33765928a/07104.pdf</w:t>
            </w:r>
          </w:p>
        </w:tc>
      </w:tr>
      <w:tr w:rsidR="00436C67" w:rsidRPr="001067DE" w14:paraId="795B64E4"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7248339" w14:textId="77777777" w:rsidR="00436C67" w:rsidRPr="001067DE" w:rsidRDefault="00436C67" w:rsidP="00281A7E">
            <w:pPr>
              <w:jc w:val="center"/>
              <w:rPr>
                <w:rFonts w:ascii="Arial" w:hAnsi="Arial" w:cs="Arial"/>
              </w:rPr>
            </w:pPr>
            <w:r w:rsidRPr="001067DE">
              <w:rPr>
                <w:rFonts w:ascii="Arial" w:hAnsi="Arial" w:cs="Arial"/>
              </w:rPr>
              <w:t>1</w:t>
            </w:r>
          </w:p>
        </w:tc>
        <w:tc>
          <w:tcPr>
            <w:tcW w:w="3402" w:type="dxa"/>
          </w:tcPr>
          <w:p w14:paraId="3ECAEF8F"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Oficio SEP No. 710.2016.40.6-2889</w:t>
            </w:r>
          </w:p>
          <w:p w14:paraId="0A55103A"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Asunto: Presupuesto ejercido al cierre 2015</w:t>
            </w:r>
          </w:p>
        </w:tc>
        <w:tc>
          <w:tcPr>
            <w:tcW w:w="4410" w:type="dxa"/>
          </w:tcPr>
          <w:p w14:paraId="7C5C3B49"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6C67" w:rsidRPr="001067DE" w14:paraId="5AB15A15"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423A64F5" w14:textId="77777777" w:rsidR="00436C67" w:rsidRPr="001067DE" w:rsidRDefault="00436C67" w:rsidP="00281A7E">
            <w:pPr>
              <w:jc w:val="center"/>
              <w:rPr>
                <w:rFonts w:ascii="Arial" w:hAnsi="Arial" w:cs="Arial"/>
                <w:b w:val="0"/>
              </w:rPr>
            </w:pPr>
            <w:r w:rsidRPr="001067DE">
              <w:rPr>
                <w:rFonts w:ascii="Arial" w:hAnsi="Arial" w:cs="Arial"/>
                <w:b w:val="0"/>
              </w:rPr>
              <w:t>1, 2, 4, 8</w:t>
            </w:r>
          </w:p>
        </w:tc>
        <w:tc>
          <w:tcPr>
            <w:tcW w:w="3402" w:type="dxa"/>
          </w:tcPr>
          <w:p w14:paraId="553FD4A8"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Matriz de Indicadores para Resultados (MIR) del Fondo de Aportaciones para la Nómina Educativa y Gasto Operativo</w:t>
            </w:r>
          </w:p>
        </w:tc>
        <w:tc>
          <w:tcPr>
            <w:tcW w:w="4410" w:type="dxa"/>
          </w:tcPr>
          <w:p w14:paraId="0CCE2014" w14:textId="3556F1F6"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w:t>
            </w:r>
            <w:r w:rsidR="00787DB0" w:rsidRPr="001067DE">
              <w:rPr>
                <w:rFonts w:ascii="Arial" w:hAnsi="Arial" w:cs="Arial"/>
              </w:rPr>
              <w:t>PP</w:t>
            </w:r>
            <w:r w:rsidRPr="001067DE">
              <w:rPr>
                <w:rFonts w:ascii="Arial" w:hAnsi="Arial" w:cs="Arial"/>
              </w:rPr>
              <w:t>ef.hacienda.gob.mx/es/</w:t>
            </w:r>
            <w:r w:rsidR="00787DB0" w:rsidRPr="001067DE">
              <w:rPr>
                <w:rFonts w:ascii="Arial" w:hAnsi="Arial" w:cs="Arial"/>
              </w:rPr>
              <w:t>PP</w:t>
            </w:r>
            <w:r w:rsidRPr="001067DE">
              <w:rPr>
                <w:rFonts w:ascii="Arial" w:hAnsi="Arial" w:cs="Arial"/>
              </w:rPr>
              <w:t>EF/TomoIV</w:t>
            </w:r>
          </w:p>
        </w:tc>
      </w:tr>
      <w:tr w:rsidR="00436C67" w:rsidRPr="001067DE" w14:paraId="13B5BFFB"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0D9C805" w14:textId="77777777" w:rsidR="00436C67" w:rsidRPr="001067DE" w:rsidRDefault="00436C67" w:rsidP="00281A7E">
            <w:pPr>
              <w:jc w:val="center"/>
              <w:rPr>
                <w:rFonts w:ascii="Arial" w:hAnsi="Arial" w:cs="Arial"/>
                <w:b w:val="0"/>
              </w:rPr>
            </w:pPr>
            <w:r w:rsidRPr="001067DE">
              <w:rPr>
                <w:rFonts w:ascii="Arial" w:hAnsi="Arial" w:cs="Arial"/>
                <w:b w:val="0"/>
              </w:rPr>
              <w:t>1, 10</w:t>
            </w:r>
          </w:p>
        </w:tc>
        <w:tc>
          <w:tcPr>
            <w:tcW w:w="3402" w:type="dxa"/>
          </w:tcPr>
          <w:p w14:paraId="1DDB5357"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Cuenta Pública Federal 2015. Aportaciones Federales para Entidades Federativas y Municipios, Ramo 33 (Aprobado 2015)</w:t>
            </w:r>
          </w:p>
        </w:tc>
        <w:tc>
          <w:tcPr>
            <w:tcW w:w="4410" w:type="dxa"/>
          </w:tcPr>
          <w:p w14:paraId="0218FD30"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http://cuentapublica.hacienda.gob.mx/es/CP/Informacion_Consolidada_PE-2015</w:t>
            </w:r>
          </w:p>
        </w:tc>
      </w:tr>
      <w:tr w:rsidR="00436C67" w:rsidRPr="001067DE" w14:paraId="6D6F1289"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E92B3BD" w14:textId="77777777" w:rsidR="00436C67" w:rsidRPr="001067DE" w:rsidRDefault="00436C67" w:rsidP="00281A7E">
            <w:pPr>
              <w:jc w:val="center"/>
              <w:rPr>
                <w:rFonts w:ascii="Arial" w:hAnsi="Arial" w:cs="Arial"/>
                <w:b w:val="0"/>
              </w:rPr>
            </w:pPr>
            <w:r w:rsidRPr="001067DE">
              <w:rPr>
                <w:rFonts w:ascii="Arial" w:hAnsi="Arial" w:cs="Arial"/>
                <w:b w:val="0"/>
              </w:rPr>
              <w:t>1, 10, 19</w:t>
            </w:r>
          </w:p>
        </w:tc>
        <w:tc>
          <w:tcPr>
            <w:tcW w:w="3402" w:type="dxa"/>
          </w:tcPr>
          <w:p w14:paraId="1D0622F1"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Cuenta Pública Federal 2015. Aportaciones Federales para Entidades Federativas y Municipios, Ramo 33 (Ejercicio 2015)</w:t>
            </w:r>
          </w:p>
        </w:tc>
        <w:tc>
          <w:tcPr>
            <w:tcW w:w="4410" w:type="dxa"/>
          </w:tcPr>
          <w:p w14:paraId="0F7743C2"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http://cuentapublica.hacienda.gob.mx/es/CP/Informacion_Consolidada_PE-2015</w:t>
            </w:r>
          </w:p>
        </w:tc>
      </w:tr>
      <w:tr w:rsidR="00436C67" w:rsidRPr="001067DE" w14:paraId="7A22977F" w14:textId="77777777" w:rsidTr="001067DE">
        <w:trPr>
          <w:trHeight w:val="713"/>
          <w:jc w:val="center"/>
        </w:trPr>
        <w:tc>
          <w:tcPr>
            <w:cnfStyle w:val="001000000000" w:firstRow="0" w:lastRow="0" w:firstColumn="1" w:lastColumn="0" w:oddVBand="0" w:evenVBand="0" w:oddHBand="0" w:evenHBand="0" w:firstRowFirstColumn="0" w:firstRowLastColumn="0" w:lastRowFirstColumn="0" w:lastRowLastColumn="0"/>
            <w:tcW w:w="1242" w:type="dxa"/>
          </w:tcPr>
          <w:p w14:paraId="5927004A" w14:textId="77777777" w:rsidR="00436C67" w:rsidRPr="001067DE" w:rsidRDefault="00436C67" w:rsidP="00281A7E">
            <w:pPr>
              <w:jc w:val="center"/>
              <w:rPr>
                <w:rFonts w:ascii="Arial" w:hAnsi="Arial" w:cs="Arial"/>
                <w:b w:val="0"/>
              </w:rPr>
            </w:pPr>
            <w:r w:rsidRPr="001067DE">
              <w:rPr>
                <w:rFonts w:ascii="Arial" w:hAnsi="Arial" w:cs="Arial"/>
                <w:b w:val="0"/>
              </w:rPr>
              <w:t>1</w:t>
            </w:r>
          </w:p>
        </w:tc>
        <w:tc>
          <w:tcPr>
            <w:tcW w:w="3402" w:type="dxa"/>
          </w:tcPr>
          <w:p w14:paraId="4842EDB9"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Presupuesto de Egresos del Gobierno del estado de Yucatán para el ejercicio fiscal 2015</w:t>
            </w:r>
          </w:p>
        </w:tc>
        <w:tc>
          <w:tcPr>
            <w:tcW w:w="4410" w:type="dxa"/>
          </w:tcPr>
          <w:p w14:paraId="4AA6C00D"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http://www.yucatan.gob.mx/docs/transparencia/paquete_fiscal/2015/2014-12-29_1.pdf</w:t>
            </w:r>
          </w:p>
        </w:tc>
      </w:tr>
      <w:tr w:rsidR="00436C67" w:rsidRPr="001067DE" w14:paraId="5ED1D422"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C1AEF1B" w14:textId="77777777" w:rsidR="00436C67" w:rsidRPr="001067DE" w:rsidRDefault="00436C67" w:rsidP="00281A7E">
            <w:pPr>
              <w:jc w:val="center"/>
              <w:rPr>
                <w:rFonts w:ascii="Arial" w:hAnsi="Arial" w:cs="Arial"/>
                <w:b w:val="0"/>
              </w:rPr>
            </w:pPr>
            <w:r w:rsidRPr="001067DE">
              <w:rPr>
                <w:rFonts w:ascii="Arial" w:hAnsi="Arial" w:cs="Arial"/>
                <w:b w:val="0"/>
              </w:rPr>
              <w:t>2, 13, 18, 19</w:t>
            </w:r>
          </w:p>
        </w:tc>
        <w:tc>
          <w:tcPr>
            <w:tcW w:w="3402" w:type="dxa"/>
          </w:tcPr>
          <w:p w14:paraId="50539DF9"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color w:val="262626" w:themeColor="text1" w:themeTint="D9"/>
              </w:rPr>
              <w:t>Ley Federal de Presupuesto y Responsabilidad Hacendaria</w:t>
            </w:r>
          </w:p>
        </w:tc>
        <w:tc>
          <w:tcPr>
            <w:tcW w:w="4410" w:type="dxa"/>
          </w:tcPr>
          <w:p w14:paraId="32E03805"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http://www.diputados.gob.mx/LeyesBiblio/pdf/LFPRH_301215.pdf</w:t>
            </w:r>
          </w:p>
        </w:tc>
      </w:tr>
      <w:tr w:rsidR="00436C67" w:rsidRPr="001067DE" w14:paraId="1769B979"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2C3FEA9" w14:textId="77777777" w:rsidR="00436C67" w:rsidRPr="001067DE" w:rsidRDefault="00436C67" w:rsidP="00281A7E">
            <w:pPr>
              <w:jc w:val="center"/>
              <w:rPr>
                <w:rFonts w:ascii="Arial" w:hAnsi="Arial" w:cs="Arial"/>
                <w:b w:val="0"/>
              </w:rPr>
            </w:pPr>
            <w:r w:rsidRPr="001067DE">
              <w:rPr>
                <w:rFonts w:ascii="Arial" w:hAnsi="Arial" w:cs="Arial"/>
                <w:b w:val="0"/>
              </w:rPr>
              <w:t>3, 15</w:t>
            </w:r>
          </w:p>
        </w:tc>
        <w:tc>
          <w:tcPr>
            <w:tcW w:w="3402" w:type="dxa"/>
          </w:tcPr>
          <w:p w14:paraId="240D58DC"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Plan Estatal de Desarrollo 2012-2018</w:t>
            </w:r>
          </w:p>
        </w:tc>
        <w:tc>
          <w:tcPr>
            <w:tcW w:w="4410" w:type="dxa"/>
          </w:tcPr>
          <w:p w14:paraId="2F16C3FE"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http://www.yucatan.gob.mx/gobierno/ped/PED-2012-2018-Yuc.pdf</w:t>
            </w:r>
          </w:p>
        </w:tc>
      </w:tr>
      <w:tr w:rsidR="00436C67" w:rsidRPr="001067DE" w14:paraId="1067D2BE"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4DFD1466" w14:textId="77777777" w:rsidR="00436C67" w:rsidRPr="001067DE" w:rsidRDefault="00436C67" w:rsidP="00281A7E">
            <w:pPr>
              <w:jc w:val="center"/>
              <w:rPr>
                <w:rFonts w:ascii="Arial" w:hAnsi="Arial" w:cs="Arial"/>
                <w:b w:val="0"/>
              </w:rPr>
            </w:pPr>
            <w:r w:rsidRPr="001067DE">
              <w:rPr>
                <w:rFonts w:ascii="Arial" w:hAnsi="Arial" w:cs="Arial"/>
                <w:b w:val="0"/>
              </w:rPr>
              <w:t>3, 15</w:t>
            </w:r>
          </w:p>
        </w:tc>
        <w:tc>
          <w:tcPr>
            <w:tcW w:w="3402" w:type="dxa"/>
          </w:tcPr>
          <w:p w14:paraId="010464CD"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Programa Sectorial de Educación de Calidad 2013-2018</w:t>
            </w:r>
          </w:p>
        </w:tc>
        <w:tc>
          <w:tcPr>
            <w:tcW w:w="4410" w:type="dxa"/>
          </w:tcPr>
          <w:p w14:paraId="209BB47D" w14:textId="43F42E2A"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http://www.yucatan.gob.mx/docs/transparencia/general/indice_transparencia_disponibilidad/III_Marco_Programatico_Presupue</w:t>
            </w:r>
            <w:r w:rsidRPr="001067DE">
              <w:rPr>
                <w:rFonts w:ascii="Arial" w:hAnsi="Arial" w:cs="Arial"/>
              </w:rPr>
              <w:lastRenderedPageBreak/>
              <w:t>stal/III_M</w:t>
            </w:r>
            <w:r w:rsidR="00787DB0" w:rsidRPr="001067DE">
              <w:rPr>
                <w:rFonts w:ascii="Arial" w:hAnsi="Arial" w:cs="Arial"/>
              </w:rPr>
              <w:t>PP</w:t>
            </w:r>
            <w:r w:rsidRPr="001067DE">
              <w:rPr>
                <w:rFonts w:ascii="Arial" w:hAnsi="Arial" w:cs="Arial"/>
              </w:rPr>
              <w:t>_PROGRAMA_SECTORIAL_DE_EDUCACIN_DE_CALIDAD.pdf</w:t>
            </w:r>
          </w:p>
        </w:tc>
      </w:tr>
      <w:tr w:rsidR="00436C67" w:rsidRPr="001067DE" w14:paraId="0DD58738"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A0C6BE5" w14:textId="77777777" w:rsidR="00436C67" w:rsidRPr="001067DE" w:rsidRDefault="00436C67" w:rsidP="00281A7E">
            <w:pPr>
              <w:jc w:val="center"/>
              <w:rPr>
                <w:rFonts w:ascii="Arial" w:hAnsi="Arial" w:cs="Arial"/>
                <w:b w:val="0"/>
              </w:rPr>
            </w:pPr>
            <w:r w:rsidRPr="001067DE">
              <w:rPr>
                <w:rFonts w:ascii="Arial" w:hAnsi="Arial" w:cs="Arial"/>
                <w:b w:val="0"/>
              </w:rPr>
              <w:lastRenderedPageBreak/>
              <w:t>4, 5, 6</w:t>
            </w:r>
          </w:p>
        </w:tc>
        <w:tc>
          <w:tcPr>
            <w:tcW w:w="3402" w:type="dxa"/>
          </w:tcPr>
          <w:p w14:paraId="49942079"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Matriz de Indicadores de Resultados del Programa Presupuestario 68 Cobertura con Equidad en Educación Básica</w:t>
            </w:r>
          </w:p>
        </w:tc>
        <w:tc>
          <w:tcPr>
            <w:tcW w:w="4410" w:type="dxa"/>
          </w:tcPr>
          <w:p w14:paraId="52AE8FF5"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http://www.yucatan.gob.mx/docs/transparencia/paquete_fiscal/2015/2014-12-29_6.pdf</w:t>
            </w:r>
          </w:p>
        </w:tc>
      </w:tr>
      <w:tr w:rsidR="00436C67" w:rsidRPr="001067DE" w14:paraId="24F6B5A6"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53B12152" w14:textId="77777777" w:rsidR="00436C67" w:rsidRPr="001067DE" w:rsidRDefault="00436C67" w:rsidP="00281A7E">
            <w:pPr>
              <w:jc w:val="center"/>
              <w:rPr>
                <w:rFonts w:ascii="Arial" w:hAnsi="Arial" w:cs="Arial"/>
                <w:b w:val="0"/>
              </w:rPr>
            </w:pPr>
            <w:r w:rsidRPr="001067DE">
              <w:rPr>
                <w:rFonts w:ascii="Arial" w:hAnsi="Arial" w:cs="Arial"/>
                <w:b w:val="0"/>
              </w:rPr>
              <w:t>4, 16</w:t>
            </w:r>
          </w:p>
        </w:tc>
        <w:tc>
          <w:tcPr>
            <w:tcW w:w="3402" w:type="dxa"/>
          </w:tcPr>
          <w:p w14:paraId="4D58268C"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Ficha de Unidad Básica de Presupuestación 408, 409, 410, 412, 414, 415, 11314, 16981 y 17086</w:t>
            </w:r>
          </w:p>
        </w:tc>
        <w:tc>
          <w:tcPr>
            <w:tcW w:w="4410" w:type="dxa"/>
          </w:tcPr>
          <w:p w14:paraId="49CBA7F1"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6C67" w:rsidRPr="001067DE" w14:paraId="0EFD542C"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7A366C4" w14:textId="77777777" w:rsidR="00436C67" w:rsidRPr="001067DE" w:rsidRDefault="00436C67" w:rsidP="00281A7E">
            <w:pPr>
              <w:jc w:val="center"/>
              <w:rPr>
                <w:rFonts w:ascii="Arial" w:hAnsi="Arial" w:cs="Arial"/>
                <w:b w:val="0"/>
              </w:rPr>
            </w:pPr>
            <w:r w:rsidRPr="001067DE">
              <w:rPr>
                <w:rFonts w:ascii="Arial" w:hAnsi="Arial" w:cs="Arial"/>
                <w:b w:val="0"/>
              </w:rPr>
              <w:t>4, 5, 6</w:t>
            </w:r>
          </w:p>
        </w:tc>
        <w:tc>
          <w:tcPr>
            <w:tcW w:w="3402" w:type="dxa"/>
          </w:tcPr>
          <w:p w14:paraId="42AA2F4A"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Matriz de Indicadores de Resultados del Programa Presupuestario 236 Gastos Administrativos de la SEGEY</w:t>
            </w:r>
          </w:p>
        </w:tc>
        <w:tc>
          <w:tcPr>
            <w:tcW w:w="4410" w:type="dxa"/>
          </w:tcPr>
          <w:p w14:paraId="15E50BAB"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http://www.yucatan.gob.mx/docs/transparencia/paquete_fiscal/2015/2014-12-29_6.pdf</w:t>
            </w:r>
          </w:p>
        </w:tc>
      </w:tr>
      <w:tr w:rsidR="00436C67" w:rsidRPr="001067DE" w14:paraId="4C31F75B"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792E68A" w14:textId="77777777" w:rsidR="00436C67" w:rsidRPr="001067DE" w:rsidRDefault="00436C67" w:rsidP="00281A7E">
            <w:pPr>
              <w:jc w:val="center"/>
              <w:rPr>
                <w:rFonts w:ascii="Arial" w:hAnsi="Arial" w:cs="Arial"/>
                <w:b w:val="0"/>
              </w:rPr>
            </w:pPr>
            <w:r w:rsidRPr="001067DE">
              <w:rPr>
                <w:rFonts w:ascii="Arial" w:hAnsi="Arial" w:cs="Arial"/>
                <w:b w:val="0"/>
              </w:rPr>
              <w:t>4, 16</w:t>
            </w:r>
          </w:p>
        </w:tc>
        <w:tc>
          <w:tcPr>
            <w:tcW w:w="3402" w:type="dxa"/>
          </w:tcPr>
          <w:p w14:paraId="49A30BB5"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Ficha de Unidad Básica de Presupuestación 17004, 17554 y 17959</w:t>
            </w:r>
          </w:p>
        </w:tc>
        <w:tc>
          <w:tcPr>
            <w:tcW w:w="4410" w:type="dxa"/>
          </w:tcPr>
          <w:p w14:paraId="0F04F4DA"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6C67" w:rsidRPr="001067DE" w14:paraId="56DCA866"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33EB45AF" w14:textId="77777777" w:rsidR="00436C67" w:rsidRPr="001067DE" w:rsidRDefault="00436C67" w:rsidP="00281A7E">
            <w:pPr>
              <w:jc w:val="center"/>
              <w:rPr>
                <w:rFonts w:ascii="Arial" w:hAnsi="Arial" w:cs="Arial"/>
                <w:b w:val="0"/>
              </w:rPr>
            </w:pPr>
            <w:r w:rsidRPr="001067DE">
              <w:rPr>
                <w:rFonts w:ascii="Arial" w:hAnsi="Arial" w:cs="Arial"/>
                <w:b w:val="0"/>
              </w:rPr>
              <w:t>4, 9, 16, 18, 19</w:t>
            </w:r>
          </w:p>
        </w:tc>
        <w:tc>
          <w:tcPr>
            <w:tcW w:w="3402" w:type="dxa"/>
          </w:tcPr>
          <w:p w14:paraId="63DD2C6E"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Lineamientos del Gasto de Operación del Fondo de Aportaciones para la Nómina Educativa y Gasto Operativo</w:t>
            </w:r>
          </w:p>
        </w:tc>
        <w:tc>
          <w:tcPr>
            <w:tcW w:w="4410" w:type="dxa"/>
          </w:tcPr>
          <w:p w14:paraId="36FE5A58"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http://www.sep.gob.mx/work/models/sep1/Resource/5209/4/images/Lineamientos_del_Gasto_de_Operacion_del_Fondo_de_Aportaciones_para_la_Nomina_Educativa_y_Gasto_Operativo.pdf</w:t>
            </w:r>
          </w:p>
        </w:tc>
      </w:tr>
      <w:tr w:rsidR="00436C67" w:rsidRPr="001067DE" w14:paraId="6EC0071F"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A35475D" w14:textId="77777777" w:rsidR="00436C67" w:rsidRPr="001067DE" w:rsidRDefault="00436C67" w:rsidP="00281A7E">
            <w:pPr>
              <w:jc w:val="center"/>
              <w:rPr>
                <w:rFonts w:ascii="Arial" w:hAnsi="Arial" w:cs="Arial"/>
              </w:rPr>
            </w:pPr>
            <w:r w:rsidRPr="001067DE">
              <w:rPr>
                <w:rFonts w:ascii="Arial" w:hAnsi="Arial" w:cs="Arial"/>
              </w:rPr>
              <w:t>4</w:t>
            </w:r>
          </w:p>
        </w:tc>
        <w:tc>
          <w:tcPr>
            <w:tcW w:w="3402" w:type="dxa"/>
          </w:tcPr>
          <w:p w14:paraId="18FFB3B9"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Reporte de Presupuesto Comprometido por Proyecto: 0011314, 0016981 y 0017086</w:t>
            </w:r>
          </w:p>
        </w:tc>
        <w:tc>
          <w:tcPr>
            <w:tcW w:w="4410" w:type="dxa"/>
          </w:tcPr>
          <w:p w14:paraId="249E7A21"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6C67" w:rsidRPr="001067DE" w14:paraId="719475DC"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57DE26DF" w14:textId="77777777" w:rsidR="00436C67" w:rsidRPr="001067DE" w:rsidRDefault="00436C67" w:rsidP="00281A7E">
            <w:pPr>
              <w:jc w:val="center"/>
              <w:rPr>
                <w:rFonts w:ascii="Arial" w:hAnsi="Arial" w:cs="Arial"/>
                <w:b w:val="0"/>
              </w:rPr>
            </w:pPr>
            <w:r w:rsidRPr="001067DE">
              <w:rPr>
                <w:rFonts w:ascii="Arial" w:hAnsi="Arial" w:cs="Arial"/>
                <w:b w:val="0"/>
              </w:rPr>
              <w:t>6</w:t>
            </w:r>
          </w:p>
        </w:tc>
        <w:tc>
          <w:tcPr>
            <w:tcW w:w="3402" w:type="dxa"/>
          </w:tcPr>
          <w:p w14:paraId="00862789" w14:textId="53757649"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Ficha Técnica de Indicadores de Programas Presupuestarios 2015.</w:t>
            </w:r>
            <w:r w:rsidR="00787DB0" w:rsidRPr="001067DE">
              <w:rPr>
                <w:rFonts w:ascii="Arial" w:hAnsi="Arial" w:cs="Arial"/>
              </w:rPr>
              <w:t xml:space="preserve"> </w:t>
            </w:r>
            <w:r w:rsidRPr="001067DE">
              <w:rPr>
                <w:rFonts w:ascii="Arial" w:hAnsi="Arial" w:cs="Arial"/>
              </w:rPr>
              <w:t>68</w:t>
            </w:r>
            <w:r w:rsidR="00787DB0" w:rsidRPr="001067DE">
              <w:rPr>
                <w:rFonts w:ascii="Arial" w:hAnsi="Arial" w:cs="Arial"/>
              </w:rPr>
              <w:t>PP</w:t>
            </w:r>
            <w:r w:rsidRPr="001067DE">
              <w:rPr>
                <w:rFonts w:ascii="Arial" w:hAnsi="Arial" w:cs="Arial"/>
              </w:rPr>
              <w:t xml:space="preserve"> Cobertura con Equidad en Educación Básica</w:t>
            </w:r>
          </w:p>
        </w:tc>
        <w:tc>
          <w:tcPr>
            <w:tcW w:w="4410" w:type="dxa"/>
          </w:tcPr>
          <w:p w14:paraId="35A7632D"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http://www.yucatan.gob.mx/docs/transparencia/paquete_fiscal/2015/Fichas_tecnicas_Indicadores_2015.pdf</w:t>
            </w:r>
          </w:p>
        </w:tc>
      </w:tr>
      <w:tr w:rsidR="00436C67" w:rsidRPr="001067DE" w14:paraId="44BF8314"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77A6D49" w14:textId="77777777" w:rsidR="00436C67" w:rsidRPr="001067DE" w:rsidRDefault="00436C67" w:rsidP="00281A7E">
            <w:pPr>
              <w:jc w:val="center"/>
              <w:rPr>
                <w:rFonts w:ascii="Arial" w:hAnsi="Arial" w:cs="Arial"/>
                <w:b w:val="0"/>
              </w:rPr>
            </w:pPr>
            <w:r w:rsidRPr="001067DE">
              <w:rPr>
                <w:rFonts w:ascii="Arial" w:hAnsi="Arial" w:cs="Arial"/>
                <w:b w:val="0"/>
              </w:rPr>
              <w:t>6</w:t>
            </w:r>
          </w:p>
        </w:tc>
        <w:tc>
          <w:tcPr>
            <w:tcW w:w="3402" w:type="dxa"/>
          </w:tcPr>
          <w:p w14:paraId="5EBF66CE" w14:textId="5C47BAB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Ficha Técnica de Indicadores de Programas Presupuestarios 2015.</w:t>
            </w:r>
            <w:r w:rsidR="00787DB0" w:rsidRPr="001067DE">
              <w:rPr>
                <w:rFonts w:ascii="Arial" w:hAnsi="Arial" w:cs="Arial"/>
              </w:rPr>
              <w:t xml:space="preserve"> </w:t>
            </w:r>
            <w:r w:rsidRPr="001067DE">
              <w:rPr>
                <w:rFonts w:ascii="Arial" w:hAnsi="Arial" w:cs="Arial"/>
              </w:rPr>
              <w:t>236</w:t>
            </w:r>
            <w:r w:rsidR="00787DB0" w:rsidRPr="001067DE">
              <w:rPr>
                <w:rFonts w:ascii="Arial" w:hAnsi="Arial" w:cs="Arial"/>
              </w:rPr>
              <w:t>PP</w:t>
            </w:r>
            <w:r w:rsidRPr="001067DE">
              <w:rPr>
                <w:rFonts w:ascii="Arial" w:hAnsi="Arial" w:cs="Arial"/>
              </w:rPr>
              <w:t xml:space="preserve"> Gastos Administrativos de la SEGEY</w:t>
            </w:r>
          </w:p>
        </w:tc>
        <w:tc>
          <w:tcPr>
            <w:tcW w:w="4410" w:type="dxa"/>
          </w:tcPr>
          <w:p w14:paraId="6FD7CC24"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http://www.yucatan.gob.mx/docs/transparencia/paquete_fiscal/2015/Fichas_tecnicas_Indicadores_2015.pdf</w:t>
            </w:r>
          </w:p>
        </w:tc>
      </w:tr>
      <w:tr w:rsidR="00436C67" w:rsidRPr="001067DE" w14:paraId="7D116A8A"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21475CE" w14:textId="77777777" w:rsidR="00436C67" w:rsidRPr="001067DE" w:rsidRDefault="00436C67" w:rsidP="00281A7E">
            <w:pPr>
              <w:jc w:val="center"/>
              <w:rPr>
                <w:rFonts w:ascii="Arial" w:hAnsi="Arial" w:cs="Arial"/>
                <w:b w:val="0"/>
              </w:rPr>
            </w:pPr>
            <w:r w:rsidRPr="001067DE">
              <w:rPr>
                <w:rFonts w:ascii="Arial" w:hAnsi="Arial" w:cs="Arial"/>
                <w:b w:val="0"/>
              </w:rPr>
              <w:t>6</w:t>
            </w:r>
          </w:p>
        </w:tc>
        <w:tc>
          <w:tcPr>
            <w:tcW w:w="3402" w:type="dxa"/>
          </w:tcPr>
          <w:p w14:paraId="65F803A6"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Lineamientos para el Diseño y Aprobación de los Programas Presupuestarios</w:t>
            </w:r>
          </w:p>
        </w:tc>
        <w:tc>
          <w:tcPr>
            <w:tcW w:w="4410" w:type="dxa"/>
          </w:tcPr>
          <w:p w14:paraId="76B0F0C3" w14:textId="23876148"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http://www.yucatan.gob.mx/docs/transparencia/Lineamiento_Diseno_</w:t>
            </w:r>
            <w:r w:rsidR="00787DB0" w:rsidRPr="001067DE">
              <w:rPr>
                <w:rFonts w:ascii="Arial" w:hAnsi="Arial" w:cs="Arial"/>
              </w:rPr>
              <w:t>PP</w:t>
            </w:r>
            <w:r w:rsidRPr="001067DE">
              <w:rPr>
                <w:rFonts w:ascii="Arial" w:hAnsi="Arial" w:cs="Arial"/>
              </w:rPr>
              <w:t>.pdf</w:t>
            </w:r>
          </w:p>
        </w:tc>
      </w:tr>
      <w:tr w:rsidR="00436C67" w:rsidRPr="001067DE" w14:paraId="61D20B26"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20311A29" w14:textId="77777777" w:rsidR="00436C67" w:rsidRPr="001067DE" w:rsidRDefault="00436C67" w:rsidP="00281A7E">
            <w:pPr>
              <w:jc w:val="center"/>
              <w:rPr>
                <w:rFonts w:ascii="Arial" w:hAnsi="Arial" w:cs="Arial"/>
                <w:b w:val="0"/>
              </w:rPr>
            </w:pPr>
            <w:r w:rsidRPr="001067DE">
              <w:rPr>
                <w:rFonts w:ascii="Arial" w:hAnsi="Arial" w:cs="Arial"/>
                <w:b w:val="0"/>
              </w:rPr>
              <w:t>7, 8, 12</w:t>
            </w:r>
          </w:p>
        </w:tc>
        <w:tc>
          <w:tcPr>
            <w:tcW w:w="3402" w:type="dxa"/>
          </w:tcPr>
          <w:p w14:paraId="16C54B46"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Informes sobre la Situación Económica, las Finanzas Públicas y la Deuda Pública. Cuarto trimestre 2015.</w:t>
            </w:r>
          </w:p>
        </w:tc>
        <w:tc>
          <w:tcPr>
            <w:tcW w:w="4410" w:type="dxa"/>
          </w:tcPr>
          <w:p w14:paraId="29E56EA2"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http://finanzaspublicas.hacienda.gob.mx/es/Finanzas_Publicas/Informes_al_Congreso_de_la_Union</w:t>
            </w:r>
          </w:p>
        </w:tc>
      </w:tr>
      <w:tr w:rsidR="00436C67" w:rsidRPr="001067DE" w14:paraId="4DD87D60"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5202A9E3" w14:textId="77777777" w:rsidR="00436C67" w:rsidRPr="001067DE" w:rsidRDefault="00436C67" w:rsidP="00281A7E">
            <w:pPr>
              <w:jc w:val="center"/>
              <w:rPr>
                <w:rFonts w:ascii="Arial" w:hAnsi="Arial" w:cs="Arial"/>
                <w:b w:val="0"/>
              </w:rPr>
            </w:pPr>
            <w:r w:rsidRPr="001067DE">
              <w:rPr>
                <w:rFonts w:ascii="Arial" w:hAnsi="Arial" w:cs="Arial"/>
                <w:b w:val="0"/>
              </w:rPr>
              <w:t>8</w:t>
            </w:r>
          </w:p>
        </w:tc>
        <w:tc>
          <w:tcPr>
            <w:tcW w:w="3402" w:type="dxa"/>
          </w:tcPr>
          <w:p w14:paraId="4B3C57AF"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Informes sobre la Situación Económica, las Finanzas Públicas y la Deuda Pública. Cuarto trimestre 2014.</w:t>
            </w:r>
          </w:p>
        </w:tc>
        <w:tc>
          <w:tcPr>
            <w:tcW w:w="4410" w:type="dxa"/>
          </w:tcPr>
          <w:p w14:paraId="64FCB5D4"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http://finanzaspublicas.hacienda.gob.mx/es/Finanzas_Publicas/Informes_al_Congreso_de_la_Union</w:t>
            </w:r>
          </w:p>
        </w:tc>
      </w:tr>
      <w:tr w:rsidR="00436C67" w:rsidRPr="001067DE" w14:paraId="60F724E0"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54EB348" w14:textId="77777777" w:rsidR="00436C67" w:rsidRPr="001067DE" w:rsidRDefault="00436C67" w:rsidP="00281A7E">
            <w:pPr>
              <w:jc w:val="center"/>
              <w:rPr>
                <w:rFonts w:ascii="Arial" w:hAnsi="Arial" w:cs="Arial"/>
                <w:b w:val="0"/>
              </w:rPr>
            </w:pPr>
            <w:r w:rsidRPr="001067DE">
              <w:rPr>
                <w:rFonts w:ascii="Arial" w:hAnsi="Arial" w:cs="Arial"/>
                <w:b w:val="0"/>
              </w:rPr>
              <w:t>9</w:t>
            </w:r>
          </w:p>
        </w:tc>
        <w:tc>
          <w:tcPr>
            <w:tcW w:w="3402" w:type="dxa"/>
          </w:tcPr>
          <w:p w14:paraId="374077BF"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 xml:space="preserve">Disposiciones específicas que deberán observar las entidades federativas para registrar cada </w:t>
            </w:r>
            <w:r w:rsidRPr="001067DE">
              <w:rPr>
                <w:rFonts w:ascii="Arial" w:hAnsi="Arial" w:cs="Arial"/>
              </w:rPr>
              <w:lastRenderedPageBreak/>
              <w:t>nómina</w:t>
            </w:r>
          </w:p>
        </w:tc>
        <w:tc>
          <w:tcPr>
            <w:tcW w:w="4410" w:type="dxa"/>
          </w:tcPr>
          <w:p w14:paraId="3F3EA2C5"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lastRenderedPageBreak/>
              <w:t>https://www.sep.gob.mx/work/models/sep1/Resource/5209/3/images/Disposiciones_Especificas_que_deberan_observar_las_E</w:t>
            </w:r>
            <w:r w:rsidRPr="001067DE">
              <w:rPr>
                <w:rFonts w:ascii="Arial" w:hAnsi="Arial" w:cs="Arial"/>
              </w:rPr>
              <w:lastRenderedPageBreak/>
              <w:t>ntidades_Federativas_para_registrar_cada_nomina.pdf</w:t>
            </w:r>
          </w:p>
        </w:tc>
      </w:tr>
      <w:tr w:rsidR="00436C67" w:rsidRPr="001067DE" w14:paraId="4B1C8180"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44E7FE4" w14:textId="77777777" w:rsidR="00436C67" w:rsidRPr="001067DE" w:rsidRDefault="00436C67" w:rsidP="00281A7E">
            <w:pPr>
              <w:jc w:val="center"/>
              <w:rPr>
                <w:rFonts w:ascii="Arial" w:hAnsi="Arial" w:cs="Arial"/>
                <w:b w:val="0"/>
              </w:rPr>
            </w:pPr>
            <w:r w:rsidRPr="001067DE">
              <w:rPr>
                <w:rFonts w:ascii="Arial" w:hAnsi="Arial" w:cs="Arial"/>
                <w:b w:val="0"/>
              </w:rPr>
              <w:lastRenderedPageBreak/>
              <w:t>11</w:t>
            </w:r>
          </w:p>
        </w:tc>
        <w:tc>
          <w:tcPr>
            <w:tcW w:w="3402" w:type="dxa"/>
          </w:tcPr>
          <w:p w14:paraId="528D117D"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Cuenta Pública del Estado de Yucatán</w:t>
            </w:r>
          </w:p>
        </w:tc>
        <w:tc>
          <w:tcPr>
            <w:tcW w:w="4410" w:type="dxa"/>
          </w:tcPr>
          <w:p w14:paraId="08E4C314"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http://www.yucatan.gob.mx/transparencia/cuenta_publica.php</w:t>
            </w:r>
          </w:p>
        </w:tc>
      </w:tr>
      <w:tr w:rsidR="00436C67" w:rsidRPr="001067DE" w14:paraId="7BAFAA5F"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FA0DDEC" w14:textId="77777777" w:rsidR="00436C67" w:rsidRPr="001067DE" w:rsidRDefault="00436C67" w:rsidP="00281A7E">
            <w:pPr>
              <w:jc w:val="center"/>
              <w:rPr>
                <w:rFonts w:ascii="Arial" w:hAnsi="Arial" w:cs="Arial"/>
                <w:b w:val="0"/>
              </w:rPr>
            </w:pPr>
            <w:r w:rsidRPr="001067DE">
              <w:rPr>
                <w:rFonts w:ascii="Arial" w:hAnsi="Arial" w:cs="Arial"/>
                <w:b w:val="0"/>
              </w:rPr>
              <w:t>13</w:t>
            </w:r>
          </w:p>
        </w:tc>
        <w:tc>
          <w:tcPr>
            <w:tcW w:w="3402" w:type="dxa"/>
          </w:tcPr>
          <w:p w14:paraId="796E7914"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Lineamientos para informar sobre los recursos federales transferidos a las entidades federativas, municipios y demarcaciones territoriales del Distrito Federal, y de operación de los recursos del Ramo General 33</w:t>
            </w:r>
          </w:p>
        </w:tc>
        <w:tc>
          <w:tcPr>
            <w:tcW w:w="4410" w:type="dxa"/>
          </w:tcPr>
          <w:p w14:paraId="1E27E602"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http://dof.gob.mx/nota_detalle.php?codigo=5297066&amp;fecha=25/04/2013</w:t>
            </w:r>
          </w:p>
        </w:tc>
      </w:tr>
      <w:tr w:rsidR="00436C67" w:rsidRPr="001067DE" w14:paraId="162779AD"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1D2801F0" w14:textId="77777777" w:rsidR="00436C67" w:rsidRPr="001067DE" w:rsidRDefault="00436C67" w:rsidP="00281A7E">
            <w:pPr>
              <w:tabs>
                <w:tab w:val="left" w:pos="333"/>
                <w:tab w:val="center" w:pos="513"/>
              </w:tabs>
              <w:jc w:val="center"/>
              <w:rPr>
                <w:rFonts w:ascii="Arial" w:hAnsi="Arial" w:cs="Arial"/>
                <w:b w:val="0"/>
              </w:rPr>
            </w:pPr>
            <w:r w:rsidRPr="001067DE">
              <w:rPr>
                <w:rFonts w:ascii="Arial" w:hAnsi="Arial" w:cs="Arial"/>
                <w:b w:val="0"/>
              </w:rPr>
              <w:t>13</w:t>
            </w:r>
          </w:p>
        </w:tc>
        <w:tc>
          <w:tcPr>
            <w:tcW w:w="3402" w:type="dxa"/>
          </w:tcPr>
          <w:p w14:paraId="22DF1EBE"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Sistema de información sobre la aplicación y resultados del gasto federalizado sistema del formato único</w:t>
            </w:r>
          </w:p>
        </w:tc>
        <w:tc>
          <w:tcPr>
            <w:tcW w:w="4410" w:type="dxa"/>
          </w:tcPr>
          <w:p w14:paraId="64AB2E98" w14:textId="39D840F5"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http://finanzaspublicas.hacienda.gob.mx/es/Finanzas_Publicas/Informes_al_Congreso_de_la_Union</w:t>
            </w:r>
          </w:p>
        </w:tc>
      </w:tr>
      <w:tr w:rsidR="00436C67" w:rsidRPr="001067DE" w14:paraId="521E176B"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0373B060" w14:textId="77777777" w:rsidR="00436C67" w:rsidRPr="001067DE" w:rsidRDefault="00436C67" w:rsidP="00281A7E">
            <w:pPr>
              <w:tabs>
                <w:tab w:val="left" w:pos="333"/>
                <w:tab w:val="center" w:pos="513"/>
              </w:tabs>
              <w:jc w:val="center"/>
              <w:rPr>
                <w:rFonts w:ascii="Arial" w:hAnsi="Arial" w:cs="Arial"/>
                <w:b w:val="0"/>
              </w:rPr>
            </w:pPr>
            <w:r w:rsidRPr="001067DE">
              <w:rPr>
                <w:rFonts w:ascii="Arial" w:hAnsi="Arial" w:cs="Arial"/>
                <w:b w:val="0"/>
              </w:rPr>
              <w:t>13</w:t>
            </w:r>
          </w:p>
        </w:tc>
        <w:tc>
          <w:tcPr>
            <w:tcW w:w="3402" w:type="dxa"/>
          </w:tcPr>
          <w:p w14:paraId="08421424"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Ley de Presupuesto y Contabilidad Gubernamental</w:t>
            </w:r>
          </w:p>
        </w:tc>
        <w:tc>
          <w:tcPr>
            <w:tcW w:w="4410" w:type="dxa"/>
          </w:tcPr>
          <w:p w14:paraId="6A0B6492" w14:textId="290626BD"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http://www.congresoyucatan.gob.mx/detalle_ley.php?idley=137</w:t>
            </w:r>
          </w:p>
        </w:tc>
      </w:tr>
      <w:tr w:rsidR="00436C67" w:rsidRPr="001067DE" w14:paraId="1B1AE375"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77550AA" w14:textId="77777777" w:rsidR="00436C67" w:rsidRPr="001067DE" w:rsidRDefault="00436C67" w:rsidP="00281A7E">
            <w:pPr>
              <w:tabs>
                <w:tab w:val="left" w:pos="333"/>
                <w:tab w:val="center" w:pos="513"/>
              </w:tabs>
              <w:jc w:val="center"/>
              <w:rPr>
                <w:rFonts w:ascii="Arial" w:hAnsi="Arial" w:cs="Arial"/>
                <w:b w:val="0"/>
              </w:rPr>
            </w:pPr>
            <w:r w:rsidRPr="001067DE">
              <w:rPr>
                <w:rFonts w:ascii="Arial" w:hAnsi="Arial" w:cs="Arial"/>
                <w:b w:val="0"/>
              </w:rPr>
              <w:t>14, 17</w:t>
            </w:r>
          </w:p>
        </w:tc>
        <w:tc>
          <w:tcPr>
            <w:tcW w:w="3402" w:type="dxa"/>
          </w:tcPr>
          <w:p w14:paraId="1AA48012"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w:t>
            </w:r>
          </w:p>
        </w:tc>
        <w:tc>
          <w:tcPr>
            <w:tcW w:w="4410" w:type="dxa"/>
          </w:tcPr>
          <w:p w14:paraId="33D2051C"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http://www.dof.gob.mx/nota_detalle.php?codigo=5376981&amp;fecha=23/12/2014</w:t>
            </w:r>
          </w:p>
        </w:tc>
      </w:tr>
      <w:tr w:rsidR="00436C67" w:rsidRPr="001067DE" w14:paraId="341A2CD4" w14:textId="77777777" w:rsidTr="001067DE">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7194C2A3" w14:textId="77777777" w:rsidR="00436C67" w:rsidRPr="001067DE" w:rsidRDefault="00436C67" w:rsidP="00281A7E">
            <w:pPr>
              <w:tabs>
                <w:tab w:val="left" w:pos="333"/>
                <w:tab w:val="center" w:pos="513"/>
              </w:tabs>
              <w:jc w:val="center"/>
              <w:rPr>
                <w:rFonts w:ascii="Arial" w:hAnsi="Arial" w:cs="Arial"/>
                <w:b w:val="0"/>
              </w:rPr>
            </w:pPr>
            <w:r w:rsidRPr="001067DE">
              <w:rPr>
                <w:rFonts w:ascii="Arial" w:hAnsi="Arial" w:cs="Arial"/>
                <w:b w:val="0"/>
              </w:rPr>
              <w:t>14</w:t>
            </w:r>
          </w:p>
        </w:tc>
        <w:tc>
          <w:tcPr>
            <w:tcW w:w="3402" w:type="dxa"/>
          </w:tcPr>
          <w:p w14:paraId="72FBDDD3"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067DE">
              <w:rPr>
                <w:rFonts w:ascii="Arial" w:hAnsi="Arial" w:cs="Arial"/>
              </w:rPr>
              <w:t>Recibos oficiales de Pago del FONE de la Secretaría de Administración y Finanzas procedentes de la Tesorería de la Federación</w:t>
            </w:r>
          </w:p>
        </w:tc>
        <w:tc>
          <w:tcPr>
            <w:tcW w:w="4410" w:type="dxa"/>
          </w:tcPr>
          <w:p w14:paraId="4379D62C" w14:textId="77777777" w:rsidR="00436C67" w:rsidRPr="001067DE" w:rsidRDefault="00436C67" w:rsidP="00281A7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6C67" w:rsidRPr="001067DE" w14:paraId="55B47812" w14:textId="77777777" w:rsidTr="001067DE">
        <w:trPr>
          <w:trHeight w:val="388"/>
          <w:jc w:val="center"/>
        </w:trPr>
        <w:tc>
          <w:tcPr>
            <w:cnfStyle w:val="001000000000" w:firstRow="0" w:lastRow="0" w:firstColumn="1" w:lastColumn="0" w:oddVBand="0" w:evenVBand="0" w:oddHBand="0" w:evenHBand="0" w:firstRowFirstColumn="0" w:firstRowLastColumn="0" w:lastRowFirstColumn="0" w:lastRowLastColumn="0"/>
            <w:tcW w:w="1242" w:type="dxa"/>
          </w:tcPr>
          <w:p w14:paraId="6B36887F" w14:textId="77777777" w:rsidR="00436C67" w:rsidRPr="001067DE" w:rsidRDefault="00436C67" w:rsidP="00281A7E">
            <w:pPr>
              <w:tabs>
                <w:tab w:val="left" w:pos="333"/>
                <w:tab w:val="center" w:pos="513"/>
              </w:tabs>
              <w:jc w:val="center"/>
              <w:rPr>
                <w:rFonts w:ascii="Arial" w:hAnsi="Arial" w:cs="Arial"/>
                <w:b w:val="0"/>
              </w:rPr>
            </w:pPr>
            <w:r w:rsidRPr="001067DE">
              <w:rPr>
                <w:rFonts w:ascii="Arial" w:hAnsi="Arial" w:cs="Arial"/>
                <w:b w:val="0"/>
              </w:rPr>
              <w:t>18, 19</w:t>
            </w:r>
          </w:p>
        </w:tc>
        <w:tc>
          <w:tcPr>
            <w:tcW w:w="3402" w:type="dxa"/>
          </w:tcPr>
          <w:p w14:paraId="261F54EB"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w:t>
            </w:r>
          </w:p>
        </w:tc>
        <w:tc>
          <w:tcPr>
            <w:tcW w:w="4410" w:type="dxa"/>
          </w:tcPr>
          <w:p w14:paraId="1B097AB0" w14:textId="77777777" w:rsidR="00436C67" w:rsidRPr="001067DE" w:rsidRDefault="00436C67" w:rsidP="00281A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67DE">
              <w:rPr>
                <w:rFonts w:ascii="Arial" w:hAnsi="Arial" w:cs="Arial"/>
              </w:rPr>
              <w:t>http://dof.gob.mx/nota_detalle.php?codigo=5294473&amp;fecha=04/04/2013</w:t>
            </w:r>
          </w:p>
        </w:tc>
      </w:tr>
    </w:tbl>
    <w:p w14:paraId="076F24FB" w14:textId="77777777" w:rsidR="00436C67" w:rsidRPr="00667639" w:rsidRDefault="00436C67" w:rsidP="00436C67">
      <w:pPr>
        <w:rPr>
          <w:rFonts w:cs="Arial"/>
        </w:rPr>
      </w:pPr>
    </w:p>
    <w:p w14:paraId="62E83998" w14:textId="01F66F2A" w:rsidR="004B3059" w:rsidRPr="004B3059" w:rsidRDefault="00436C67" w:rsidP="004B3059">
      <w:pPr>
        <w:pStyle w:val="Ttulo3"/>
        <w:jc w:val="center"/>
        <w:rPr>
          <w:rFonts w:ascii="Arial" w:hAnsi="Arial"/>
          <w:b/>
          <w:color w:val="auto"/>
          <w:sz w:val="22"/>
          <w:szCs w:val="22"/>
        </w:rPr>
      </w:pPr>
      <w:bookmarkStart w:id="23" w:name="_Toc462914579"/>
      <w:r w:rsidRPr="0018491B">
        <w:rPr>
          <w:rFonts w:ascii="Arial" w:hAnsi="Arial"/>
          <w:b/>
          <w:color w:val="auto"/>
          <w:sz w:val="22"/>
          <w:szCs w:val="22"/>
        </w:rPr>
        <w:lastRenderedPageBreak/>
        <w:t>Anexo II. Principales Fortalezas, Oportunidades, Debilidades, Amenazas y Recomendaciones.</w:t>
      </w:r>
      <w:bookmarkEnd w:id="23"/>
    </w:p>
    <w:tbl>
      <w:tblPr>
        <w:tblpPr w:leftFromText="141" w:rightFromText="141" w:vertAnchor="text" w:tblpY="1"/>
        <w:tblOverlap w:val="never"/>
        <w:tblW w:w="5170" w:type="pct"/>
        <w:tblLayout w:type="fixed"/>
        <w:tblCellMar>
          <w:top w:w="57" w:type="dxa"/>
          <w:left w:w="70" w:type="dxa"/>
          <w:right w:w="70" w:type="dxa"/>
        </w:tblCellMar>
        <w:tblLook w:val="0000" w:firstRow="0" w:lastRow="0" w:firstColumn="0" w:lastColumn="0" w:noHBand="0" w:noVBand="0"/>
      </w:tblPr>
      <w:tblGrid>
        <w:gridCol w:w="2003"/>
        <w:gridCol w:w="1510"/>
        <w:gridCol w:w="3352"/>
        <w:gridCol w:w="3591"/>
      </w:tblGrid>
      <w:tr w:rsidR="00F67E80" w:rsidRPr="00436C67" w14:paraId="2DB3ADAB" w14:textId="77777777" w:rsidTr="00AF760B">
        <w:trPr>
          <w:trHeight w:val="624"/>
        </w:trPr>
        <w:tc>
          <w:tcPr>
            <w:tcW w:w="958" w:type="pct"/>
            <w:tcBorders>
              <w:top w:val="single" w:sz="4" w:space="0" w:color="auto"/>
              <w:left w:val="single" w:sz="4" w:space="0" w:color="auto"/>
              <w:bottom w:val="single" w:sz="4" w:space="0" w:color="auto"/>
              <w:right w:val="single" w:sz="4" w:space="0" w:color="auto"/>
            </w:tcBorders>
            <w:shd w:val="clear" w:color="auto" w:fill="525252" w:themeFill="accent3" w:themeFillShade="80"/>
            <w:noWrap/>
            <w:vAlign w:val="center"/>
          </w:tcPr>
          <w:p w14:paraId="6D54218B"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b/>
                <w:bCs/>
                <w:color w:val="FFFFFF"/>
              </w:rPr>
              <w:t>Tema de evaluación:</w:t>
            </w:r>
          </w:p>
        </w:tc>
        <w:tc>
          <w:tcPr>
            <w:tcW w:w="722"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4F97C39C"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Referencia</w:t>
            </w:r>
          </w:p>
          <w:p w14:paraId="0C382A17"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(Pregunta)</w:t>
            </w:r>
          </w:p>
        </w:tc>
        <w:tc>
          <w:tcPr>
            <w:tcW w:w="1603"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61B375D7" w14:textId="77777777" w:rsidR="00F67E80" w:rsidRPr="00436C67" w:rsidRDefault="00F67E80" w:rsidP="00AF760B">
            <w:pPr>
              <w:jc w:val="center"/>
              <w:rPr>
                <w:rFonts w:ascii="Arial" w:hAnsi="Arial" w:cs="Arial"/>
                <w:b/>
                <w:bCs/>
                <w:color w:val="FFFFFF"/>
              </w:rPr>
            </w:pPr>
            <w:r w:rsidRPr="00436C67">
              <w:rPr>
                <w:rFonts w:ascii="Arial" w:hAnsi="Arial" w:cs="Arial"/>
                <w:b/>
                <w:bCs/>
                <w:color w:val="FFFFFF"/>
              </w:rPr>
              <w:t>Fortaleza y Oportunidad/Debilidad o amenaza</w:t>
            </w:r>
          </w:p>
        </w:tc>
        <w:tc>
          <w:tcPr>
            <w:tcW w:w="1717"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3CBCAFDE"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b/>
                <w:bCs/>
                <w:color w:val="FFFFFF"/>
              </w:rPr>
              <w:t>Recomendación</w:t>
            </w:r>
          </w:p>
        </w:tc>
      </w:tr>
      <w:tr w:rsidR="00F67E80" w:rsidRPr="00436C67" w14:paraId="47301898" w14:textId="77777777" w:rsidTr="00AF760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A40AD" w14:textId="77777777" w:rsidR="00F67E80" w:rsidRPr="00436C67" w:rsidRDefault="00F67E80" w:rsidP="00AF760B">
            <w:pPr>
              <w:spacing w:line="240" w:lineRule="atLeast"/>
              <w:jc w:val="center"/>
              <w:rPr>
                <w:rFonts w:ascii="Arial" w:hAnsi="Arial" w:cs="Arial"/>
                <w:b/>
              </w:rPr>
            </w:pPr>
            <w:r w:rsidRPr="00436C67">
              <w:rPr>
                <w:rFonts w:ascii="Arial" w:hAnsi="Arial" w:cs="Arial"/>
                <w:b/>
              </w:rPr>
              <w:t>Fortaleza y Oportunidad</w:t>
            </w:r>
          </w:p>
        </w:tc>
      </w:tr>
      <w:tr w:rsidR="00F67E80" w:rsidRPr="00436C67" w14:paraId="5CD3DC94" w14:textId="77777777" w:rsidTr="00AF760B">
        <w:trPr>
          <w:trHeight w:val="227"/>
        </w:trPr>
        <w:tc>
          <w:tcPr>
            <w:tcW w:w="958" w:type="pct"/>
            <w:vMerge w:val="restart"/>
            <w:tcBorders>
              <w:top w:val="single" w:sz="4" w:space="0" w:color="auto"/>
              <w:left w:val="single" w:sz="4" w:space="0" w:color="auto"/>
              <w:right w:val="single" w:sz="4" w:space="0" w:color="auto"/>
            </w:tcBorders>
            <w:shd w:val="clear" w:color="auto" w:fill="FFFFFF"/>
            <w:vAlign w:val="center"/>
          </w:tcPr>
          <w:p w14:paraId="1B2C60B4" w14:textId="77777777" w:rsidR="00F67E80" w:rsidRPr="00436C67" w:rsidRDefault="00F67E80" w:rsidP="00AF760B">
            <w:pPr>
              <w:spacing w:line="240" w:lineRule="atLeast"/>
              <w:rPr>
                <w:rFonts w:ascii="Arial" w:hAnsi="Arial" w:cs="Arial"/>
              </w:rPr>
            </w:pPr>
            <w:r w:rsidRPr="00436C67">
              <w:rPr>
                <w:rFonts w:ascii="Arial" w:hAnsi="Arial" w:cs="Arial"/>
              </w:rPr>
              <w:t>Características del Fondo</w:t>
            </w:r>
          </w:p>
        </w:tc>
        <w:tc>
          <w:tcPr>
            <w:tcW w:w="722" w:type="pct"/>
            <w:tcBorders>
              <w:top w:val="single" w:sz="4" w:space="0" w:color="auto"/>
              <w:left w:val="nil"/>
              <w:bottom w:val="single" w:sz="4" w:space="0" w:color="auto"/>
              <w:right w:val="single" w:sz="4" w:space="0" w:color="auto"/>
            </w:tcBorders>
            <w:shd w:val="clear" w:color="auto" w:fill="FFFFFF"/>
            <w:vAlign w:val="center"/>
          </w:tcPr>
          <w:p w14:paraId="108698EF"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1</w:t>
            </w:r>
          </w:p>
        </w:tc>
        <w:tc>
          <w:tcPr>
            <w:tcW w:w="1603" w:type="pct"/>
            <w:tcBorders>
              <w:top w:val="single" w:sz="4" w:space="0" w:color="auto"/>
              <w:left w:val="nil"/>
              <w:bottom w:val="single" w:sz="4" w:space="0" w:color="auto"/>
              <w:right w:val="single" w:sz="4" w:space="0" w:color="auto"/>
            </w:tcBorders>
            <w:shd w:val="clear" w:color="auto" w:fill="FFFFFF"/>
            <w:vAlign w:val="center"/>
          </w:tcPr>
          <w:p w14:paraId="16A5BD80" w14:textId="77777777" w:rsidR="00F67E80" w:rsidRPr="00436C67" w:rsidRDefault="00F67E80" w:rsidP="00AF760B">
            <w:pPr>
              <w:spacing w:line="240" w:lineRule="atLeast"/>
              <w:rPr>
                <w:rFonts w:ascii="Arial" w:hAnsi="Arial" w:cs="Arial"/>
              </w:rPr>
            </w:pPr>
            <w:r w:rsidRPr="00436C67">
              <w:rPr>
                <w:rFonts w:ascii="Arial" w:hAnsi="Arial" w:cs="Arial"/>
              </w:rPr>
              <w:t>Se identifica con claridad las dependencias responsables para la operación.</w:t>
            </w:r>
          </w:p>
        </w:tc>
        <w:tc>
          <w:tcPr>
            <w:tcW w:w="1717" w:type="pct"/>
            <w:tcBorders>
              <w:top w:val="single" w:sz="4" w:space="0" w:color="auto"/>
              <w:left w:val="nil"/>
              <w:bottom w:val="single" w:sz="4" w:space="0" w:color="auto"/>
              <w:right w:val="single" w:sz="4" w:space="0" w:color="auto"/>
            </w:tcBorders>
            <w:shd w:val="clear" w:color="auto" w:fill="FFFFFF"/>
            <w:vAlign w:val="center"/>
          </w:tcPr>
          <w:p w14:paraId="6F63A593" w14:textId="77777777" w:rsidR="00F67E80" w:rsidRPr="00436C67" w:rsidRDefault="00F67E80" w:rsidP="00AF760B">
            <w:pPr>
              <w:spacing w:line="240" w:lineRule="atLeast"/>
              <w:jc w:val="center"/>
              <w:rPr>
                <w:rFonts w:ascii="Arial" w:hAnsi="Arial" w:cs="Arial"/>
              </w:rPr>
            </w:pPr>
          </w:p>
        </w:tc>
      </w:tr>
      <w:tr w:rsidR="00F67E80" w:rsidRPr="00436C67" w14:paraId="0DC008DD" w14:textId="77777777" w:rsidTr="00AF760B">
        <w:trPr>
          <w:trHeight w:val="227"/>
        </w:trPr>
        <w:tc>
          <w:tcPr>
            <w:tcW w:w="958" w:type="pct"/>
            <w:vMerge/>
            <w:tcBorders>
              <w:left w:val="single" w:sz="4" w:space="0" w:color="auto"/>
              <w:bottom w:val="single" w:sz="4" w:space="0" w:color="A6A6A6" w:themeColor="background1" w:themeShade="A6"/>
              <w:right w:val="single" w:sz="4" w:space="0" w:color="auto"/>
            </w:tcBorders>
            <w:shd w:val="clear" w:color="auto" w:fill="FFFFFF"/>
            <w:vAlign w:val="center"/>
          </w:tcPr>
          <w:p w14:paraId="46C2146C" w14:textId="77777777" w:rsidR="00F67E80" w:rsidRPr="00436C67" w:rsidRDefault="00F67E80" w:rsidP="00AF760B">
            <w:pPr>
              <w:spacing w:line="240" w:lineRule="atLeast"/>
              <w:rPr>
                <w:rFonts w:ascii="Arial" w:hAnsi="Arial" w:cs="Arial"/>
              </w:rPr>
            </w:pPr>
          </w:p>
        </w:tc>
        <w:tc>
          <w:tcPr>
            <w:tcW w:w="722" w:type="pct"/>
            <w:tcBorders>
              <w:top w:val="single" w:sz="4" w:space="0" w:color="auto"/>
              <w:left w:val="nil"/>
              <w:bottom w:val="single" w:sz="4" w:space="0" w:color="auto"/>
              <w:right w:val="single" w:sz="4" w:space="0" w:color="auto"/>
            </w:tcBorders>
            <w:shd w:val="clear" w:color="auto" w:fill="FFFFFF"/>
            <w:vAlign w:val="center"/>
          </w:tcPr>
          <w:p w14:paraId="1E965A57"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1</w:t>
            </w:r>
          </w:p>
        </w:tc>
        <w:tc>
          <w:tcPr>
            <w:tcW w:w="1603" w:type="pct"/>
            <w:tcBorders>
              <w:top w:val="single" w:sz="4" w:space="0" w:color="auto"/>
              <w:left w:val="nil"/>
              <w:bottom w:val="single" w:sz="4" w:space="0" w:color="auto"/>
              <w:right w:val="single" w:sz="4" w:space="0" w:color="auto"/>
            </w:tcBorders>
            <w:shd w:val="clear" w:color="auto" w:fill="FFFFFF"/>
            <w:vAlign w:val="center"/>
          </w:tcPr>
          <w:p w14:paraId="09146CB0" w14:textId="77777777" w:rsidR="00F67E80" w:rsidRPr="00436C67" w:rsidRDefault="00F67E80" w:rsidP="00AF760B">
            <w:pPr>
              <w:spacing w:line="240" w:lineRule="atLeast"/>
              <w:rPr>
                <w:rFonts w:ascii="Arial" w:hAnsi="Arial" w:cs="Arial"/>
              </w:rPr>
            </w:pPr>
            <w:r w:rsidRPr="00436C67">
              <w:rPr>
                <w:rFonts w:ascii="Arial" w:hAnsi="Arial" w:cs="Arial"/>
              </w:rPr>
              <w:t>Existen mecanismos de coordinación entre SHCP y autoridades educativas federales y estatales.</w:t>
            </w:r>
          </w:p>
        </w:tc>
        <w:tc>
          <w:tcPr>
            <w:tcW w:w="1717" w:type="pct"/>
            <w:tcBorders>
              <w:top w:val="single" w:sz="4" w:space="0" w:color="auto"/>
              <w:left w:val="nil"/>
              <w:bottom w:val="single" w:sz="4" w:space="0" w:color="auto"/>
              <w:right w:val="single" w:sz="4" w:space="0" w:color="auto"/>
            </w:tcBorders>
            <w:shd w:val="clear" w:color="auto" w:fill="FFFFFF"/>
            <w:vAlign w:val="center"/>
          </w:tcPr>
          <w:p w14:paraId="6F9A4E70" w14:textId="77777777" w:rsidR="00F67E80" w:rsidRPr="00436C67" w:rsidRDefault="00F67E80" w:rsidP="00AF760B">
            <w:pPr>
              <w:spacing w:line="240" w:lineRule="atLeast"/>
              <w:jc w:val="center"/>
              <w:rPr>
                <w:rFonts w:ascii="Arial" w:hAnsi="Arial" w:cs="Arial"/>
              </w:rPr>
            </w:pPr>
          </w:p>
        </w:tc>
      </w:tr>
      <w:tr w:rsidR="00F67E80" w:rsidRPr="00436C67" w14:paraId="53BC65E7" w14:textId="77777777" w:rsidTr="00AF760B">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0C899" w14:textId="77777777" w:rsidR="00F67E80" w:rsidRPr="00436C67" w:rsidRDefault="00F67E80" w:rsidP="00AF760B">
            <w:pPr>
              <w:spacing w:line="240" w:lineRule="atLeast"/>
              <w:jc w:val="center"/>
              <w:rPr>
                <w:rFonts w:ascii="Arial" w:hAnsi="Arial" w:cs="Arial"/>
                <w:b/>
              </w:rPr>
            </w:pPr>
            <w:r w:rsidRPr="00436C67">
              <w:rPr>
                <w:rFonts w:ascii="Arial" w:hAnsi="Arial" w:cs="Arial"/>
                <w:b/>
              </w:rPr>
              <w:t>Debilidad o Amenaza</w:t>
            </w:r>
          </w:p>
        </w:tc>
      </w:tr>
      <w:tr w:rsidR="00F67E80" w:rsidRPr="00436C67" w14:paraId="014F3AE0" w14:textId="77777777" w:rsidTr="00AF760B">
        <w:trPr>
          <w:trHeight w:val="794"/>
        </w:trPr>
        <w:tc>
          <w:tcPr>
            <w:tcW w:w="958" w:type="pct"/>
            <w:vMerge w:val="restart"/>
            <w:tcBorders>
              <w:top w:val="single" w:sz="4" w:space="0" w:color="auto"/>
              <w:left w:val="single" w:sz="4" w:space="0" w:color="auto"/>
              <w:right w:val="single" w:sz="4" w:space="0" w:color="auto"/>
            </w:tcBorders>
            <w:shd w:val="clear" w:color="auto" w:fill="FFFFFF"/>
            <w:vAlign w:val="center"/>
          </w:tcPr>
          <w:p w14:paraId="7D9E4454" w14:textId="77777777" w:rsidR="00F67E80" w:rsidRPr="00436C67" w:rsidRDefault="00F67E80" w:rsidP="00AF760B">
            <w:pPr>
              <w:spacing w:line="240" w:lineRule="atLeast"/>
              <w:rPr>
                <w:rFonts w:ascii="Arial" w:hAnsi="Arial" w:cs="Arial"/>
              </w:rPr>
            </w:pPr>
            <w:r w:rsidRPr="00436C67">
              <w:rPr>
                <w:rFonts w:ascii="Arial" w:hAnsi="Arial" w:cs="Arial"/>
              </w:rPr>
              <w:t>Características del Fondo</w:t>
            </w:r>
          </w:p>
        </w:tc>
        <w:tc>
          <w:tcPr>
            <w:tcW w:w="722" w:type="pct"/>
            <w:tcBorders>
              <w:top w:val="single" w:sz="4" w:space="0" w:color="auto"/>
              <w:left w:val="nil"/>
              <w:bottom w:val="single" w:sz="4" w:space="0" w:color="auto"/>
              <w:right w:val="single" w:sz="4" w:space="0" w:color="auto"/>
            </w:tcBorders>
            <w:shd w:val="clear" w:color="auto" w:fill="FFFFFF"/>
            <w:vAlign w:val="center"/>
          </w:tcPr>
          <w:p w14:paraId="3BB03C8F"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w:t>
            </w:r>
          </w:p>
        </w:tc>
        <w:tc>
          <w:tcPr>
            <w:tcW w:w="1603" w:type="pct"/>
            <w:tcBorders>
              <w:top w:val="single" w:sz="4" w:space="0" w:color="auto"/>
              <w:left w:val="nil"/>
              <w:bottom w:val="single" w:sz="4" w:space="0" w:color="auto"/>
              <w:right w:val="single" w:sz="4" w:space="0" w:color="auto"/>
            </w:tcBorders>
            <w:shd w:val="clear" w:color="auto" w:fill="FFFFFF"/>
            <w:vAlign w:val="center"/>
          </w:tcPr>
          <w:p w14:paraId="730FFEF5" w14:textId="77777777" w:rsidR="00F67E80" w:rsidRPr="00436C67" w:rsidRDefault="00F67E80" w:rsidP="00AF760B">
            <w:pPr>
              <w:spacing w:line="240" w:lineRule="atLeast"/>
              <w:rPr>
                <w:rFonts w:ascii="Arial" w:hAnsi="Arial" w:cs="Arial"/>
              </w:rPr>
            </w:pPr>
            <w:r w:rsidRPr="00436C67">
              <w:rPr>
                <w:rFonts w:ascii="Arial" w:hAnsi="Arial" w:cs="Arial"/>
              </w:rPr>
              <w:t>La Matriz de Indicadores para Resultados del FONE no cuenta a nivel de su Fin con un objetivo.</w:t>
            </w:r>
          </w:p>
        </w:tc>
        <w:tc>
          <w:tcPr>
            <w:tcW w:w="1717" w:type="pct"/>
            <w:tcBorders>
              <w:top w:val="single" w:sz="4" w:space="0" w:color="auto"/>
              <w:left w:val="nil"/>
              <w:bottom w:val="single" w:sz="4" w:space="0" w:color="auto"/>
              <w:right w:val="single" w:sz="4" w:space="0" w:color="auto"/>
            </w:tcBorders>
            <w:shd w:val="clear" w:color="auto" w:fill="FFFFFF"/>
            <w:vAlign w:val="center"/>
          </w:tcPr>
          <w:p w14:paraId="47B4E202" w14:textId="77777777" w:rsidR="00F67E80" w:rsidRPr="00436C67" w:rsidRDefault="00F67E80" w:rsidP="00AF760B">
            <w:pPr>
              <w:spacing w:line="240" w:lineRule="atLeast"/>
              <w:rPr>
                <w:rFonts w:ascii="Arial" w:hAnsi="Arial" w:cs="Arial"/>
              </w:rPr>
            </w:pPr>
            <w:r w:rsidRPr="00436C67">
              <w:rPr>
                <w:rFonts w:ascii="Arial" w:hAnsi="Arial" w:cs="Arial"/>
              </w:rPr>
              <w:t>Se recomienda que la entidad federativa gestione en el ámbito de su competencia, la identificación del fin.</w:t>
            </w:r>
            <w:r w:rsidRPr="00436C67" w:rsidDel="009860AD">
              <w:rPr>
                <w:rFonts w:ascii="Arial" w:hAnsi="Arial" w:cs="Arial"/>
              </w:rPr>
              <w:t xml:space="preserve"> </w:t>
            </w:r>
          </w:p>
        </w:tc>
      </w:tr>
      <w:tr w:rsidR="00F67E80" w:rsidRPr="00436C67" w14:paraId="646CA39F" w14:textId="77777777" w:rsidTr="00AF760B">
        <w:trPr>
          <w:trHeight w:val="794"/>
        </w:trPr>
        <w:tc>
          <w:tcPr>
            <w:tcW w:w="958" w:type="pct"/>
            <w:vMerge/>
            <w:tcBorders>
              <w:left w:val="single" w:sz="4" w:space="0" w:color="auto"/>
              <w:right w:val="single" w:sz="4" w:space="0" w:color="auto"/>
            </w:tcBorders>
            <w:shd w:val="clear" w:color="auto" w:fill="FFFFFF"/>
            <w:vAlign w:val="center"/>
          </w:tcPr>
          <w:p w14:paraId="5792562D" w14:textId="77777777" w:rsidR="00F67E80" w:rsidRPr="00436C67" w:rsidRDefault="00F67E80" w:rsidP="00AF760B">
            <w:pPr>
              <w:spacing w:line="240" w:lineRule="atLeast"/>
              <w:rPr>
                <w:rFonts w:ascii="Arial" w:hAnsi="Arial" w:cs="Arial"/>
              </w:rPr>
            </w:pPr>
          </w:p>
        </w:tc>
        <w:tc>
          <w:tcPr>
            <w:tcW w:w="722" w:type="pct"/>
            <w:tcBorders>
              <w:top w:val="single" w:sz="4" w:space="0" w:color="auto"/>
              <w:left w:val="nil"/>
              <w:bottom w:val="single" w:sz="4" w:space="0" w:color="auto"/>
              <w:right w:val="single" w:sz="4" w:space="0" w:color="auto"/>
            </w:tcBorders>
            <w:shd w:val="clear" w:color="auto" w:fill="FFFFFF"/>
            <w:vAlign w:val="center"/>
          </w:tcPr>
          <w:p w14:paraId="2400DC09"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w:t>
            </w:r>
          </w:p>
        </w:tc>
        <w:tc>
          <w:tcPr>
            <w:tcW w:w="1603" w:type="pct"/>
            <w:tcBorders>
              <w:top w:val="single" w:sz="4" w:space="0" w:color="auto"/>
              <w:left w:val="nil"/>
              <w:bottom w:val="single" w:sz="4" w:space="0" w:color="auto"/>
              <w:right w:val="single" w:sz="4" w:space="0" w:color="auto"/>
            </w:tcBorders>
            <w:shd w:val="clear" w:color="auto" w:fill="FFFFFF"/>
            <w:vAlign w:val="center"/>
          </w:tcPr>
          <w:p w14:paraId="5006027C" w14:textId="77777777" w:rsidR="00F67E80" w:rsidRPr="00436C67" w:rsidRDefault="00F67E80" w:rsidP="00AF760B">
            <w:pPr>
              <w:spacing w:line="240" w:lineRule="atLeast"/>
              <w:rPr>
                <w:rFonts w:ascii="Arial" w:hAnsi="Arial" w:cs="Arial"/>
              </w:rPr>
            </w:pPr>
            <w:r w:rsidRPr="00436C67">
              <w:rPr>
                <w:rFonts w:ascii="Arial" w:hAnsi="Arial" w:cs="Arial"/>
              </w:rPr>
              <w:t xml:space="preserve">Existen inconsistencias en lo reportado en el presupuesto ejercido publicado a nivel federal y estatal. </w:t>
            </w:r>
          </w:p>
        </w:tc>
        <w:tc>
          <w:tcPr>
            <w:tcW w:w="1717" w:type="pct"/>
            <w:tcBorders>
              <w:top w:val="single" w:sz="4" w:space="0" w:color="auto"/>
              <w:left w:val="nil"/>
              <w:bottom w:val="single" w:sz="4" w:space="0" w:color="auto"/>
              <w:right w:val="single" w:sz="4" w:space="0" w:color="auto"/>
            </w:tcBorders>
            <w:shd w:val="clear" w:color="auto" w:fill="FFFFFF"/>
            <w:vAlign w:val="center"/>
          </w:tcPr>
          <w:p w14:paraId="119A3840" w14:textId="77777777" w:rsidR="00F67E80" w:rsidRPr="00436C67" w:rsidRDefault="00F67E80" w:rsidP="00AF760B">
            <w:pPr>
              <w:spacing w:line="240" w:lineRule="atLeast"/>
              <w:rPr>
                <w:rFonts w:ascii="Arial" w:hAnsi="Arial" w:cs="Arial"/>
              </w:rPr>
            </w:pPr>
            <w:r w:rsidRPr="00436C67">
              <w:rPr>
                <w:rFonts w:ascii="Arial" w:hAnsi="Arial" w:cs="Arial"/>
              </w:rPr>
              <w:t>Se recomienda realizar el seguimiento a la actualización de la información que se captura en los sistemas estatal y federal del avance físico y financiero, con el objeto de que los presupuestos sean congruentes.</w:t>
            </w:r>
          </w:p>
        </w:tc>
      </w:tr>
      <w:tr w:rsidR="00F67E80" w:rsidRPr="00436C67" w14:paraId="56A65614" w14:textId="77777777" w:rsidTr="00AF760B">
        <w:trPr>
          <w:trHeight w:val="794"/>
        </w:trPr>
        <w:tc>
          <w:tcPr>
            <w:tcW w:w="958" w:type="pct"/>
            <w:tcBorders>
              <w:left w:val="single" w:sz="4" w:space="0" w:color="auto"/>
              <w:right w:val="single" w:sz="4" w:space="0" w:color="auto"/>
            </w:tcBorders>
            <w:shd w:val="clear" w:color="auto" w:fill="FFFFFF"/>
            <w:vAlign w:val="center"/>
          </w:tcPr>
          <w:p w14:paraId="36CE09B1" w14:textId="77777777" w:rsidR="00F67E80" w:rsidRPr="00436C67" w:rsidRDefault="00F67E80" w:rsidP="00AF760B">
            <w:pPr>
              <w:spacing w:line="240" w:lineRule="atLeast"/>
              <w:rPr>
                <w:rFonts w:ascii="Arial" w:hAnsi="Arial" w:cs="Arial"/>
              </w:rPr>
            </w:pPr>
          </w:p>
        </w:tc>
        <w:tc>
          <w:tcPr>
            <w:tcW w:w="722" w:type="pct"/>
            <w:tcBorders>
              <w:top w:val="single" w:sz="4" w:space="0" w:color="auto"/>
              <w:left w:val="nil"/>
              <w:bottom w:val="single" w:sz="4" w:space="0" w:color="auto"/>
              <w:right w:val="single" w:sz="4" w:space="0" w:color="auto"/>
            </w:tcBorders>
            <w:shd w:val="clear" w:color="auto" w:fill="FFFFFF"/>
            <w:vAlign w:val="center"/>
          </w:tcPr>
          <w:p w14:paraId="1956999B"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2</w:t>
            </w:r>
          </w:p>
        </w:tc>
        <w:tc>
          <w:tcPr>
            <w:tcW w:w="1603" w:type="pct"/>
            <w:tcBorders>
              <w:top w:val="single" w:sz="4" w:space="0" w:color="auto"/>
              <w:left w:val="nil"/>
              <w:bottom w:val="single" w:sz="4" w:space="0" w:color="auto"/>
              <w:right w:val="single" w:sz="4" w:space="0" w:color="auto"/>
            </w:tcBorders>
            <w:shd w:val="clear" w:color="auto" w:fill="FFFFFF"/>
            <w:vAlign w:val="center"/>
          </w:tcPr>
          <w:p w14:paraId="2A4F7BAB" w14:textId="77777777" w:rsidR="00F67E80" w:rsidRPr="00436C67" w:rsidRDefault="00F67E80" w:rsidP="00AF760B">
            <w:pPr>
              <w:spacing w:line="240" w:lineRule="atLeast"/>
              <w:rPr>
                <w:rFonts w:ascii="Arial" w:hAnsi="Arial" w:cs="Arial"/>
              </w:rPr>
            </w:pPr>
            <w:r w:rsidRPr="00436C67">
              <w:rPr>
                <w:rFonts w:ascii="Arial" w:hAnsi="Arial" w:cs="Arial"/>
              </w:rPr>
              <w:t>No cuenta con árbol de problemas ni diagnósticos del Fondo Federal que permitan identificar problemáticas.</w:t>
            </w:r>
          </w:p>
        </w:tc>
        <w:tc>
          <w:tcPr>
            <w:tcW w:w="1717" w:type="pct"/>
            <w:tcBorders>
              <w:top w:val="single" w:sz="4" w:space="0" w:color="auto"/>
              <w:left w:val="nil"/>
              <w:bottom w:val="single" w:sz="4" w:space="0" w:color="auto"/>
              <w:right w:val="single" w:sz="4" w:space="0" w:color="auto"/>
            </w:tcBorders>
            <w:shd w:val="clear" w:color="auto" w:fill="FFFFFF"/>
            <w:vAlign w:val="center"/>
          </w:tcPr>
          <w:p w14:paraId="464816FA" w14:textId="77777777" w:rsidR="00F67E80" w:rsidRPr="00436C67" w:rsidRDefault="00F67E80" w:rsidP="00AF760B">
            <w:pPr>
              <w:spacing w:line="240" w:lineRule="atLeast"/>
              <w:rPr>
                <w:rFonts w:ascii="Arial" w:hAnsi="Arial" w:cs="Arial"/>
              </w:rPr>
            </w:pPr>
            <w:r w:rsidRPr="00436C67">
              <w:rPr>
                <w:rFonts w:ascii="Arial" w:hAnsi="Arial" w:cs="Arial"/>
              </w:rPr>
              <w:t>Se recomienda que la entidad federativa gestione en el ámbito de su competencia la publicación de los árboles de problem</w:t>
            </w:r>
            <w:r>
              <w:rPr>
                <w:rFonts w:ascii="Arial" w:hAnsi="Arial" w:cs="Arial"/>
              </w:rPr>
              <w:t>as y los diagnósticos del fondo, por parte de la Dependencia coordinadora a nivel nacional.</w:t>
            </w:r>
          </w:p>
        </w:tc>
      </w:tr>
      <w:tr w:rsidR="00F67E80" w:rsidRPr="00436C67" w14:paraId="1680C334" w14:textId="77777777" w:rsidTr="00AF760B">
        <w:trPr>
          <w:trHeight w:val="794"/>
        </w:trPr>
        <w:tc>
          <w:tcPr>
            <w:tcW w:w="958" w:type="pct"/>
            <w:tcBorders>
              <w:left w:val="single" w:sz="4" w:space="0" w:color="auto"/>
              <w:bottom w:val="single" w:sz="4" w:space="0" w:color="auto"/>
              <w:right w:val="single" w:sz="4" w:space="0" w:color="auto"/>
            </w:tcBorders>
            <w:shd w:val="clear" w:color="auto" w:fill="FFFFFF"/>
            <w:vAlign w:val="center"/>
          </w:tcPr>
          <w:p w14:paraId="46410E43" w14:textId="77777777" w:rsidR="00F67E80" w:rsidRPr="00436C67" w:rsidRDefault="00F67E80" w:rsidP="00AF760B">
            <w:pPr>
              <w:spacing w:line="240" w:lineRule="atLeast"/>
              <w:rPr>
                <w:rFonts w:ascii="Arial" w:hAnsi="Arial" w:cs="Arial"/>
              </w:rPr>
            </w:pPr>
          </w:p>
        </w:tc>
        <w:tc>
          <w:tcPr>
            <w:tcW w:w="722" w:type="pct"/>
            <w:tcBorders>
              <w:top w:val="single" w:sz="4" w:space="0" w:color="auto"/>
              <w:left w:val="nil"/>
              <w:bottom w:val="single" w:sz="4" w:space="0" w:color="auto"/>
              <w:right w:val="single" w:sz="4" w:space="0" w:color="auto"/>
            </w:tcBorders>
            <w:shd w:val="clear" w:color="auto" w:fill="FFFFFF"/>
            <w:vAlign w:val="center"/>
          </w:tcPr>
          <w:p w14:paraId="48CD07BE"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2</w:t>
            </w:r>
          </w:p>
        </w:tc>
        <w:tc>
          <w:tcPr>
            <w:tcW w:w="1603" w:type="pct"/>
            <w:tcBorders>
              <w:top w:val="single" w:sz="4" w:space="0" w:color="auto"/>
              <w:left w:val="nil"/>
              <w:bottom w:val="single" w:sz="4" w:space="0" w:color="auto"/>
              <w:right w:val="single" w:sz="4" w:space="0" w:color="auto"/>
            </w:tcBorders>
            <w:shd w:val="clear" w:color="auto" w:fill="FFFFFF"/>
            <w:vAlign w:val="center"/>
          </w:tcPr>
          <w:p w14:paraId="7CAED0F9" w14:textId="77777777" w:rsidR="00F67E80" w:rsidRPr="00436C67" w:rsidRDefault="00F67E80" w:rsidP="00AF760B">
            <w:pPr>
              <w:spacing w:line="240" w:lineRule="atLeast"/>
              <w:rPr>
                <w:rFonts w:ascii="Arial" w:hAnsi="Arial" w:cs="Arial"/>
              </w:rPr>
            </w:pPr>
            <w:r w:rsidRPr="00436C67">
              <w:rPr>
                <w:rFonts w:ascii="Arial" w:hAnsi="Arial" w:cs="Arial"/>
              </w:rPr>
              <w:t>El fondo</w:t>
            </w:r>
            <w:r>
              <w:rPr>
                <w:rFonts w:ascii="Arial" w:hAnsi="Arial" w:cs="Arial"/>
              </w:rPr>
              <w:t xml:space="preserve">, en la definición de su población objetivo, no considera los </w:t>
            </w:r>
            <w:r w:rsidRPr="00436C67">
              <w:rPr>
                <w:rFonts w:ascii="Arial" w:hAnsi="Arial" w:cs="Arial"/>
              </w:rPr>
              <w:t>criterios de equidad y género.</w:t>
            </w:r>
          </w:p>
        </w:tc>
        <w:tc>
          <w:tcPr>
            <w:tcW w:w="1717" w:type="pct"/>
            <w:tcBorders>
              <w:top w:val="single" w:sz="4" w:space="0" w:color="auto"/>
              <w:left w:val="nil"/>
              <w:bottom w:val="single" w:sz="4" w:space="0" w:color="auto"/>
              <w:right w:val="single" w:sz="4" w:space="0" w:color="auto"/>
            </w:tcBorders>
            <w:shd w:val="clear" w:color="auto" w:fill="FFFFFF"/>
            <w:vAlign w:val="center"/>
          </w:tcPr>
          <w:p w14:paraId="5993CF33" w14:textId="77777777" w:rsidR="00F67E80" w:rsidRPr="00436C67" w:rsidRDefault="00F67E80" w:rsidP="00AF760B">
            <w:pPr>
              <w:spacing w:line="240" w:lineRule="atLeast"/>
              <w:rPr>
                <w:rFonts w:ascii="Arial" w:hAnsi="Arial" w:cs="Arial"/>
                <w:color w:val="262626" w:themeColor="text1" w:themeTint="D9"/>
              </w:rPr>
            </w:pPr>
            <w:r w:rsidRPr="00436C67">
              <w:rPr>
                <w:rFonts w:ascii="Arial" w:hAnsi="Arial" w:cs="Arial"/>
              </w:rPr>
              <w:t>Se recomienda que los programas presupuestales estatales que ejercen recursos del fondo consideren</w:t>
            </w:r>
            <w:r w:rsidRPr="00436C67">
              <w:rPr>
                <w:rFonts w:ascii="Arial" w:hAnsi="Arial" w:cs="Arial"/>
                <w:color w:val="262626" w:themeColor="text1" w:themeTint="D9"/>
              </w:rPr>
              <w:t xml:space="preserve"> definir cualitativa y cuantitativamente la población objetivo que contemple criterios de equidad de género, con el objetivo de delimitar un entorno económico, demográfico, social, cultural, político y jurídico.</w:t>
            </w:r>
          </w:p>
        </w:tc>
      </w:tr>
    </w:tbl>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60"/>
        <w:gridCol w:w="1509"/>
        <w:gridCol w:w="3352"/>
        <w:gridCol w:w="3928"/>
      </w:tblGrid>
      <w:tr w:rsidR="00F67E80" w:rsidRPr="00436C67" w14:paraId="5FF994A0" w14:textId="77777777" w:rsidTr="00AF760B">
        <w:trPr>
          <w:trHeight w:val="624"/>
          <w:jc w:val="center"/>
        </w:trPr>
        <w:tc>
          <w:tcPr>
            <w:tcW w:w="834" w:type="pct"/>
            <w:shd w:val="clear" w:color="auto" w:fill="525252" w:themeFill="accent3" w:themeFillShade="80"/>
            <w:noWrap/>
            <w:vAlign w:val="center"/>
          </w:tcPr>
          <w:p w14:paraId="7AAEB2B1"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b/>
                <w:bCs/>
                <w:color w:val="FFFFFF"/>
              </w:rPr>
              <w:lastRenderedPageBreak/>
              <w:t>Tema de evaluación:</w:t>
            </w:r>
          </w:p>
        </w:tc>
        <w:tc>
          <w:tcPr>
            <w:tcW w:w="715" w:type="pct"/>
            <w:shd w:val="clear" w:color="auto" w:fill="525252" w:themeFill="accent3" w:themeFillShade="80"/>
            <w:noWrap/>
            <w:vAlign w:val="center"/>
          </w:tcPr>
          <w:p w14:paraId="1B0A2843"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Referencia</w:t>
            </w:r>
          </w:p>
          <w:p w14:paraId="6FB764D5"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(Pregunta)</w:t>
            </w:r>
          </w:p>
        </w:tc>
        <w:tc>
          <w:tcPr>
            <w:tcW w:w="1589" w:type="pct"/>
            <w:shd w:val="clear" w:color="auto" w:fill="525252" w:themeFill="accent3" w:themeFillShade="80"/>
            <w:noWrap/>
            <w:vAlign w:val="center"/>
          </w:tcPr>
          <w:p w14:paraId="69A43F0E" w14:textId="77777777" w:rsidR="00F67E80" w:rsidRPr="00436C67" w:rsidRDefault="00F67E80" w:rsidP="00AF760B">
            <w:pPr>
              <w:jc w:val="center"/>
              <w:rPr>
                <w:rFonts w:ascii="Arial" w:hAnsi="Arial" w:cs="Arial"/>
                <w:b/>
                <w:bCs/>
                <w:color w:val="FFFFFF"/>
              </w:rPr>
            </w:pPr>
            <w:r w:rsidRPr="00436C67">
              <w:rPr>
                <w:rFonts w:ascii="Arial" w:hAnsi="Arial" w:cs="Arial"/>
                <w:b/>
                <w:bCs/>
                <w:color w:val="FFFFFF"/>
              </w:rPr>
              <w:t>Fortaleza y Oportunidad/Debilidad o amenaza</w:t>
            </w:r>
          </w:p>
        </w:tc>
        <w:tc>
          <w:tcPr>
            <w:tcW w:w="1862" w:type="pct"/>
            <w:shd w:val="clear" w:color="auto" w:fill="525252" w:themeFill="accent3" w:themeFillShade="80"/>
            <w:noWrap/>
            <w:vAlign w:val="center"/>
          </w:tcPr>
          <w:p w14:paraId="5D13E9B4"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b/>
                <w:bCs/>
                <w:color w:val="FFFFFF"/>
              </w:rPr>
              <w:t>Recomendación</w:t>
            </w:r>
          </w:p>
        </w:tc>
      </w:tr>
      <w:tr w:rsidR="00F67E80" w:rsidRPr="00436C67" w14:paraId="7BBB46C2" w14:textId="77777777" w:rsidTr="00AF760B">
        <w:trPr>
          <w:trHeight w:val="20"/>
          <w:jc w:val="center"/>
        </w:trPr>
        <w:tc>
          <w:tcPr>
            <w:tcW w:w="5000" w:type="pct"/>
            <w:gridSpan w:val="4"/>
            <w:shd w:val="clear" w:color="auto" w:fill="D9D9D9" w:themeFill="background1" w:themeFillShade="D9"/>
            <w:vAlign w:val="center"/>
          </w:tcPr>
          <w:p w14:paraId="04C7B018" w14:textId="77777777" w:rsidR="00F67E80" w:rsidRPr="00436C67" w:rsidRDefault="00F67E80" w:rsidP="00AF760B">
            <w:pPr>
              <w:spacing w:line="240" w:lineRule="atLeast"/>
              <w:jc w:val="center"/>
              <w:rPr>
                <w:rFonts w:ascii="Arial" w:hAnsi="Arial" w:cs="Arial"/>
                <w:b/>
              </w:rPr>
            </w:pPr>
            <w:r w:rsidRPr="00436C67">
              <w:rPr>
                <w:rFonts w:ascii="Arial" w:hAnsi="Arial" w:cs="Arial"/>
                <w:b/>
              </w:rPr>
              <w:t>Fortaleza y Oportunidad</w:t>
            </w:r>
          </w:p>
        </w:tc>
      </w:tr>
      <w:tr w:rsidR="00F67E80" w:rsidRPr="00436C67" w14:paraId="6982914D" w14:textId="77777777" w:rsidTr="00AF760B">
        <w:trPr>
          <w:trHeight w:val="227"/>
          <w:jc w:val="center"/>
        </w:trPr>
        <w:tc>
          <w:tcPr>
            <w:tcW w:w="834" w:type="pct"/>
            <w:vMerge w:val="restart"/>
            <w:shd w:val="clear" w:color="auto" w:fill="FFFFFF"/>
            <w:vAlign w:val="center"/>
          </w:tcPr>
          <w:p w14:paraId="5A96699A" w14:textId="77777777" w:rsidR="00F67E80" w:rsidRPr="00436C67" w:rsidRDefault="00F67E80" w:rsidP="00AF760B">
            <w:pPr>
              <w:spacing w:line="240" w:lineRule="atLeast"/>
              <w:rPr>
                <w:rFonts w:ascii="Arial" w:hAnsi="Arial" w:cs="Arial"/>
              </w:rPr>
            </w:pPr>
            <w:r w:rsidRPr="00436C67">
              <w:rPr>
                <w:rFonts w:ascii="Arial" w:hAnsi="Arial" w:cs="Arial"/>
              </w:rPr>
              <w:t>Planeación Estratégica</w:t>
            </w:r>
          </w:p>
        </w:tc>
        <w:tc>
          <w:tcPr>
            <w:tcW w:w="715" w:type="pct"/>
            <w:shd w:val="clear" w:color="auto" w:fill="FFFFFF"/>
            <w:vAlign w:val="center"/>
          </w:tcPr>
          <w:p w14:paraId="575E0CCA"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3</w:t>
            </w:r>
          </w:p>
        </w:tc>
        <w:tc>
          <w:tcPr>
            <w:tcW w:w="1589" w:type="pct"/>
            <w:shd w:val="clear" w:color="auto" w:fill="FFFFFF"/>
            <w:vAlign w:val="center"/>
          </w:tcPr>
          <w:p w14:paraId="4E1D8509" w14:textId="77777777" w:rsidR="00F67E80" w:rsidRPr="00436C67" w:rsidRDefault="00F67E80" w:rsidP="00AF760B">
            <w:pPr>
              <w:spacing w:line="240" w:lineRule="atLeast"/>
              <w:rPr>
                <w:rFonts w:ascii="Arial" w:hAnsi="Arial" w:cs="Arial"/>
              </w:rPr>
            </w:pPr>
            <w:r w:rsidRPr="00436C67">
              <w:rPr>
                <w:rFonts w:ascii="Arial" w:hAnsi="Arial" w:cs="Arial"/>
              </w:rPr>
              <w:t>Existe alineación del fondo con los objetivos  del Plan nacional y estatal así como con el Programa Sectorial nacional y estatal.</w:t>
            </w:r>
          </w:p>
        </w:tc>
        <w:tc>
          <w:tcPr>
            <w:tcW w:w="1862" w:type="pct"/>
            <w:shd w:val="clear" w:color="auto" w:fill="FFFFFF"/>
            <w:vAlign w:val="center"/>
          </w:tcPr>
          <w:p w14:paraId="5D859A70" w14:textId="77777777" w:rsidR="00F67E80" w:rsidRPr="00436C67" w:rsidRDefault="00F67E80" w:rsidP="00AF760B">
            <w:pPr>
              <w:spacing w:line="240" w:lineRule="atLeast"/>
              <w:jc w:val="center"/>
              <w:rPr>
                <w:rFonts w:ascii="Arial" w:hAnsi="Arial" w:cs="Arial"/>
              </w:rPr>
            </w:pPr>
          </w:p>
        </w:tc>
      </w:tr>
      <w:tr w:rsidR="00F67E80" w:rsidRPr="00436C67" w14:paraId="01E77404" w14:textId="77777777" w:rsidTr="00AF760B">
        <w:trPr>
          <w:trHeight w:val="227"/>
          <w:jc w:val="center"/>
        </w:trPr>
        <w:tc>
          <w:tcPr>
            <w:tcW w:w="834" w:type="pct"/>
            <w:vMerge/>
            <w:shd w:val="clear" w:color="auto" w:fill="FFFFFF"/>
            <w:vAlign w:val="center"/>
          </w:tcPr>
          <w:p w14:paraId="510D3646" w14:textId="77777777" w:rsidR="00F67E80" w:rsidRPr="00436C67" w:rsidRDefault="00F67E80" w:rsidP="00AF760B">
            <w:pPr>
              <w:spacing w:line="240" w:lineRule="atLeast"/>
              <w:rPr>
                <w:rFonts w:ascii="Arial" w:hAnsi="Arial" w:cs="Arial"/>
              </w:rPr>
            </w:pPr>
          </w:p>
        </w:tc>
        <w:tc>
          <w:tcPr>
            <w:tcW w:w="715" w:type="pct"/>
            <w:shd w:val="clear" w:color="auto" w:fill="FFFFFF"/>
            <w:vAlign w:val="center"/>
          </w:tcPr>
          <w:p w14:paraId="02E80C93"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4</w:t>
            </w:r>
          </w:p>
        </w:tc>
        <w:tc>
          <w:tcPr>
            <w:tcW w:w="1589" w:type="pct"/>
            <w:shd w:val="clear" w:color="auto" w:fill="FFFFFF"/>
            <w:vAlign w:val="center"/>
          </w:tcPr>
          <w:p w14:paraId="1B372185" w14:textId="77777777" w:rsidR="00F67E80" w:rsidRPr="00436C67" w:rsidRDefault="00F67E80" w:rsidP="00AF760B">
            <w:pPr>
              <w:spacing w:line="240" w:lineRule="atLeast"/>
              <w:rPr>
                <w:rFonts w:ascii="Arial" w:hAnsi="Arial" w:cs="Arial"/>
              </w:rPr>
            </w:pPr>
            <w:r w:rsidRPr="00436C67">
              <w:rPr>
                <w:rFonts w:ascii="Arial" w:hAnsi="Arial" w:cs="Arial"/>
              </w:rPr>
              <w:t>Los propósitos y las poblaciones objetivo establecidos en las matrices estatales se alinean a los objetivos del fondo.</w:t>
            </w:r>
          </w:p>
        </w:tc>
        <w:tc>
          <w:tcPr>
            <w:tcW w:w="1862" w:type="pct"/>
            <w:shd w:val="clear" w:color="auto" w:fill="FFFFFF"/>
            <w:vAlign w:val="center"/>
          </w:tcPr>
          <w:p w14:paraId="2D0DB50D" w14:textId="77777777" w:rsidR="00F67E80" w:rsidRPr="00436C67" w:rsidRDefault="00F67E80" w:rsidP="00AF760B">
            <w:pPr>
              <w:spacing w:line="240" w:lineRule="atLeast"/>
              <w:jc w:val="center"/>
              <w:rPr>
                <w:rFonts w:ascii="Arial" w:hAnsi="Arial" w:cs="Arial"/>
              </w:rPr>
            </w:pPr>
          </w:p>
        </w:tc>
      </w:tr>
      <w:tr w:rsidR="00F67E80" w:rsidRPr="00436C67" w14:paraId="42C9A0A8" w14:textId="77777777" w:rsidTr="00AF760B">
        <w:trPr>
          <w:trHeight w:val="227"/>
          <w:jc w:val="center"/>
        </w:trPr>
        <w:tc>
          <w:tcPr>
            <w:tcW w:w="834" w:type="pct"/>
            <w:vMerge/>
            <w:shd w:val="clear" w:color="auto" w:fill="FFFFFF"/>
            <w:vAlign w:val="center"/>
          </w:tcPr>
          <w:p w14:paraId="275A6B16" w14:textId="77777777" w:rsidR="00F67E80" w:rsidRPr="00436C67" w:rsidRDefault="00F67E80" w:rsidP="00AF760B">
            <w:pPr>
              <w:spacing w:line="240" w:lineRule="atLeast"/>
              <w:rPr>
                <w:rFonts w:ascii="Arial" w:hAnsi="Arial" w:cs="Arial"/>
              </w:rPr>
            </w:pPr>
          </w:p>
        </w:tc>
        <w:tc>
          <w:tcPr>
            <w:tcW w:w="715" w:type="pct"/>
            <w:shd w:val="clear" w:color="auto" w:fill="FFFFFF"/>
            <w:vAlign w:val="center"/>
          </w:tcPr>
          <w:p w14:paraId="52CAF639"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5</w:t>
            </w:r>
          </w:p>
        </w:tc>
        <w:tc>
          <w:tcPr>
            <w:tcW w:w="1589" w:type="pct"/>
            <w:shd w:val="clear" w:color="auto" w:fill="FFFFFF"/>
            <w:vAlign w:val="center"/>
          </w:tcPr>
          <w:p w14:paraId="4F54C146" w14:textId="77777777" w:rsidR="00F67E80" w:rsidRPr="00436C67" w:rsidRDefault="00F67E80" w:rsidP="00AF760B">
            <w:pPr>
              <w:spacing w:line="240" w:lineRule="atLeast"/>
              <w:rPr>
                <w:rFonts w:ascii="Arial" w:hAnsi="Arial" w:cs="Arial"/>
              </w:rPr>
            </w:pPr>
            <w:r w:rsidRPr="00436C67">
              <w:rPr>
                <w:rFonts w:ascii="Arial" w:hAnsi="Arial" w:cs="Arial"/>
              </w:rPr>
              <w:t>A nivel estatal se publican las matrices de los PP.</w:t>
            </w:r>
          </w:p>
        </w:tc>
        <w:tc>
          <w:tcPr>
            <w:tcW w:w="1862" w:type="pct"/>
            <w:shd w:val="clear" w:color="auto" w:fill="FFFFFF"/>
            <w:vAlign w:val="center"/>
          </w:tcPr>
          <w:p w14:paraId="018768BC" w14:textId="77777777" w:rsidR="00F67E80" w:rsidRPr="00436C67" w:rsidRDefault="00F67E80" w:rsidP="00AF760B">
            <w:pPr>
              <w:spacing w:line="240" w:lineRule="atLeast"/>
              <w:jc w:val="center"/>
              <w:rPr>
                <w:rFonts w:ascii="Arial" w:hAnsi="Arial" w:cs="Arial"/>
              </w:rPr>
            </w:pPr>
          </w:p>
        </w:tc>
      </w:tr>
      <w:tr w:rsidR="00F67E80" w:rsidRPr="00436C67" w14:paraId="459F3530" w14:textId="77777777" w:rsidTr="00AF760B">
        <w:trPr>
          <w:trHeight w:val="567"/>
          <w:jc w:val="center"/>
        </w:trPr>
        <w:tc>
          <w:tcPr>
            <w:tcW w:w="5000" w:type="pct"/>
            <w:gridSpan w:val="4"/>
            <w:shd w:val="clear" w:color="auto" w:fill="D9D9D9" w:themeFill="background1" w:themeFillShade="D9"/>
            <w:vAlign w:val="center"/>
          </w:tcPr>
          <w:p w14:paraId="4C2514E3" w14:textId="77777777" w:rsidR="00F67E80" w:rsidRPr="00436C67" w:rsidRDefault="00F67E80" w:rsidP="00AF760B">
            <w:pPr>
              <w:spacing w:line="240" w:lineRule="atLeast"/>
              <w:jc w:val="center"/>
              <w:rPr>
                <w:rFonts w:ascii="Arial" w:hAnsi="Arial" w:cs="Arial"/>
                <w:b/>
              </w:rPr>
            </w:pPr>
            <w:r w:rsidRPr="00436C67">
              <w:rPr>
                <w:rFonts w:ascii="Arial" w:hAnsi="Arial" w:cs="Arial"/>
                <w:b/>
              </w:rPr>
              <w:t>Debilidad o Amenaza</w:t>
            </w:r>
          </w:p>
        </w:tc>
      </w:tr>
      <w:tr w:rsidR="00F67E80" w:rsidRPr="00436C67" w14:paraId="128DDBA4" w14:textId="77777777" w:rsidTr="00AF760B">
        <w:trPr>
          <w:trHeight w:val="794"/>
          <w:jc w:val="center"/>
        </w:trPr>
        <w:tc>
          <w:tcPr>
            <w:tcW w:w="834" w:type="pct"/>
            <w:vMerge w:val="restart"/>
            <w:shd w:val="clear" w:color="auto" w:fill="FFFFFF"/>
            <w:vAlign w:val="center"/>
          </w:tcPr>
          <w:p w14:paraId="07C83B6C" w14:textId="77777777" w:rsidR="00F67E80" w:rsidRPr="00436C67" w:rsidRDefault="00F67E80" w:rsidP="00AF760B">
            <w:pPr>
              <w:spacing w:line="240" w:lineRule="atLeast"/>
              <w:rPr>
                <w:rFonts w:ascii="Arial" w:hAnsi="Arial" w:cs="Arial"/>
              </w:rPr>
            </w:pPr>
            <w:r w:rsidRPr="00436C67">
              <w:rPr>
                <w:rFonts w:ascii="Arial" w:hAnsi="Arial" w:cs="Arial"/>
              </w:rPr>
              <w:t>Planeación Estratégica</w:t>
            </w:r>
          </w:p>
        </w:tc>
        <w:tc>
          <w:tcPr>
            <w:tcW w:w="715" w:type="pct"/>
            <w:shd w:val="clear" w:color="auto" w:fill="FFFFFF"/>
            <w:vAlign w:val="center"/>
          </w:tcPr>
          <w:p w14:paraId="279C4E91"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5</w:t>
            </w:r>
          </w:p>
        </w:tc>
        <w:tc>
          <w:tcPr>
            <w:tcW w:w="1589" w:type="pct"/>
            <w:shd w:val="clear" w:color="auto" w:fill="FFFFFF"/>
          </w:tcPr>
          <w:p w14:paraId="327ECA39" w14:textId="77777777" w:rsidR="00F67E80" w:rsidRPr="00436C67" w:rsidRDefault="00F67E80" w:rsidP="00AF760B">
            <w:pPr>
              <w:spacing w:line="240" w:lineRule="atLeast"/>
              <w:rPr>
                <w:rFonts w:ascii="Arial" w:hAnsi="Arial" w:cs="Arial"/>
              </w:rPr>
            </w:pPr>
            <w:r w:rsidRPr="00436C67">
              <w:rPr>
                <w:rFonts w:ascii="Arial" w:hAnsi="Arial" w:cs="Arial"/>
              </w:rPr>
              <w:t>En el PP68 se identificó que los supuestos a nivel de componente son iguales.</w:t>
            </w:r>
          </w:p>
        </w:tc>
        <w:tc>
          <w:tcPr>
            <w:tcW w:w="1862" w:type="pct"/>
            <w:shd w:val="clear" w:color="auto" w:fill="FFFFFF"/>
          </w:tcPr>
          <w:p w14:paraId="4520B35D" w14:textId="77777777" w:rsidR="00F67E80" w:rsidRPr="00436C67" w:rsidRDefault="00F67E80" w:rsidP="00AF760B">
            <w:pPr>
              <w:spacing w:line="240" w:lineRule="atLeast"/>
              <w:rPr>
                <w:rFonts w:ascii="Arial" w:hAnsi="Arial" w:cs="Arial"/>
              </w:rPr>
            </w:pPr>
            <w:r w:rsidRPr="00436C67">
              <w:rPr>
                <w:rFonts w:ascii="Arial" w:hAnsi="Arial" w:cs="Arial"/>
              </w:rPr>
              <w:t>Se recomienda hacer un análisis de factores externos que puedan afectar la operación del programa.</w:t>
            </w:r>
          </w:p>
        </w:tc>
      </w:tr>
      <w:tr w:rsidR="00F67E80" w:rsidRPr="00436C67" w14:paraId="2F540461" w14:textId="77777777" w:rsidTr="00AF760B">
        <w:trPr>
          <w:trHeight w:val="794"/>
          <w:jc w:val="center"/>
        </w:trPr>
        <w:tc>
          <w:tcPr>
            <w:tcW w:w="834" w:type="pct"/>
            <w:vMerge/>
            <w:shd w:val="clear" w:color="auto" w:fill="FFFFFF"/>
            <w:vAlign w:val="center"/>
          </w:tcPr>
          <w:p w14:paraId="672FE8C9" w14:textId="77777777" w:rsidR="00F67E80" w:rsidRPr="00436C67" w:rsidRDefault="00F67E80" w:rsidP="00AF760B">
            <w:pPr>
              <w:spacing w:line="240" w:lineRule="atLeast"/>
              <w:rPr>
                <w:rFonts w:ascii="Arial" w:hAnsi="Arial" w:cs="Arial"/>
              </w:rPr>
            </w:pPr>
          </w:p>
        </w:tc>
        <w:tc>
          <w:tcPr>
            <w:tcW w:w="715" w:type="pct"/>
            <w:shd w:val="clear" w:color="auto" w:fill="FFFFFF"/>
            <w:vAlign w:val="center"/>
          </w:tcPr>
          <w:p w14:paraId="3402486D"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5</w:t>
            </w:r>
          </w:p>
        </w:tc>
        <w:tc>
          <w:tcPr>
            <w:tcW w:w="1589" w:type="pct"/>
            <w:shd w:val="clear" w:color="auto" w:fill="FFFFFF"/>
          </w:tcPr>
          <w:p w14:paraId="56A15C88" w14:textId="77777777" w:rsidR="00F67E80" w:rsidRPr="00436C67" w:rsidRDefault="00F67E80" w:rsidP="00AF760B">
            <w:pPr>
              <w:spacing w:line="240" w:lineRule="atLeast"/>
              <w:rPr>
                <w:rFonts w:ascii="Arial" w:hAnsi="Arial" w:cs="Arial"/>
              </w:rPr>
            </w:pPr>
            <w:r w:rsidRPr="00436C67">
              <w:rPr>
                <w:rFonts w:ascii="Arial" w:hAnsi="Arial" w:cs="Arial"/>
              </w:rPr>
              <w:t>El PP236 no contiene un resumen narrativo completo, pues no cuenta con Supuestos tanto en el nivel de Fin, Propósito y Componentes.</w:t>
            </w:r>
          </w:p>
        </w:tc>
        <w:tc>
          <w:tcPr>
            <w:tcW w:w="1862" w:type="pct"/>
            <w:shd w:val="clear" w:color="auto" w:fill="FFFFFF"/>
          </w:tcPr>
          <w:p w14:paraId="0767AC92" w14:textId="77777777" w:rsidR="00F67E80" w:rsidRPr="00436C67" w:rsidRDefault="00F67E80" w:rsidP="00AF760B">
            <w:pPr>
              <w:spacing w:line="240" w:lineRule="atLeast"/>
              <w:rPr>
                <w:rFonts w:ascii="Arial" w:hAnsi="Arial" w:cs="Arial"/>
              </w:rPr>
            </w:pPr>
            <w:r w:rsidRPr="00436C67">
              <w:rPr>
                <w:rFonts w:ascii="Arial" w:hAnsi="Arial" w:cs="Arial"/>
              </w:rPr>
              <w:t>Se recomienda realizar una capacitación centrada en la lógica vertical de los PP’s que enfatice la función de los supuestos y los objetivos de cada nivel de objetivos dentro de la MIR, y que con esta información se verifiquen las matrices y se ajusten a la Metodología del Marco Lógico.</w:t>
            </w:r>
          </w:p>
        </w:tc>
      </w:tr>
      <w:tr w:rsidR="00F67E80" w:rsidRPr="00436C67" w14:paraId="5751D85D" w14:textId="77777777" w:rsidTr="00AF760B">
        <w:trPr>
          <w:trHeight w:val="500"/>
          <w:jc w:val="center"/>
        </w:trPr>
        <w:tc>
          <w:tcPr>
            <w:tcW w:w="834" w:type="pct"/>
            <w:vMerge/>
            <w:shd w:val="clear" w:color="auto" w:fill="FFFFFF"/>
            <w:vAlign w:val="center"/>
          </w:tcPr>
          <w:p w14:paraId="4538BE93" w14:textId="77777777" w:rsidR="00F67E80" w:rsidRPr="00436C67" w:rsidRDefault="00F67E80" w:rsidP="00AF760B">
            <w:pPr>
              <w:spacing w:line="240" w:lineRule="atLeast"/>
              <w:rPr>
                <w:rFonts w:ascii="Arial" w:hAnsi="Arial" w:cs="Arial"/>
              </w:rPr>
            </w:pPr>
          </w:p>
        </w:tc>
        <w:tc>
          <w:tcPr>
            <w:tcW w:w="715" w:type="pct"/>
            <w:shd w:val="clear" w:color="auto" w:fill="FFFFFF"/>
            <w:vAlign w:val="center"/>
          </w:tcPr>
          <w:p w14:paraId="2CF3F63A"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6</w:t>
            </w:r>
          </w:p>
        </w:tc>
        <w:tc>
          <w:tcPr>
            <w:tcW w:w="1589" w:type="pct"/>
            <w:shd w:val="clear" w:color="auto" w:fill="FFFFFF"/>
          </w:tcPr>
          <w:p w14:paraId="2639ED55" w14:textId="77777777" w:rsidR="00F67E80" w:rsidRPr="00436C67" w:rsidRDefault="00F67E80" w:rsidP="00AF760B">
            <w:pPr>
              <w:spacing w:line="240" w:lineRule="atLeast"/>
              <w:rPr>
                <w:rFonts w:ascii="Arial" w:hAnsi="Arial" w:cs="Arial"/>
              </w:rPr>
            </w:pPr>
            <w:r w:rsidRPr="00436C67">
              <w:rPr>
                <w:rFonts w:ascii="Arial" w:hAnsi="Arial" w:cs="Arial"/>
              </w:rPr>
              <w:t>Los PP 68 y 236 no cuentan a nivel de  Fin con Líneas base, Metas y plazos de cumplimiento. Asimismo, a nivel de componente no se cuentan con los plazos de cumplimiento.</w:t>
            </w:r>
          </w:p>
        </w:tc>
        <w:tc>
          <w:tcPr>
            <w:tcW w:w="1862" w:type="pct"/>
            <w:shd w:val="clear" w:color="auto" w:fill="FFFFFF"/>
          </w:tcPr>
          <w:p w14:paraId="17529CB0" w14:textId="77777777" w:rsidR="00F67E80" w:rsidRPr="00436C67" w:rsidRDefault="00F67E80" w:rsidP="00AF760B">
            <w:pPr>
              <w:spacing w:line="240" w:lineRule="atLeast"/>
              <w:rPr>
                <w:rFonts w:ascii="Arial" w:hAnsi="Arial" w:cs="Arial"/>
              </w:rPr>
            </w:pPr>
            <w:r w:rsidRPr="00436C67">
              <w:rPr>
                <w:rFonts w:ascii="Arial" w:hAnsi="Arial" w:cs="Arial"/>
              </w:rPr>
              <w:t>Se recomienda contar con metadatos completos para los indicadores en cada uno de los niveles de los Programas.</w:t>
            </w:r>
          </w:p>
        </w:tc>
      </w:tr>
      <w:tr w:rsidR="00F67E80" w:rsidRPr="00436C67" w14:paraId="6DAD09FB" w14:textId="77777777" w:rsidTr="00AF760B">
        <w:trPr>
          <w:trHeight w:val="1704"/>
          <w:jc w:val="center"/>
        </w:trPr>
        <w:tc>
          <w:tcPr>
            <w:tcW w:w="834" w:type="pct"/>
            <w:shd w:val="clear" w:color="auto" w:fill="FFFFFF"/>
            <w:vAlign w:val="center"/>
          </w:tcPr>
          <w:p w14:paraId="79E64C1C" w14:textId="77777777" w:rsidR="00F67E80" w:rsidRPr="00436C67" w:rsidRDefault="00F67E80" w:rsidP="00AF760B">
            <w:pPr>
              <w:spacing w:line="240" w:lineRule="atLeast"/>
              <w:rPr>
                <w:rFonts w:ascii="Arial" w:hAnsi="Arial" w:cs="Arial"/>
              </w:rPr>
            </w:pPr>
          </w:p>
        </w:tc>
        <w:tc>
          <w:tcPr>
            <w:tcW w:w="715" w:type="pct"/>
            <w:shd w:val="clear" w:color="auto" w:fill="FFFFFF"/>
            <w:vAlign w:val="center"/>
          </w:tcPr>
          <w:p w14:paraId="1302D6B2"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6</w:t>
            </w:r>
          </w:p>
        </w:tc>
        <w:tc>
          <w:tcPr>
            <w:tcW w:w="1589" w:type="pct"/>
            <w:shd w:val="clear" w:color="auto" w:fill="FFFFFF"/>
          </w:tcPr>
          <w:p w14:paraId="6EF31C30" w14:textId="77777777" w:rsidR="00F67E80" w:rsidRPr="00436C67" w:rsidRDefault="00F67E80" w:rsidP="00AF760B">
            <w:pPr>
              <w:spacing w:line="240" w:lineRule="atLeast"/>
              <w:rPr>
                <w:rFonts w:ascii="Arial" w:hAnsi="Arial" w:cs="Arial"/>
              </w:rPr>
            </w:pPr>
            <w:r w:rsidRPr="00436C67">
              <w:rPr>
                <w:rFonts w:ascii="Arial" w:hAnsi="Arial" w:cs="Arial"/>
              </w:rPr>
              <w:t>No se cuenta con indicadores a nivel de actividades publicados.</w:t>
            </w:r>
          </w:p>
        </w:tc>
        <w:tc>
          <w:tcPr>
            <w:tcW w:w="1862" w:type="pct"/>
            <w:shd w:val="clear" w:color="auto" w:fill="FFFFFF"/>
          </w:tcPr>
          <w:p w14:paraId="7F8D601C" w14:textId="77777777" w:rsidR="00F67E80" w:rsidRPr="00436C67" w:rsidRDefault="00F67E80" w:rsidP="00AF760B">
            <w:pPr>
              <w:spacing w:line="240" w:lineRule="atLeast"/>
              <w:rPr>
                <w:rFonts w:ascii="Arial" w:hAnsi="Arial" w:cs="Arial"/>
              </w:rPr>
            </w:pPr>
            <w:r w:rsidRPr="00436C67">
              <w:rPr>
                <w:rFonts w:ascii="Arial" w:hAnsi="Arial" w:cs="Arial"/>
              </w:rPr>
              <w:t>Se recomienda contar con indicadores en cada uno de los niveles de los PP.</w:t>
            </w:r>
          </w:p>
        </w:tc>
      </w:tr>
      <w:tr w:rsidR="00F67E80" w:rsidRPr="00436C67" w14:paraId="23EC8208"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jc w:val="center"/>
        </w:trPr>
        <w:tc>
          <w:tcPr>
            <w:tcW w:w="834" w:type="pct"/>
            <w:tcBorders>
              <w:top w:val="single" w:sz="4" w:space="0" w:color="auto"/>
              <w:left w:val="single" w:sz="4" w:space="0" w:color="auto"/>
              <w:bottom w:val="single" w:sz="4" w:space="0" w:color="auto"/>
              <w:right w:val="single" w:sz="4" w:space="0" w:color="auto"/>
            </w:tcBorders>
            <w:shd w:val="clear" w:color="auto" w:fill="525252" w:themeFill="accent3" w:themeFillShade="80"/>
            <w:noWrap/>
            <w:vAlign w:val="center"/>
          </w:tcPr>
          <w:p w14:paraId="54396FD6" w14:textId="57F14D05" w:rsidR="00F67E80" w:rsidRPr="00436C67" w:rsidRDefault="00F67E80" w:rsidP="00AF760B">
            <w:pPr>
              <w:spacing w:line="240" w:lineRule="atLeast"/>
              <w:jc w:val="center"/>
              <w:rPr>
                <w:rFonts w:ascii="Arial" w:hAnsi="Arial" w:cs="Arial"/>
                <w:b/>
                <w:bCs/>
                <w:color w:val="FFFFFF"/>
              </w:rPr>
            </w:pPr>
            <w:r>
              <w:rPr>
                <w:rFonts w:ascii="Arial" w:hAnsi="Arial" w:cs="Arial"/>
              </w:rPr>
              <w:lastRenderedPageBreak/>
              <w:br w:type="page"/>
            </w:r>
            <w:r w:rsidRPr="00436C67">
              <w:rPr>
                <w:rFonts w:ascii="Arial" w:hAnsi="Arial" w:cs="Arial"/>
              </w:rPr>
              <w:br w:type="page"/>
            </w:r>
            <w:r w:rsidRPr="00436C67">
              <w:rPr>
                <w:rFonts w:ascii="Arial" w:hAnsi="Arial" w:cs="Arial"/>
                <w:b/>
                <w:bCs/>
                <w:color w:val="FFFFFF"/>
              </w:rPr>
              <w:t>Tema de evaluación:</w:t>
            </w:r>
          </w:p>
        </w:tc>
        <w:tc>
          <w:tcPr>
            <w:tcW w:w="715"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3A8459EE"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Referencia</w:t>
            </w:r>
          </w:p>
          <w:p w14:paraId="027ADC9A"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(Pregunta)</w:t>
            </w:r>
          </w:p>
        </w:tc>
        <w:tc>
          <w:tcPr>
            <w:tcW w:w="1589"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3E6DAAF4" w14:textId="77777777" w:rsidR="00F67E80" w:rsidRPr="00436C67" w:rsidRDefault="00F67E80" w:rsidP="00AF760B">
            <w:pPr>
              <w:jc w:val="center"/>
              <w:rPr>
                <w:rFonts w:ascii="Arial" w:hAnsi="Arial" w:cs="Arial"/>
                <w:b/>
                <w:bCs/>
                <w:color w:val="FFFFFF"/>
              </w:rPr>
            </w:pPr>
            <w:r w:rsidRPr="00436C67">
              <w:rPr>
                <w:rFonts w:ascii="Arial" w:hAnsi="Arial" w:cs="Arial"/>
                <w:b/>
                <w:bCs/>
                <w:color w:val="FFFFFF"/>
              </w:rPr>
              <w:t>Fortaleza y Oportunidad/Debilidad o amenaza</w:t>
            </w:r>
          </w:p>
        </w:tc>
        <w:tc>
          <w:tcPr>
            <w:tcW w:w="1862"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10443687"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b/>
                <w:bCs/>
                <w:color w:val="FFFFFF"/>
              </w:rPr>
              <w:t>Recomendación</w:t>
            </w:r>
          </w:p>
        </w:tc>
      </w:tr>
      <w:tr w:rsidR="00F67E80" w:rsidRPr="00436C67" w14:paraId="5006299B"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52E18" w14:textId="77777777" w:rsidR="00F67E80" w:rsidRPr="00436C67" w:rsidRDefault="00F67E80" w:rsidP="00AF760B">
            <w:pPr>
              <w:spacing w:line="240" w:lineRule="atLeast"/>
              <w:jc w:val="center"/>
              <w:rPr>
                <w:rFonts w:ascii="Arial" w:hAnsi="Arial" w:cs="Arial"/>
                <w:b/>
              </w:rPr>
            </w:pPr>
            <w:r w:rsidRPr="00436C67">
              <w:rPr>
                <w:rFonts w:ascii="Arial" w:hAnsi="Arial" w:cs="Arial"/>
                <w:b/>
              </w:rPr>
              <w:t>Fortaleza y Oportunidad</w:t>
            </w:r>
          </w:p>
        </w:tc>
      </w:tr>
      <w:tr w:rsidR="00F67E80" w:rsidRPr="00436C67" w14:paraId="4EA22E15"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834" w:type="pct"/>
            <w:tcBorders>
              <w:left w:val="single" w:sz="4" w:space="0" w:color="auto"/>
              <w:right w:val="single" w:sz="4" w:space="0" w:color="auto"/>
            </w:tcBorders>
            <w:shd w:val="clear" w:color="auto" w:fill="FFFFFF"/>
            <w:vAlign w:val="center"/>
          </w:tcPr>
          <w:p w14:paraId="177705D0" w14:textId="77777777" w:rsidR="00F67E80" w:rsidRPr="00436C67" w:rsidRDefault="00F67E80" w:rsidP="00AF760B">
            <w:pPr>
              <w:spacing w:line="240" w:lineRule="atLeast"/>
              <w:rPr>
                <w:rFonts w:ascii="Arial" w:hAnsi="Arial" w:cs="Arial"/>
              </w:rPr>
            </w:pPr>
            <w:r w:rsidRPr="00436C67">
              <w:rPr>
                <w:rFonts w:ascii="Arial" w:hAnsi="Arial" w:cs="Arial"/>
              </w:rPr>
              <w:t>Avance en el cumplimiento de resultados</w:t>
            </w:r>
          </w:p>
        </w:tc>
        <w:tc>
          <w:tcPr>
            <w:tcW w:w="715" w:type="pct"/>
            <w:tcBorders>
              <w:top w:val="single" w:sz="4" w:space="0" w:color="auto"/>
              <w:left w:val="nil"/>
              <w:bottom w:val="single" w:sz="4" w:space="0" w:color="auto"/>
              <w:right w:val="single" w:sz="4" w:space="0" w:color="auto"/>
            </w:tcBorders>
            <w:shd w:val="clear" w:color="auto" w:fill="FFFFFF"/>
            <w:vAlign w:val="center"/>
          </w:tcPr>
          <w:p w14:paraId="4C26C29F"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8</w:t>
            </w:r>
          </w:p>
        </w:tc>
        <w:tc>
          <w:tcPr>
            <w:tcW w:w="1589" w:type="pct"/>
            <w:tcBorders>
              <w:top w:val="single" w:sz="4" w:space="0" w:color="auto"/>
              <w:left w:val="nil"/>
              <w:bottom w:val="single" w:sz="4" w:space="0" w:color="auto"/>
              <w:right w:val="single" w:sz="4" w:space="0" w:color="auto"/>
            </w:tcBorders>
            <w:shd w:val="clear" w:color="auto" w:fill="FFFFFF"/>
            <w:vAlign w:val="center"/>
          </w:tcPr>
          <w:p w14:paraId="0605213C" w14:textId="77777777" w:rsidR="00F67E80" w:rsidRPr="00436C67" w:rsidRDefault="00F67E80" w:rsidP="00AF760B">
            <w:pPr>
              <w:spacing w:line="240" w:lineRule="atLeast"/>
              <w:rPr>
                <w:rFonts w:ascii="Arial" w:hAnsi="Arial" w:cs="Arial"/>
              </w:rPr>
            </w:pPr>
            <w:r w:rsidRPr="00436C67">
              <w:rPr>
                <w:rFonts w:ascii="Arial" w:hAnsi="Arial" w:cs="Arial"/>
              </w:rPr>
              <w:t>Se observa que la planeación de las metas se realiza de manera coherente al no existir diferencia significativa entre ellas y el avance obtenido.</w:t>
            </w:r>
          </w:p>
        </w:tc>
        <w:tc>
          <w:tcPr>
            <w:tcW w:w="1862" w:type="pct"/>
            <w:tcBorders>
              <w:top w:val="single" w:sz="4" w:space="0" w:color="auto"/>
              <w:left w:val="nil"/>
              <w:bottom w:val="single" w:sz="4" w:space="0" w:color="auto"/>
              <w:right w:val="single" w:sz="4" w:space="0" w:color="auto"/>
            </w:tcBorders>
            <w:shd w:val="clear" w:color="auto" w:fill="FFFFFF"/>
            <w:vAlign w:val="center"/>
          </w:tcPr>
          <w:p w14:paraId="0DD8BB9D" w14:textId="77777777" w:rsidR="00F67E80" w:rsidRPr="00436C67" w:rsidRDefault="00F67E80" w:rsidP="00AF760B">
            <w:pPr>
              <w:spacing w:line="240" w:lineRule="atLeast"/>
              <w:rPr>
                <w:rFonts w:ascii="Arial" w:hAnsi="Arial" w:cs="Arial"/>
              </w:rPr>
            </w:pPr>
          </w:p>
        </w:tc>
      </w:tr>
      <w:tr w:rsidR="00F67E80" w:rsidRPr="00436C67" w14:paraId="1A511710"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EB060" w14:textId="77777777" w:rsidR="00F67E80" w:rsidRPr="00436C67" w:rsidRDefault="00F67E80" w:rsidP="00AF760B">
            <w:pPr>
              <w:spacing w:line="240" w:lineRule="atLeast"/>
              <w:jc w:val="center"/>
              <w:rPr>
                <w:rFonts w:ascii="Arial" w:hAnsi="Arial" w:cs="Arial"/>
                <w:b/>
              </w:rPr>
            </w:pPr>
            <w:r w:rsidRPr="00436C67">
              <w:rPr>
                <w:rFonts w:ascii="Arial" w:hAnsi="Arial" w:cs="Arial"/>
                <w:b/>
              </w:rPr>
              <w:t>Debilidad o Amenaza</w:t>
            </w:r>
          </w:p>
        </w:tc>
      </w:tr>
      <w:tr w:rsidR="00F67E80" w:rsidRPr="00436C67" w14:paraId="77493675"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834" w:type="pct"/>
            <w:vMerge w:val="restart"/>
            <w:tcBorders>
              <w:top w:val="single" w:sz="4" w:space="0" w:color="auto"/>
              <w:left w:val="single" w:sz="4" w:space="0" w:color="auto"/>
              <w:right w:val="single" w:sz="4" w:space="0" w:color="auto"/>
            </w:tcBorders>
            <w:shd w:val="clear" w:color="auto" w:fill="FFFFFF"/>
            <w:vAlign w:val="center"/>
          </w:tcPr>
          <w:p w14:paraId="33EE7F87" w14:textId="77777777" w:rsidR="00F67E80" w:rsidRPr="00436C67" w:rsidRDefault="00F67E80" w:rsidP="00AF760B">
            <w:pPr>
              <w:spacing w:line="240" w:lineRule="atLeast"/>
              <w:rPr>
                <w:rFonts w:ascii="Arial" w:hAnsi="Arial" w:cs="Arial"/>
              </w:rPr>
            </w:pPr>
            <w:r w:rsidRPr="00436C67">
              <w:rPr>
                <w:rFonts w:ascii="Arial" w:hAnsi="Arial" w:cs="Arial"/>
              </w:rPr>
              <w:t>Avance en el cumplimiento de resultados</w:t>
            </w:r>
          </w:p>
        </w:tc>
        <w:tc>
          <w:tcPr>
            <w:tcW w:w="715" w:type="pct"/>
            <w:tcBorders>
              <w:top w:val="single" w:sz="4" w:space="0" w:color="auto"/>
              <w:left w:val="nil"/>
              <w:bottom w:val="single" w:sz="4" w:space="0" w:color="auto"/>
              <w:right w:val="single" w:sz="4" w:space="0" w:color="auto"/>
            </w:tcBorders>
            <w:shd w:val="clear" w:color="auto" w:fill="FFFFFF"/>
            <w:vAlign w:val="center"/>
          </w:tcPr>
          <w:p w14:paraId="5F9F3927" w14:textId="77777777" w:rsidR="00F67E80" w:rsidRPr="00436C67" w:rsidRDefault="00F67E80" w:rsidP="00AF760B">
            <w:pPr>
              <w:pStyle w:val="Prrafodelista1"/>
              <w:tabs>
                <w:tab w:val="left" w:pos="540"/>
              </w:tabs>
              <w:spacing w:line="240" w:lineRule="atLeast"/>
              <w:ind w:left="0"/>
              <w:jc w:val="center"/>
              <w:rPr>
                <w:rFonts w:ascii="Arial" w:hAnsi="Arial" w:cs="Arial"/>
              </w:rPr>
            </w:pPr>
            <w:r>
              <w:rPr>
                <w:rFonts w:ascii="Arial" w:hAnsi="Arial" w:cs="Arial"/>
              </w:rPr>
              <w:t>7</w:t>
            </w:r>
          </w:p>
        </w:tc>
        <w:tc>
          <w:tcPr>
            <w:tcW w:w="1589" w:type="pct"/>
            <w:tcBorders>
              <w:top w:val="single" w:sz="4" w:space="0" w:color="auto"/>
              <w:left w:val="nil"/>
              <w:bottom w:val="single" w:sz="4" w:space="0" w:color="auto"/>
              <w:right w:val="single" w:sz="4" w:space="0" w:color="auto"/>
            </w:tcBorders>
            <w:shd w:val="clear" w:color="auto" w:fill="FFFFFF"/>
            <w:vAlign w:val="center"/>
          </w:tcPr>
          <w:p w14:paraId="7A608892" w14:textId="77777777" w:rsidR="00F67E80" w:rsidRPr="00436C67" w:rsidRDefault="00F67E80" w:rsidP="00AF760B">
            <w:pPr>
              <w:spacing w:line="240" w:lineRule="atLeast"/>
              <w:rPr>
                <w:rFonts w:ascii="Arial" w:hAnsi="Arial" w:cs="Arial"/>
              </w:rPr>
            </w:pPr>
            <w:r>
              <w:rPr>
                <w:rFonts w:ascii="Arial" w:hAnsi="Arial" w:cs="Arial"/>
              </w:rPr>
              <w:t xml:space="preserve">En el Reporte de Avance Financiero del PASH no se realizó la captura de la información financiera referente a los distintos momentos fiscales (presupuesto aprobado, modificado, recaudado (Ministrado), comprometido, devengado, ejercido y pagado). </w:t>
            </w:r>
          </w:p>
        </w:tc>
        <w:tc>
          <w:tcPr>
            <w:tcW w:w="1862" w:type="pct"/>
            <w:tcBorders>
              <w:top w:val="single" w:sz="4" w:space="0" w:color="auto"/>
              <w:left w:val="nil"/>
              <w:bottom w:val="single" w:sz="4" w:space="0" w:color="auto"/>
              <w:right w:val="single" w:sz="4" w:space="0" w:color="auto"/>
            </w:tcBorders>
            <w:shd w:val="clear" w:color="auto" w:fill="FFFFFF"/>
            <w:vAlign w:val="center"/>
          </w:tcPr>
          <w:p w14:paraId="64644F75" w14:textId="77777777" w:rsidR="00F67E80" w:rsidRPr="00436C67" w:rsidRDefault="00F67E80" w:rsidP="00AF760B">
            <w:pPr>
              <w:spacing w:line="240" w:lineRule="atLeast"/>
              <w:rPr>
                <w:rFonts w:ascii="Arial" w:hAnsi="Arial" w:cs="Arial"/>
              </w:rPr>
            </w:pPr>
            <w:r>
              <w:rPr>
                <w:rFonts w:ascii="Arial" w:hAnsi="Arial" w:cs="Arial"/>
              </w:rPr>
              <w:t>Se recomienda capturar toda la información, de acuerdo a lo establecido con la normatividad federal, considerando los plazos señalados.</w:t>
            </w:r>
          </w:p>
        </w:tc>
      </w:tr>
      <w:tr w:rsidR="00F67E80" w:rsidRPr="00436C67" w14:paraId="5210DC1F"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834" w:type="pct"/>
            <w:vMerge/>
            <w:tcBorders>
              <w:left w:val="single" w:sz="4" w:space="0" w:color="auto"/>
              <w:right w:val="single" w:sz="4" w:space="0" w:color="auto"/>
            </w:tcBorders>
            <w:shd w:val="clear" w:color="auto" w:fill="FFFFFF"/>
            <w:vAlign w:val="center"/>
          </w:tcPr>
          <w:p w14:paraId="4EBB297A" w14:textId="77777777" w:rsidR="00F67E80" w:rsidRPr="00436C67" w:rsidRDefault="00F67E80" w:rsidP="00AF760B">
            <w:pPr>
              <w:spacing w:line="240" w:lineRule="atLeast"/>
              <w:rPr>
                <w:rFonts w:ascii="Arial" w:hAnsi="Arial" w:cs="Arial"/>
              </w:rPr>
            </w:pPr>
          </w:p>
        </w:tc>
        <w:tc>
          <w:tcPr>
            <w:tcW w:w="715" w:type="pct"/>
            <w:tcBorders>
              <w:top w:val="single" w:sz="4" w:space="0" w:color="auto"/>
              <w:left w:val="nil"/>
              <w:bottom w:val="single" w:sz="4" w:space="0" w:color="auto"/>
              <w:right w:val="single" w:sz="4" w:space="0" w:color="auto"/>
            </w:tcBorders>
            <w:shd w:val="clear" w:color="auto" w:fill="FFFFFF"/>
            <w:vAlign w:val="center"/>
          </w:tcPr>
          <w:p w14:paraId="7D331AA3"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8</w:t>
            </w:r>
          </w:p>
        </w:tc>
        <w:tc>
          <w:tcPr>
            <w:tcW w:w="1589" w:type="pct"/>
            <w:tcBorders>
              <w:top w:val="single" w:sz="4" w:space="0" w:color="auto"/>
              <w:left w:val="nil"/>
              <w:bottom w:val="single" w:sz="4" w:space="0" w:color="auto"/>
              <w:right w:val="single" w:sz="4" w:space="0" w:color="auto"/>
            </w:tcBorders>
            <w:shd w:val="clear" w:color="auto" w:fill="FFFFFF"/>
            <w:vAlign w:val="center"/>
          </w:tcPr>
          <w:p w14:paraId="2C91DFF1" w14:textId="77777777" w:rsidR="00F67E80" w:rsidRPr="00436C67" w:rsidRDefault="00F67E80" w:rsidP="00AF760B">
            <w:pPr>
              <w:spacing w:line="240" w:lineRule="atLeast"/>
              <w:rPr>
                <w:rFonts w:ascii="Arial" w:hAnsi="Arial" w:cs="Arial"/>
              </w:rPr>
            </w:pPr>
            <w:r w:rsidRPr="00436C67">
              <w:rPr>
                <w:rFonts w:ascii="Arial" w:hAnsi="Arial" w:cs="Arial"/>
              </w:rPr>
              <w:t>Para el año 2014 se capturaron las metas pero no se reportó el avance del cumplimiento de los indicadores. En 2015 sí capturaron las metas y los avances, sin embargo no se realizó en los plazos establecidos.</w:t>
            </w:r>
          </w:p>
        </w:tc>
        <w:tc>
          <w:tcPr>
            <w:tcW w:w="1862" w:type="pct"/>
            <w:tcBorders>
              <w:top w:val="single" w:sz="4" w:space="0" w:color="auto"/>
              <w:left w:val="nil"/>
              <w:bottom w:val="single" w:sz="4" w:space="0" w:color="auto"/>
              <w:right w:val="single" w:sz="4" w:space="0" w:color="auto"/>
            </w:tcBorders>
            <w:shd w:val="clear" w:color="auto" w:fill="FFFFFF"/>
            <w:vAlign w:val="center"/>
          </w:tcPr>
          <w:p w14:paraId="7348FCA3" w14:textId="77777777" w:rsidR="00F67E80" w:rsidRPr="00436C67" w:rsidRDefault="00F67E80" w:rsidP="00AF760B">
            <w:pPr>
              <w:spacing w:line="240" w:lineRule="atLeast"/>
              <w:rPr>
                <w:rFonts w:ascii="Arial" w:hAnsi="Arial" w:cs="Arial"/>
              </w:rPr>
            </w:pPr>
            <w:r w:rsidRPr="00436C67">
              <w:rPr>
                <w:rFonts w:ascii="Arial" w:hAnsi="Arial" w:cs="Arial"/>
              </w:rPr>
              <w:t>Se recomienda realizar un seguimiento puntual en la información que se reporta en el PASH con el fin de contar con información clara, homologada y en los tiempos requeridos.</w:t>
            </w:r>
          </w:p>
        </w:tc>
      </w:tr>
      <w:tr w:rsidR="00F67E80" w:rsidRPr="00436C67" w14:paraId="6BC740A4" w14:textId="77777777" w:rsidTr="00AF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834" w:type="pct"/>
            <w:vMerge/>
            <w:tcBorders>
              <w:left w:val="single" w:sz="4" w:space="0" w:color="auto"/>
              <w:bottom w:val="single" w:sz="4" w:space="0" w:color="auto"/>
              <w:right w:val="single" w:sz="4" w:space="0" w:color="auto"/>
            </w:tcBorders>
            <w:shd w:val="clear" w:color="auto" w:fill="FFFFFF"/>
            <w:vAlign w:val="center"/>
          </w:tcPr>
          <w:p w14:paraId="6BD9621B" w14:textId="77777777" w:rsidR="00F67E80" w:rsidRPr="00436C67" w:rsidRDefault="00F67E80" w:rsidP="00AF760B">
            <w:pPr>
              <w:spacing w:line="240" w:lineRule="atLeast"/>
              <w:rPr>
                <w:rFonts w:ascii="Arial" w:hAnsi="Arial" w:cs="Arial"/>
              </w:rPr>
            </w:pPr>
          </w:p>
        </w:tc>
        <w:tc>
          <w:tcPr>
            <w:tcW w:w="715" w:type="pct"/>
            <w:tcBorders>
              <w:top w:val="single" w:sz="4" w:space="0" w:color="auto"/>
              <w:left w:val="nil"/>
              <w:bottom w:val="single" w:sz="4" w:space="0" w:color="auto"/>
              <w:right w:val="single" w:sz="4" w:space="0" w:color="auto"/>
            </w:tcBorders>
            <w:shd w:val="clear" w:color="auto" w:fill="FFFFFF"/>
            <w:vAlign w:val="center"/>
          </w:tcPr>
          <w:p w14:paraId="0D95A5A4" w14:textId="77777777" w:rsidR="00F67E80" w:rsidRPr="00436C67" w:rsidRDefault="00F67E80" w:rsidP="00AF760B">
            <w:pPr>
              <w:pStyle w:val="Prrafodelista1"/>
              <w:tabs>
                <w:tab w:val="left" w:pos="540"/>
              </w:tabs>
              <w:spacing w:line="240" w:lineRule="atLeast"/>
              <w:ind w:left="0"/>
              <w:jc w:val="center"/>
              <w:rPr>
                <w:rFonts w:ascii="Arial" w:hAnsi="Arial" w:cs="Arial"/>
              </w:rPr>
            </w:pPr>
            <w:r>
              <w:rPr>
                <w:rFonts w:ascii="Arial" w:hAnsi="Arial" w:cs="Arial"/>
              </w:rPr>
              <w:t>8</w:t>
            </w:r>
          </w:p>
        </w:tc>
        <w:tc>
          <w:tcPr>
            <w:tcW w:w="1589" w:type="pct"/>
            <w:tcBorders>
              <w:top w:val="single" w:sz="4" w:space="0" w:color="auto"/>
              <w:left w:val="nil"/>
              <w:bottom w:val="single" w:sz="4" w:space="0" w:color="auto"/>
              <w:right w:val="single" w:sz="4" w:space="0" w:color="auto"/>
            </w:tcBorders>
            <w:shd w:val="clear" w:color="auto" w:fill="FFFFFF"/>
            <w:vAlign w:val="center"/>
          </w:tcPr>
          <w:p w14:paraId="41003369" w14:textId="77777777" w:rsidR="00F67E80" w:rsidRPr="00436C67" w:rsidRDefault="00F67E80" w:rsidP="00AF760B">
            <w:pPr>
              <w:spacing w:line="240" w:lineRule="atLeast"/>
              <w:rPr>
                <w:rFonts w:ascii="Arial" w:hAnsi="Arial" w:cs="Arial"/>
              </w:rPr>
            </w:pPr>
            <w:r>
              <w:rPr>
                <w:rFonts w:ascii="Arial" w:hAnsi="Arial" w:cs="Arial"/>
              </w:rPr>
              <w:t>Dos indicadores no alcanzaron la meta establecida.</w:t>
            </w:r>
          </w:p>
        </w:tc>
        <w:tc>
          <w:tcPr>
            <w:tcW w:w="1862" w:type="pct"/>
            <w:tcBorders>
              <w:top w:val="single" w:sz="4" w:space="0" w:color="auto"/>
              <w:left w:val="nil"/>
              <w:bottom w:val="single" w:sz="4" w:space="0" w:color="auto"/>
              <w:right w:val="single" w:sz="4" w:space="0" w:color="auto"/>
            </w:tcBorders>
            <w:shd w:val="clear" w:color="auto" w:fill="FFFFFF"/>
            <w:vAlign w:val="center"/>
          </w:tcPr>
          <w:p w14:paraId="3FC10AC7" w14:textId="77777777" w:rsidR="00F67E80" w:rsidRPr="00436C67" w:rsidRDefault="00F67E80" w:rsidP="00AF760B">
            <w:pPr>
              <w:autoSpaceDE w:val="0"/>
              <w:autoSpaceDN w:val="0"/>
              <w:adjustRightInd w:val="0"/>
              <w:spacing w:after="0" w:line="240" w:lineRule="auto"/>
              <w:jc w:val="both"/>
              <w:rPr>
                <w:rFonts w:ascii="Arial" w:hAnsi="Arial" w:cs="Arial"/>
              </w:rPr>
            </w:pPr>
            <w:r w:rsidRPr="00FA6C0D">
              <w:rPr>
                <w:rFonts w:ascii="Arial" w:hAnsi="Arial" w:cs="Arial"/>
              </w:rPr>
              <w:t xml:space="preserve">Se recomienda que los resultados alcanzados </w:t>
            </w:r>
            <w:r>
              <w:rPr>
                <w:rFonts w:ascii="Arial" w:hAnsi="Arial" w:cs="Arial"/>
              </w:rPr>
              <w:t>sirvan para retroalimentar a los ejecutores del Fondo, esto con el fin de que la ejecutora pueda fortalecer su gestión y mejorar en el desempeño de sus programas.</w:t>
            </w:r>
          </w:p>
        </w:tc>
      </w:tr>
    </w:tbl>
    <w:p w14:paraId="5607D74D" w14:textId="77777777" w:rsidR="00F67E80" w:rsidRPr="00436C67" w:rsidRDefault="00F67E80" w:rsidP="00F67E80">
      <w:pPr>
        <w:rPr>
          <w:rFonts w:ascii="Arial" w:hAnsi="Arial" w:cs="Arial"/>
        </w:rPr>
      </w:pPr>
    </w:p>
    <w:p w14:paraId="05DB8B41" w14:textId="77777777" w:rsidR="00F67E80" w:rsidRPr="00436C67" w:rsidRDefault="00F67E80" w:rsidP="00F67E80">
      <w:pPr>
        <w:spacing w:after="200" w:line="276" w:lineRule="auto"/>
        <w:rPr>
          <w:rFonts w:ascii="Arial" w:hAnsi="Arial" w:cs="Arial"/>
        </w:rPr>
      </w:pPr>
      <w:r w:rsidRPr="00436C67">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836"/>
        <w:gridCol w:w="1436"/>
        <w:gridCol w:w="3353"/>
        <w:gridCol w:w="3487"/>
      </w:tblGrid>
      <w:tr w:rsidR="00F67E80" w:rsidRPr="00436C67" w14:paraId="06D00434" w14:textId="77777777" w:rsidTr="00AF760B">
        <w:trPr>
          <w:trHeight w:val="624"/>
          <w:jc w:val="center"/>
        </w:trPr>
        <w:tc>
          <w:tcPr>
            <w:tcW w:w="908" w:type="pct"/>
            <w:shd w:val="clear" w:color="auto" w:fill="525252" w:themeFill="accent3" w:themeFillShade="80"/>
            <w:noWrap/>
            <w:vAlign w:val="center"/>
          </w:tcPr>
          <w:p w14:paraId="5279EDC4"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rPr>
              <w:lastRenderedPageBreak/>
              <w:br w:type="page"/>
            </w:r>
            <w:r w:rsidRPr="00436C67">
              <w:rPr>
                <w:rFonts w:ascii="Arial" w:hAnsi="Arial" w:cs="Arial"/>
                <w:b/>
                <w:bCs/>
                <w:color w:val="FFFFFF"/>
              </w:rPr>
              <w:t>Tema de evaluación:</w:t>
            </w:r>
          </w:p>
        </w:tc>
        <w:tc>
          <w:tcPr>
            <w:tcW w:w="710" w:type="pct"/>
            <w:shd w:val="clear" w:color="auto" w:fill="525252" w:themeFill="accent3" w:themeFillShade="80"/>
            <w:noWrap/>
            <w:vAlign w:val="center"/>
          </w:tcPr>
          <w:p w14:paraId="2AA3580A"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Referencia</w:t>
            </w:r>
          </w:p>
          <w:p w14:paraId="57753752" w14:textId="77777777" w:rsidR="00F67E80" w:rsidRPr="00436C67" w:rsidRDefault="00F67E80" w:rsidP="00AF760B">
            <w:pPr>
              <w:spacing w:after="0"/>
              <w:jc w:val="center"/>
              <w:rPr>
                <w:rFonts w:ascii="Arial" w:hAnsi="Arial" w:cs="Arial"/>
                <w:b/>
                <w:bCs/>
                <w:color w:val="FFFFFF"/>
              </w:rPr>
            </w:pPr>
            <w:r w:rsidRPr="00436C67">
              <w:rPr>
                <w:rFonts w:ascii="Arial" w:hAnsi="Arial" w:cs="Arial"/>
                <w:b/>
                <w:bCs/>
                <w:color w:val="FFFFFF"/>
              </w:rPr>
              <w:t>(Pregunta)</w:t>
            </w:r>
          </w:p>
        </w:tc>
        <w:tc>
          <w:tcPr>
            <w:tcW w:w="1658" w:type="pct"/>
            <w:shd w:val="clear" w:color="auto" w:fill="525252" w:themeFill="accent3" w:themeFillShade="80"/>
            <w:noWrap/>
            <w:vAlign w:val="center"/>
          </w:tcPr>
          <w:p w14:paraId="46D82DC3" w14:textId="77777777" w:rsidR="00F67E80" w:rsidRPr="00436C67" w:rsidRDefault="00F67E80" w:rsidP="00AF760B">
            <w:pPr>
              <w:jc w:val="center"/>
              <w:rPr>
                <w:rFonts w:ascii="Arial" w:hAnsi="Arial" w:cs="Arial"/>
                <w:b/>
                <w:bCs/>
                <w:color w:val="FFFFFF"/>
              </w:rPr>
            </w:pPr>
            <w:r w:rsidRPr="00436C67">
              <w:rPr>
                <w:rFonts w:ascii="Arial" w:hAnsi="Arial" w:cs="Arial"/>
                <w:b/>
                <w:bCs/>
                <w:color w:val="FFFFFF"/>
              </w:rPr>
              <w:t>Fortaleza y Oportunidad/Debilidad o amenaza</w:t>
            </w:r>
          </w:p>
        </w:tc>
        <w:tc>
          <w:tcPr>
            <w:tcW w:w="1724" w:type="pct"/>
            <w:shd w:val="clear" w:color="auto" w:fill="525252" w:themeFill="accent3" w:themeFillShade="80"/>
            <w:noWrap/>
            <w:vAlign w:val="center"/>
          </w:tcPr>
          <w:p w14:paraId="6E607E09" w14:textId="77777777" w:rsidR="00F67E80" w:rsidRPr="00436C67" w:rsidRDefault="00F67E80" w:rsidP="00AF760B">
            <w:pPr>
              <w:spacing w:line="240" w:lineRule="atLeast"/>
              <w:jc w:val="center"/>
              <w:rPr>
                <w:rFonts w:ascii="Arial" w:hAnsi="Arial" w:cs="Arial"/>
                <w:b/>
                <w:bCs/>
                <w:color w:val="FFFFFF"/>
              </w:rPr>
            </w:pPr>
            <w:r w:rsidRPr="00436C67">
              <w:rPr>
                <w:rFonts w:ascii="Arial" w:hAnsi="Arial" w:cs="Arial"/>
                <w:b/>
                <w:bCs/>
                <w:color w:val="FFFFFF"/>
              </w:rPr>
              <w:t>Recomendación</w:t>
            </w:r>
          </w:p>
        </w:tc>
      </w:tr>
      <w:tr w:rsidR="00F67E80" w:rsidRPr="00436C67" w14:paraId="62A4E78C" w14:textId="77777777" w:rsidTr="00AF760B">
        <w:trPr>
          <w:trHeight w:val="20"/>
          <w:jc w:val="center"/>
        </w:trPr>
        <w:tc>
          <w:tcPr>
            <w:tcW w:w="5000" w:type="pct"/>
            <w:gridSpan w:val="4"/>
            <w:shd w:val="clear" w:color="auto" w:fill="D9D9D9" w:themeFill="background1" w:themeFillShade="D9"/>
            <w:vAlign w:val="center"/>
          </w:tcPr>
          <w:p w14:paraId="753DE5C7" w14:textId="77777777" w:rsidR="00F67E80" w:rsidRPr="00436C67" w:rsidRDefault="00F67E80" w:rsidP="00AF760B">
            <w:pPr>
              <w:spacing w:line="240" w:lineRule="atLeast"/>
              <w:jc w:val="center"/>
              <w:rPr>
                <w:rFonts w:ascii="Arial" w:hAnsi="Arial" w:cs="Arial"/>
                <w:b/>
              </w:rPr>
            </w:pPr>
            <w:r w:rsidRPr="00436C67">
              <w:rPr>
                <w:rFonts w:ascii="Arial" w:hAnsi="Arial" w:cs="Arial"/>
                <w:b/>
              </w:rPr>
              <w:t>Fortaleza y Oportunidad</w:t>
            </w:r>
          </w:p>
        </w:tc>
      </w:tr>
      <w:tr w:rsidR="00F67E80" w:rsidRPr="00436C67" w14:paraId="0103F97B" w14:textId="77777777" w:rsidTr="00AF760B">
        <w:trPr>
          <w:trHeight w:val="227"/>
          <w:jc w:val="center"/>
        </w:trPr>
        <w:tc>
          <w:tcPr>
            <w:tcW w:w="908" w:type="pct"/>
            <w:vMerge w:val="restart"/>
            <w:shd w:val="clear" w:color="auto" w:fill="FFFFFF"/>
            <w:vAlign w:val="center"/>
          </w:tcPr>
          <w:p w14:paraId="6B53C10B" w14:textId="77777777" w:rsidR="00F67E80" w:rsidRPr="00436C67" w:rsidRDefault="00F67E80" w:rsidP="00AF760B">
            <w:pPr>
              <w:spacing w:line="240" w:lineRule="atLeast"/>
              <w:rPr>
                <w:rFonts w:ascii="Arial" w:hAnsi="Arial" w:cs="Arial"/>
              </w:rPr>
            </w:pPr>
            <w:r w:rsidRPr="00436C67">
              <w:rPr>
                <w:rFonts w:ascii="Arial" w:hAnsi="Arial" w:cs="Arial"/>
              </w:rPr>
              <w:t>Gestión y Administración Financiera</w:t>
            </w:r>
          </w:p>
        </w:tc>
        <w:tc>
          <w:tcPr>
            <w:tcW w:w="710" w:type="pct"/>
            <w:shd w:val="clear" w:color="auto" w:fill="FFFFFF"/>
            <w:vAlign w:val="center"/>
          </w:tcPr>
          <w:p w14:paraId="0721C560"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9</w:t>
            </w:r>
          </w:p>
        </w:tc>
        <w:tc>
          <w:tcPr>
            <w:tcW w:w="1658" w:type="pct"/>
            <w:shd w:val="clear" w:color="auto" w:fill="FFFFFF"/>
            <w:vAlign w:val="center"/>
          </w:tcPr>
          <w:p w14:paraId="359DA973" w14:textId="77777777" w:rsidR="00F67E80" w:rsidRPr="00436C67" w:rsidRDefault="00F67E80" w:rsidP="00AF760B">
            <w:pPr>
              <w:spacing w:line="240" w:lineRule="atLeast"/>
              <w:rPr>
                <w:rFonts w:ascii="Arial" w:hAnsi="Arial" w:cs="Arial"/>
              </w:rPr>
            </w:pPr>
            <w:r w:rsidRPr="00436C67">
              <w:rPr>
                <w:rFonts w:ascii="Arial" w:hAnsi="Arial" w:cs="Arial"/>
              </w:rPr>
              <w:t>Se cuenta con Lineamientos del Gasto de Operación.</w:t>
            </w:r>
          </w:p>
        </w:tc>
        <w:tc>
          <w:tcPr>
            <w:tcW w:w="1724" w:type="pct"/>
            <w:shd w:val="clear" w:color="auto" w:fill="FFFFFF"/>
            <w:vAlign w:val="center"/>
          </w:tcPr>
          <w:p w14:paraId="7C7A75BE" w14:textId="77777777" w:rsidR="00F67E80" w:rsidRPr="00436C67" w:rsidRDefault="00F67E80" w:rsidP="00AF760B">
            <w:pPr>
              <w:spacing w:line="240" w:lineRule="atLeast"/>
              <w:rPr>
                <w:rFonts w:ascii="Arial" w:hAnsi="Arial" w:cs="Arial"/>
              </w:rPr>
            </w:pPr>
          </w:p>
        </w:tc>
      </w:tr>
      <w:tr w:rsidR="00F67E80" w:rsidRPr="00436C67" w14:paraId="5913ED42" w14:textId="77777777" w:rsidTr="00AF760B">
        <w:trPr>
          <w:trHeight w:val="227"/>
          <w:jc w:val="center"/>
        </w:trPr>
        <w:tc>
          <w:tcPr>
            <w:tcW w:w="908" w:type="pct"/>
            <w:vMerge/>
            <w:shd w:val="clear" w:color="auto" w:fill="FFFFFF"/>
            <w:vAlign w:val="center"/>
          </w:tcPr>
          <w:p w14:paraId="1086961D"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16399362"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9</w:t>
            </w:r>
          </w:p>
        </w:tc>
        <w:tc>
          <w:tcPr>
            <w:tcW w:w="1658" w:type="pct"/>
            <w:shd w:val="clear" w:color="auto" w:fill="FFFFFF"/>
            <w:vAlign w:val="center"/>
          </w:tcPr>
          <w:p w14:paraId="39D7C219" w14:textId="77777777" w:rsidR="00F67E80" w:rsidRPr="00436C67" w:rsidRDefault="00F67E80" w:rsidP="00AF760B">
            <w:pPr>
              <w:spacing w:line="240" w:lineRule="atLeast"/>
              <w:rPr>
                <w:rFonts w:ascii="Arial" w:hAnsi="Arial" w:cs="Arial"/>
              </w:rPr>
            </w:pPr>
            <w:r w:rsidRPr="00436C67">
              <w:rPr>
                <w:rFonts w:ascii="Arial" w:hAnsi="Arial" w:cs="Arial"/>
              </w:rPr>
              <w:t>Se cuenta con Disposiciones Específicas que deberán observar las Entidades Federativas para registrar cada nómina.</w:t>
            </w:r>
          </w:p>
        </w:tc>
        <w:tc>
          <w:tcPr>
            <w:tcW w:w="1724" w:type="pct"/>
            <w:shd w:val="clear" w:color="auto" w:fill="FFFFFF"/>
            <w:vAlign w:val="center"/>
          </w:tcPr>
          <w:p w14:paraId="253E10B6" w14:textId="77777777" w:rsidR="00F67E80" w:rsidRPr="00436C67" w:rsidRDefault="00F67E80" w:rsidP="00AF760B">
            <w:pPr>
              <w:spacing w:line="240" w:lineRule="atLeast"/>
              <w:rPr>
                <w:rFonts w:ascii="Arial" w:hAnsi="Arial" w:cs="Arial"/>
              </w:rPr>
            </w:pPr>
          </w:p>
        </w:tc>
      </w:tr>
      <w:tr w:rsidR="00F67E80" w:rsidRPr="00436C67" w14:paraId="06740815" w14:textId="77777777" w:rsidTr="00AF760B">
        <w:trPr>
          <w:trHeight w:val="227"/>
          <w:jc w:val="center"/>
        </w:trPr>
        <w:tc>
          <w:tcPr>
            <w:tcW w:w="908" w:type="pct"/>
            <w:vMerge/>
            <w:shd w:val="clear" w:color="auto" w:fill="FFFFFF"/>
            <w:vAlign w:val="center"/>
          </w:tcPr>
          <w:p w14:paraId="6C81E054"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4D87F12C"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12</w:t>
            </w:r>
          </w:p>
        </w:tc>
        <w:tc>
          <w:tcPr>
            <w:tcW w:w="1658" w:type="pct"/>
            <w:shd w:val="clear" w:color="auto" w:fill="FFFFFF"/>
            <w:vAlign w:val="center"/>
          </w:tcPr>
          <w:p w14:paraId="733C0C28" w14:textId="77777777" w:rsidR="00F67E80" w:rsidRPr="00436C67" w:rsidRDefault="00F67E80" w:rsidP="00AF760B">
            <w:pPr>
              <w:spacing w:line="240" w:lineRule="atLeast"/>
              <w:rPr>
                <w:rFonts w:ascii="Arial" w:hAnsi="Arial" w:cs="Arial"/>
              </w:rPr>
            </w:pPr>
            <w:r w:rsidRPr="00436C67">
              <w:rPr>
                <w:rFonts w:ascii="Arial" w:hAnsi="Arial" w:cs="Arial"/>
              </w:rPr>
              <w:t>Tres de seis metas programadas presentaron un avance de poco más del 100 %  en el periodo.</w:t>
            </w:r>
          </w:p>
        </w:tc>
        <w:tc>
          <w:tcPr>
            <w:tcW w:w="1724" w:type="pct"/>
            <w:shd w:val="clear" w:color="auto" w:fill="FFFFFF"/>
            <w:vAlign w:val="center"/>
          </w:tcPr>
          <w:p w14:paraId="61AB5F4D" w14:textId="77777777" w:rsidR="00F67E80" w:rsidRPr="00436C67" w:rsidRDefault="00F67E80" w:rsidP="00AF760B">
            <w:pPr>
              <w:spacing w:line="240" w:lineRule="atLeast"/>
              <w:jc w:val="center"/>
              <w:rPr>
                <w:rFonts w:ascii="Arial" w:hAnsi="Arial" w:cs="Arial"/>
              </w:rPr>
            </w:pPr>
          </w:p>
        </w:tc>
      </w:tr>
      <w:tr w:rsidR="00F67E80" w:rsidRPr="00436C67" w14:paraId="36E56E07" w14:textId="77777777" w:rsidTr="00AF760B">
        <w:trPr>
          <w:trHeight w:val="227"/>
          <w:jc w:val="center"/>
        </w:trPr>
        <w:tc>
          <w:tcPr>
            <w:tcW w:w="908" w:type="pct"/>
            <w:vMerge/>
            <w:shd w:val="clear" w:color="auto" w:fill="FFFFFF"/>
            <w:vAlign w:val="center"/>
          </w:tcPr>
          <w:p w14:paraId="2C66D1D1"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7F8BFDA3"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13</w:t>
            </w:r>
          </w:p>
        </w:tc>
        <w:tc>
          <w:tcPr>
            <w:tcW w:w="1658" w:type="pct"/>
            <w:shd w:val="clear" w:color="auto" w:fill="FFFFFF"/>
            <w:vAlign w:val="center"/>
          </w:tcPr>
          <w:p w14:paraId="388E57B1" w14:textId="77777777" w:rsidR="00F67E80" w:rsidRPr="00436C67" w:rsidRDefault="00F67E80" w:rsidP="00AF760B">
            <w:pPr>
              <w:spacing w:line="240" w:lineRule="atLeast"/>
              <w:rPr>
                <w:rFonts w:ascii="Arial" w:hAnsi="Arial" w:cs="Arial"/>
              </w:rPr>
            </w:pPr>
            <w:r w:rsidRPr="00436C67">
              <w:rPr>
                <w:rFonts w:ascii="Arial" w:hAnsi="Arial" w:cs="Arial"/>
              </w:rPr>
              <w:t>Existen sistemas informáticos para la administración y operación del fondo.</w:t>
            </w:r>
          </w:p>
        </w:tc>
        <w:tc>
          <w:tcPr>
            <w:tcW w:w="1724" w:type="pct"/>
            <w:shd w:val="clear" w:color="auto" w:fill="FFFFFF"/>
            <w:vAlign w:val="center"/>
          </w:tcPr>
          <w:p w14:paraId="47C6F658" w14:textId="77777777" w:rsidR="00F67E80" w:rsidRPr="00436C67" w:rsidRDefault="00F67E80" w:rsidP="00AF760B">
            <w:pPr>
              <w:spacing w:line="240" w:lineRule="atLeast"/>
              <w:rPr>
                <w:rFonts w:ascii="Arial" w:hAnsi="Arial" w:cs="Arial"/>
              </w:rPr>
            </w:pPr>
          </w:p>
        </w:tc>
      </w:tr>
      <w:tr w:rsidR="00F67E80" w:rsidRPr="00436C67" w14:paraId="3ED2C4E0" w14:textId="77777777" w:rsidTr="00AF760B">
        <w:trPr>
          <w:trHeight w:val="227"/>
          <w:jc w:val="center"/>
        </w:trPr>
        <w:tc>
          <w:tcPr>
            <w:tcW w:w="908" w:type="pct"/>
            <w:vMerge/>
            <w:shd w:val="clear" w:color="auto" w:fill="FFFFFF"/>
            <w:vAlign w:val="center"/>
          </w:tcPr>
          <w:p w14:paraId="1ABAD724"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0CDC3654" w14:textId="77777777" w:rsidR="00F67E80" w:rsidRPr="00436C67" w:rsidRDefault="00F67E80" w:rsidP="00AF760B">
            <w:pPr>
              <w:pStyle w:val="Prrafodelista1"/>
              <w:tabs>
                <w:tab w:val="left" w:pos="540"/>
              </w:tabs>
              <w:spacing w:line="240" w:lineRule="atLeast"/>
              <w:ind w:left="0"/>
              <w:jc w:val="center"/>
              <w:rPr>
                <w:rFonts w:ascii="Arial" w:hAnsi="Arial" w:cs="Arial"/>
                <w:lang w:eastAsia="es-MX"/>
              </w:rPr>
            </w:pPr>
            <w:r w:rsidRPr="00436C67">
              <w:rPr>
                <w:rFonts w:ascii="Arial" w:hAnsi="Arial" w:cs="Arial"/>
                <w:lang w:eastAsia="es-MX"/>
              </w:rPr>
              <w:t>14</w:t>
            </w:r>
          </w:p>
        </w:tc>
        <w:tc>
          <w:tcPr>
            <w:tcW w:w="1658" w:type="pct"/>
            <w:shd w:val="clear" w:color="auto" w:fill="FFFFFF"/>
            <w:vAlign w:val="center"/>
          </w:tcPr>
          <w:p w14:paraId="771CFB78" w14:textId="77777777" w:rsidR="00F67E80" w:rsidRPr="00436C67" w:rsidRDefault="00F67E80" w:rsidP="00AF760B">
            <w:pPr>
              <w:spacing w:line="240" w:lineRule="atLeast"/>
              <w:rPr>
                <w:rFonts w:ascii="Arial" w:hAnsi="Arial" w:cs="Arial"/>
              </w:rPr>
            </w:pPr>
            <w:r w:rsidRPr="00436C67">
              <w:rPr>
                <w:rFonts w:ascii="Arial" w:hAnsi="Arial" w:cs="Arial"/>
              </w:rPr>
              <w:t>Existe una calendarización para la asignación de recursos del Fondo evaluado.</w:t>
            </w:r>
          </w:p>
        </w:tc>
        <w:tc>
          <w:tcPr>
            <w:tcW w:w="1724" w:type="pct"/>
            <w:shd w:val="clear" w:color="auto" w:fill="FFFFFF"/>
            <w:vAlign w:val="center"/>
          </w:tcPr>
          <w:p w14:paraId="2DE82B52" w14:textId="77777777" w:rsidR="00F67E80" w:rsidRPr="00436C67" w:rsidRDefault="00F67E80" w:rsidP="00AF760B">
            <w:pPr>
              <w:spacing w:line="240" w:lineRule="atLeast"/>
              <w:rPr>
                <w:rFonts w:ascii="Arial" w:hAnsi="Arial" w:cs="Arial"/>
              </w:rPr>
            </w:pPr>
          </w:p>
        </w:tc>
      </w:tr>
      <w:tr w:rsidR="00F67E80" w:rsidRPr="00436C67" w14:paraId="0A5FA302" w14:textId="77777777" w:rsidTr="00AF760B">
        <w:trPr>
          <w:trHeight w:val="567"/>
          <w:jc w:val="center"/>
        </w:trPr>
        <w:tc>
          <w:tcPr>
            <w:tcW w:w="5000" w:type="pct"/>
            <w:gridSpan w:val="4"/>
            <w:shd w:val="clear" w:color="auto" w:fill="D9D9D9" w:themeFill="background1" w:themeFillShade="D9"/>
            <w:vAlign w:val="center"/>
          </w:tcPr>
          <w:p w14:paraId="36D7A848" w14:textId="77777777" w:rsidR="00F67E80" w:rsidRPr="00436C67" w:rsidRDefault="00F67E80" w:rsidP="00AF760B">
            <w:pPr>
              <w:spacing w:line="240" w:lineRule="atLeast"/>
              <w:jc w:val="center"/>
              <w:rPr>
                <w:rFonts w:ascii="Arial" w:hAnsi="Arial" w:cs="Arial"/>
                <w:b/>
              </w:rPr>
            </w:pPr>
            <w:r w:rsidRPr="00436C67">
              <w:rPr>
                <w:rFonts w:ascii="Arial" w:hAnsi="Arial" w:cs="Arial"/>
                <w:b/>
              </w:rPr>
              <w:t>Debilidad o Amenaza</w:t>
            </w:r>
          </w:p>
        </w:tc>
      </w:tr>
      <w:tr w:rsidR="00F67E80" w:rsidRPr="00436C67" w14:paraId="48ADD17C" w14:textId="77777777" w:rsidTr="00AF760B">
        <w:trPr>
          <w:trHeight w:val="794"/>
          <w:jc w:val="center"/>
        </w:trPr>
        <w:tc>
          <w:tcPr>
            <w:tcW w:w="908" w:type="pct"/>
            <w:vMerge w:val="restart"/>
            <w:shd w:val="clear" w:color="auto" w:fill="FFFFFF"/>
            <w:vAlign w:val="center"/>
          </w:tcPr>
          <w:p w14:paraId="11FD36D5" w14:textId="77777777" w:rsidR="00F67E80" w:rsidRDefault="00F67E80" w:rsidP="00AF760B">
            <w:pPr>
              <w:spacing w:line="240" w:lineRule="atLeast"/>
              <w:rPr>
                <w:rFonts w:ascii="Arial" w:hAnsi="Arial" w:cs="Arial"/>
              </w:rPr>
            </w:pPr>
          </w:p>
          <w:p w14:paraId="3A2D3836" w14:textId="77777777" w:rsidR="00F67E80" w:rsidRPr="00436C67" w:rsidRDefault="00F67E80" w:rsidP="00AF760B">
            <w:pPr>
              <w:spacing w:line="240" w:lineRule="atLeast"/>
              <w:rPr>
                <w:rFonts w:ascii="Arial" w:hAnsi="Arial" w:cs="Arial"/>
              </w:rPr>
            </w:pPr>
            <w:r w:rsidRPr="00436C67">
              <w:rPr>
                <w:rFonts w:ascii="Arial" w:hAnsi="Arial" w:cs="Arial"/>
              </w:rPr>
              <w:t>Gestión y Administración Financiera</w:t>
            </w:r>
          </w:p>
        </w:tc>
        <w:tc>
          <w:tcPr>
            <w:tcW w:w="710" w:type="pct"/>
            <w:shd w:val="clear" w:color="auto" w:fill="FFFFFF"/>
            <w:vAlign w:val="center"/>
          </w:tcPr>
          <w:p w14:paraId="73D2373F"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11</w:t>
            </w:r>
          </w:p>
        </w:tc>
        <w:tc>
          <w:tcPr>
            <w:tcW w:w="1658" w:type="pct"/>
            <w:shd w:val="clear" w:color="auto" w:fill="FFFFFF"/>
            <w:vAlign w:val="center"/>
          </w:tcPr>
          <w:p w14:paraId="629E5E9A" w14:textId="77777777" w:rsidR="00F67E80" w:rsidRPr="00436C67" w:rsidRDefault="00F67E80" w:rsidP="00AF760B">
            <w:pPr>
              <w:spacing w:line="240" w:lineRule="atLeast"/>
              <w:rPr>
                <w:rFonts w:ascii="Arial" w:hAnsi="Arial" w:cs="Arial"/>
              </w:rPr>
            </w:pPr>
            <w:r w:rsidRPr="00436C67">
              <w:rPr>
                <w:rFonts w:ascii="Arial" w:hAnsi="Arial" w:cs="Arial"/>
              </w:rPr>
              <w:t>Los datos presentados no son comparables por año debido al cambio sustantivo en la asignación presupuestaria por programa.</w:t>
            </w:r>
          </w:p>
        </w:tc>
        <w:tc>
          <w:tcPr>
            <w:tcW w:w="1724" w:type="pct"/>
            <w:shd w:val="clear" w:color="auto" w:fill="FFFFFF"/>
            <w:vAlign w:val="center"/>
          </w:tcPr>
          <w:p w14:paraId="70A01761" w14:textId="77777777" w:rsidR="00F67E80" w:rsidRPr="00436C67" w:rsidRDefault="00F67E80" w:rsidP="00AF760B">
            <w:pPr>
              <w:spacing w:line="240" w:lineRule="atLeast"/>
              <w:rPr>
                <w:rFonts w:ascii="Arial" w:hAnsi="Arial" w:cs="Arial"/>
              </w:rPr>
            </w:pPr>
            <w:r w:rsidRPr="00436C67">
              <w:rPr>
                <w:rFonts w:ascii="Arial" w:hAnsi="Arial" w:cs="Arial"/>
              </w:rPr>
              <w:t>Se recomienda mantener la consistencia de los programas presupuestarios para poder medir su desempeño a través de los años de aplicación.</w:t>
            </w:r>
          </w:p>
        </w:tc>
      </w:tr>
      <w:tr w:rsidR="00F67E80" w:rsidRPr="00436C67" w14:paraId="42DC2E3C" w14:textId="77777777" w:rsidTr="00AF760B">
        <w:trPr>
          <w:trHeight w:val="794"/>
          <w:jc w:val="center"/>
        </w:trPr>
        <w:tc>
          <w:tcPr>
            <w:tcW w:w="908" w:type="pct"/>
            <w:vMerge/>
            <w:shd w:val="clear" w:color="auto" w:fill="FFFFFF"/>
            <w:vAlign w:val="center"/>
          </w:tcPr>
          <w:p w14:paraId="4F4A5571"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71BCB042"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12</w:t>
            </w:r>
          </w:p>
        </w:tc>
        <w:tc>
          <w:tcPr>
            <w:tcW w:w="1658" w:type="pct"/>
            <w:shd w:val="clear" w:color="auto" w:fill="FFFFFF"/>
            <w:vAlign w:val="center"/>
          </w:tcPr>
          <w:p w14:paraId="6EC2B681" w14:textId="77777777" w:rsidR="00F67E80" w:rsidRPr="00436C67" w:rsidRDefault="00F67E80" w:rsidP="00AF760B">
            <w:pPr>
              <w:spacing w:line="240" w:lineRule="atLeast"/>
              <w:rPr>
                <w:rFonts w:ascii="Arial" w:hAnsi="Arial" w:cs="Arial"/>
              </w:rPr>
            </w:pPr>
            <w:r w:rsidRPr="00436C67">
              <w:rPr>
                <w:rFonts w:ascii="Arial" w:hAnsi="Arial" w:cs="Arial"/>
              </w:rPr>
              <w:t>Existe una eficiencia “débil” de los recursos, de acuerdo a la Ponderación del Índice de Eficiencia (se obtuvo 0.66), ya que poco más de la mitad de sus indicadores alcanzaron las metas planteadas (4 de 6).</w:t>
            </w:r>
          </w:p>
        </w:tc>
        <w:tc>
          <w:tcPr>
            <w:tcW w:w="1724" w:type="pct"/>
            <w:shd w:val="clear" w:color="auto" w:fill="FFFFFF"/>
            <w:vAlign w:val="center"/>
          </w:tcPr>
          <w:p w14:paraId="3EE06DAC" w14:textId="77777777" w:rsidR="00F67E80" w:rsidRPr="00436C67" w:rsidRDefault="00F67E80" w:rsidP="00AF760B">
            <w:pPr>
              <w:spacing w:line="240" w:lineRule="atLeast"/>
              <w:rPr>
                <w:rFonts w:ascii="Arial" w:hAnsi="Arial" w:cs="Arial"/>
              </w:rPr>
            </w:pPr>
            <w:r w:rsidRPr="00436C67">
              <w:rPr>
                <w:rFonts w:ascii="Arial" w:hAnsi="Arial" w:cs="Arial"/>
              </w:rPr>
              <w:t>Se recomienda hacer un mayor énfasis para el alcance de las metas relacionadas con el Índice de cobertura de la educación básica en escuelas apoyadas por FONE y Porcentaje de recursos del FONE destinados a educación secundaria.</w:t>
            </w:r>
          </w:p>
        </w:tc>
      </w:tr>
      <w:tr w:rsidR="00F67E80" w:rsidRPr="00436C67" w14:paraId="2BA14CC5" w14:textId="77777777" w:rsidTr="00AF760B">
        <w:trPr>
          <w:trHeight w:val="794"/>
          <w:jc w:val="center"/>
        </w:trPr>
        <w:tc>
          <w:tcPr>
            <w:tcW w:w="908" w:type="pct"/>
            <w:vMerge/>
            <w:shd w:val="clear" w:color="auto" w:fill="FFFFFF"/>
            <w:vAlign w:val="center"/>
          </w:tcPr>
          <w:p w14:paraId="13E689F8"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0E479E3A"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13</w:t>
            </w:r>
          </w:p>
        </w:tc>
        <w:tc>
          <w:tcPr>
            <w:tcW w:w="1658" w:type="pct"/>
            <w:shd w:val="clear" w:color="auto" w:fill="FFFFFF"/>
            <w:vAlign w:val="center"/>
          </w:tcPr>
          <w:p w14:paraId="6C8DD436" w14:textId="77777777" w:rsidR="00F67E80" w:rsidRPr="00436C67" w:rsidRDefault="00F67E80" w:rsidP="00AF760B">
            <w:pPr>
              <w:spacing w:line="240" w:lineRule="atLeast"/>
              <w:rPr>
                <w:rFonts w:ascii="Arial" w:hAnsi="Arial" w:cs="Arial"/>
              </w:rPr>
            </w:pPr>
            <w:r w:rsidRPr="00436C67">
              <w:rPr>
                <w:rFonts w:ascii="Arial" w:hAnsi="Arial" w:cs="Arial"/>
              </w:rPr>
              <w:t>Se observa la existencia de  sistemas de los cuales no se cuenta con la evidencia de su integración y estandarización.</w:t>
            </w:r>
          </w:p>
        </w:tc>
        <w:tc>
          <w:tcPr>
            <w:tcW w:w="1724" w:type="pct"/>
            <w:shd w:val="clear" w:color="auto" w:fill="FFFFFF"/>
            <w:vAlign w:val="center"/>
          </w:tcPr>
          <w:p w14:paraId="1812FDDA" w14:textId="77777777" w:rsidR="00F67E80" w:rsidRPr="00436C67" w:rsidRDefault="00F67E80" w:rsidP="00AF760B">
            <w:pPr>
              <w:spacing w:line="240" w:lineRule="atLeast"/>
              <w:rPr>
                <w:rFonts w:ascii="Arial" w:hAnsi="Arial" w:cs="Arial"/>
              </w:rPr>
            </w:pPr>
            <w:r w:rsidRPr="00436C67">
              <w:rPr>
                <w:rFonts w:ascii="Arial" w:hAnsi="Arial" w:cs="Arial"/>
              </w:rPr>
              <w:t>Se recomienda establecer mecanismos que permitan la comunicación e interconexión de los mismos de manera oportuna y en tiempo real.</w:t>
            </w:r>
          </w:p>
        </w:tc>
      </w:tr>
      <w:tr w:rsidR="00F67E80" w:rsidRPr="00436C67" w14:paraId="505F64E0" w14:textId="77777777" w:rsidTr="00AF760B">
        <w:trPr>
          <w:trHeight w:val="794"/>
          <w:jc w:val="center"/>
        </w:trPr>
        <w:tc>
          <w:tcPr>
            <w:tcW w:w="908" w:type="pct"/>
            <w:vMerge/>
            <w:shd w:val="clear" w:color="auto" w:fill="FFFFFF"/>
            <w:vAlign w:val="center"/>
          </w:tcPr>
          <w:p w14:paraId="660ADA5C"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4967EF7C"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15</w:t>
            </w:r>
          </w:p>
        </w:tc>
        <w:tc>
          <w:tcPr>
            <w:tcW w:w="1658" w:type="pct"/>
            <w:shd w:val="clear" w:color="auto" w:fill="FFFFFF"/>
            <w:vAlign w:val="center"/>
          </w:tcPr>
          <w:p w14:paraId="335B4FC0" w14:textId="77777777" w:rsidR="00F67E80" w:rsidRPr="00436C67" w:rsidRDefault="00F67E80" w:rsidP="00AF760B">
            <w:pPr>
              <w:spacing w:line="240" w:lineRule="atLeast"/>
              <w:rPr>
                <w:rFonts w:ascii="Arial" w:hAnsi="Arial" w:cs="Arial"/>
              </w:rPr>
            </w:pPr>
            <w:r w:rsidRPr="00436C67">
              <w:rPr>
                <w:rFonts w:ascii="Arial" w:hAnsi="Arial" w:cs="Arial"/>
                <w:shd w:val="clear" w:color="auto" w:fill="FFFFFF"/>
              </w:rPr>
              <w:t>No se identificaron mecanismos para realizar la priorización de acciones con los recursos del Fondo.</w:t>
            </w:r>
          </w:p>
        </w:tc>
        <w:tc>
          <w:tcPr>
            <w:tcW w:w="1724" w:type="pct"/>
            <w:shd w:val="clear" w:color="auto" w:fill="FFFFFF"/>
            <w:vAlign w:val="center"/>
          </w:tcPr>
          <w:p w14:paraId="510F3B36" w14:textId="77777777" w:rsidR="00F67E80" w:rsidRPr="00436C67" w:rsidRDefault="00F67E80" w:rsidP="00AF760B">
            <w:pPr>
              <w:spacing w:line="240" w:lineRule="atLeast"/>
              <w:rPr>
                <w:rFonts w:ascii="Arial" w:hAnsi="Arial" w:cs="Arial"/>
              </w:rPr>
            </w:pPr>
            <w:r w:rsidRPr="00436C67">
              <w:rPr>
                <w:rFonts w:ascii="Arial" w:hAnsi="Arial" w:cs="Arial"/>
              </w:rPr>
              <w:t>Se recomienda a la dependencia responsable, elaborar una Planeación estratégica que pueda definir acciones y servicios a entregar con el recurso del Fondo.</w:t>
            </w:r>
          </w:p>
        </w:tc>
      </w:tr>
      <w:tr w:rsidR="00F67E80" w:rsidRPr="00436C67" w14:paraId="449598CD" w14:textId="77777777" w:rsidTr="00AF760B">
        <w:trPr>
          <w:trHeight w:val="794"/>
          <w:jc w:val="center"/>
        </w:trPr>
        <w:tc>
          <w:tcPr>
            <w:tcW w:w="908" w:type="pct"/>
            <w:vMerge/>
            <w:shd w:val="clear" w:color="auto" w:fill="FFFFFF"/>
            <w:vAlign w:val="center"/>
          </w:tcPr>
          <w:p w14:paraId="76ADD28B"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0573114A"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17</w:t>
            </w:r>
          </w:p>
        </w:tc>
        <w:tc>
          <w:tcPr>
            <w:tcW w:w="1658" w:type="pct"/>
            <w:shd w:val="clear" w:color="auto" w:fill="FFFFFF"/>
            <w:vAlign w:val="center"/>
          </w:tcPr>
          <w:p w14:paraId="2A6B01DA" w14:textId="77777777" w:rsidR="00F67E80" w:rsidRPr="00436C67" w:rsidRDefault="00F67E80" w:rsidP="00AF760B">
            <w:pPr>
              <w:spacing w:line="240" w:lineRule="atLeast"/>
              <w:rPr>
                <w:rFonts w:ascii="Arial" w:hAnsi="Arial" w:cs="Arial"/>
                <w:shd w:val="clear" w:color="auto" w:fill="FFFFFF"/>
              </w:rPr>
            </w:pPr>
            <w:r w:rsidRPr="00436C67">
              <w:rPr>
                <w:rFonts w:ascii="Arial" w:hAnsi="Arial" w:cs="Arial"/>
              </w:rPr>
              <w:t>No existe evidencia concreta para afirmar que dichos recursos se aplicaron en tiempo y forma de acuerdo a las necesidades o a la planeación llevada a cabo durante este ejercicio.</w:t>
            </w:r>
          </w:p>
        </w:tc>
        <w:tc>
          <w:tcPr>
            <w:tcW w:w="1724" w:type="pct"/>
            <w:shd w:val="clear" w:color="auto" w:fill="FFFFFF"/>
            <w:vAlign w:val="center"/>
          </w:tcPr>
          <w:p w14:paraId="6632C3FC" w14:textId="77777777" w:rsidR="00F67E80" w:rsidRPr="00436C67" w:rsidRDefault="00F67E80" w:rsidP="00AF760B">
            <w:pPr>
              <w:spacing w:line="240" w:lineRule="atLeast"/>
              <w:rPr>
                <w:rFonts w:ascii="Arial" w:hAnsi="Arial" w:cs="Arial"/>
                <w:shd w:val="clear" w:color="auto" w:fill="FFFFFF"/>
              </w:rPr>
            </w:pPr>
            <w:r w:rsidRPr="00436C67">
              <w:rPr>
                <w:rFonts w:ascii="Arial" w:hAnsi="Arial" w:cs="Arial"/>
              </w:rPr>
              <w:t>Se recomienda a la dependencia contar con registros u otros medios de verificación en la aplicación de recursos para poder tener una observancia transparente acerca de los mecanismos desarrollados para estas acciones de ejecución de recursos.</w:t>
            </w:r>
          </w:p>
        </w:tc>
      </w:tr>
      <w:tr w:rsidR="00F67E80" w:rsidRPr="00436C67" w14:paraId="4D9E6D30" w14:textId="77777777" w:rsidTr="00AF760B">
        <w:trPr>
          <w:trHeight w:val="794"/>
          <w:jc w:val="center"/>
        </w:trPr>
        <w:tc>
          <w:tcPr>
            <w:tcW w:w="908" w:type="pct"/>
            <w:vMerge/>
            <w:shd w:val="clear" w:color="auto" w:fill="FFFFFF"/>
            <w:vAlign w:val="center"/>
          </w:tcPr>
          <w:p w14:paraId="3A13CCC9"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24A40C78"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18</w:t>
            </w:r>
          </w:p>
        </w:tc>
        <w:tc>
          <w:tcPr>
            <w:tcW w:w="1658" w:type="pct"/>
            <w:shd w:val="clear" w:color="auto" w:fill="FFFFFF"/>
            <w:vAlign w:val="center"/>
          </w:tcPr>
          <w:p w14:paraId="447F1C14" w14:textId="77777777" w:rsidR="00F67E80" w:rsidRPr="00436C67" w:rsidRDefault="00F67E80" w:rsidP="00AF760B">
            <w:pPr>
              <w:spacing w:line="240" w:lineRule="atLeast"/>
              <w:rPr>
                <w:rFonts w:ascii="Arial" w:hAnsi="Arial" w:cs="Arial"/>
              </w:rPr>
            </w:pPr>
            <w:r w:rsidRPr="00436C67">
              <w:rPr>
                <w:rFonts w:ascii="Arial" w:hAnsi="Arial" w:cs="Arial"/>
              </w:rPr>
              <w:t>La dependencia ejecutora cumple parcialmente con los lineamientos de transparencia del FONE ya que en su portal de internet no se encontraron los formatos de personal comisionado, personal con licencia, etc., en términos de la norma aprobada por el CONAC.</w:t>
            </w:r>
          </w:p>
        </w:tc>
        <w:tc>
          <w:tcPr>
            <w:tcW w:w="1724" w:type="pct"/>
            <w:shd w:val="clear" w:color="auto" w:fill="FFFFFF"/>
            <w:vAlign w:val="center"/>
          </w:tcPr>
          <w:p w14:paraId="5B6505DA" w14:textId="77777777" w:rsidR="00F67E80" w:rsidRPr="00436C67" w:rsidRDefault="00F67E80" w:rsidP="00AF760B">
            <w:pPr>
              <w:spacing w:line="240" w:lineRule="atLeast"/>
              <w:rPr>
                <w:rFonts w:ascii="Arial" w:hAnsi="Arial" w:cs="Arial"/>
              </w:rPr>
            </w:pPr>
            <w:r w:rsidRPr="00436C67">
              <w:rPr>
                <w:rFonts w:ascii="Arial" w:hAnsi="Arial" w:cs="Arial"/>
              </w:rPr>
              <w:t>Se recomienda implementar los mecanismos pertinentes para el cumplimiento de la normatividad dispuesta en los términos de los Lineamientos del Gasto de Operación y de los formatos oficiales en términos de la norma aprobada por el CONAC.</w:t>
            </w:r>
          </w:p>
        </w:tc>
      </w:tr>
      <w:tr w:rsidR="00F67E80" w:rsidRPr="00436C67" w14:paraId="26ACF96E" w14:textId="77777777" w:rsidTr="00AF760B">
        <w:trPr>
          <w:trHeight w:val="794"/>
          <w:jc w:val="center"/>
        </w:trPr>
        <w:tc>
          <w:tcPr>
            <w:tcW w:w="908" w:type="pct"/>
            <w:vMerge/>
            <w:shd w:val="clear" w:color="auto" w:fill="FFFFFF"/>
            <w:vAlign w:val="center"/>
          </w:tcPr>
          <w:p w14:paraId="51CFA0FB" w14:textId="77777777" w:rsidR="00F67E80" w:rsidRPr="00436C67" w:rsidRDefault="00F67E80" w:rsidP="00AF760B">
            <w:pPr>
              <w:spacing w:line="240" w:lineRule="atLeast"/>
              <w:rPr>
                <w:rFonts w:ascii="Arial" w:hAnsi="Arial" w:cs="Arial"/>
              </w:rPr>
            </w:pPr>
          </w:p>
        </w:tc>
        <w:tc>
          <w:tcPr>
            <w:tcW w:w="710" w:type="pct"/>
            <w:shd w:val="clear" w:color="auto" w:fill="FFFFFF"/>
            <w:vAlign w:val="center"/>
          </w:tcPr>
          <w:p w14:paraId="255F8F28" w14:textId="77777777" w:rsidR="00F67E80" w:rsidRPr="00436C67" w:rsidRDefault="00F67E80" w:rsidP="00AF760B">
            <w:pPr>
              <w:pStyle w:val="Prrafodelista1"/>
              <w:tabs>
                <w:tab w:val="left" w:pos="540"/>
              </w:tabs>
              <w:spacing w:line="240" w:lineRule="atLeast"/>
              <w:ind w:left="0"/>
              <w:jc w:val="center"/>
              <w:rPr>
                <w:rFonts w:ascii="Arial" w:hAnsi="Arial" w:cs="Arial"/>
              </w:rPr>
            </w:pPr>
            <w:r w:rsidRPr="00436C67">
              <w:rPr>
                <w:rFonts w:ascii="Arial" w:hAnsi="Arial" w:cs="Arial"/>
              </w:rPr>
              <w:t>19</w:t>
            </w:r>
          </w:p>
        </w:tc>
        <w:tc>
          <w:tcPr>
            <w:tcW w:w="1658" w:type="pct"/>
            <w:shd w:val="clear" w:color="auto" w:fill="FFFFFF"/>
            <w:vAlign w:val="center"/>
          </w:tcPr>
          <w:p w14:paraId="5E03C06E" w14:textId="77777777" w:rsidR="00F67E80" w:rsidRPr="00436C67" w:rsidRDefault="00F67E80" w:rsidP="00AF760B">
            <w:pPr>
              <w:spacing w:line="240" w:lineRule="atLeast"/>
              <w:rPr>
                <w:rFonts w:ascii="Arial" w:hAnsi="Arial" w:cs="Arial"/>
              </w:rPr>
            </w:pPr>
            <w:r w:rsidRPr="00436C67">
              <w:rPr>
                <w:rFonts w:ascii="Arial" w:hAnsi="Arial" w:cs="Arial"/>
              </w:rPr>
              <w:t>La dependencia ejecutora no capturó en tiempo la información respectiva al SFU.</w:t>
            </w:r>
          </w:p>
        </w:tc>
        <w:tc>
          <w:tcPr>
            <w:tcW w:w="1724" w:type="pct"/>
            <w:shd w:val="clear" w:color="auto" w:fill="FFFFFF"/>
            <w:vAlign w:val="center"/>
          </w:tcPr>
          <w:p w14:paraId="50FA2010" w14:textId="77777777" w:rsidR="00F67E80" w:rsidRPr="00436C67" w:rsidRDefault="00F67E80" w:rsidP="00AF760B">
            <w:pPr>
              <w:spacing w:line="240" w:lineRule="atLeast"/>
              <w:rPr>
                <w:rFonts w:ascii="Arial" w:hAnsi="Arial" w:cs="Arial"/>
              </w:rPr>
            </w:pPr>
            <w:r w:rsidRPr="00436C67">
              <w:rPr>
                <w:rFonts w:ascii="Arial" w:hAnsi="Arial" w:cs="Arial"/>
              </w:rPr>
              <w:t>Se recomienda cumplir con los ordenamientos de normatividad aplicable en materia de información de resultados y financiera, en tiempo y forma.</w:t>
            </w:r>
          </w:p>
        </w:tc>
      </w:tr>
    </w:tbl>
    <w:p w14:paraId="54E9AEDA" w14:textId="77777777" w:rsidR="00F67E80" w:rsidRPr="00436C67" w:rsidRDefault="00F67E80" w:rsidP="00F67E80">
      <w:pPr>
        <w:rPr>
          <w:rFonts w:ascii="Arial" w:hAnsi="Arial" w:cs="Arial"/>
        </w:rPr>
      </w:pPr>
    </w:p>
    <w:p w14:paraId="23E5BC63" w14:textId="77777777" w:rsidR="00F67E80" w:rsidRPr="00436C67" w:rsidRDefault="00F67E80" w:rsidP="00F67E80">
      <w:pPr>
        <w:autoSpaceDE w:val="0"/>
        <w:autoSpaceDN w:val="0"/>
        <w:adjustRightInd w:val="0"/>
        <w:spacing w:after="0" w:line="360" w:lineRule="auto"/>
        <w:jc w:val="both"/>
        <w:rPr>
          <w:rFonts w:ascii="Arial" w:hAnsi="Arial" w:cs="Arial"/>
        </w:rPr>
      </w:pPr>
    </w:p>
    <w:p w14:paraId="3F78D79D" w14:textId="77777777" w:rsidR="00F67E80" w:rsidRPr="00436C67" w:rsidRDefault="00F67E80" w:rsidP="00F67E80">
      <w:pPr>
        <w:autoSpaceDE w:val="0"/>
        <w:autoSpaceDN w:val="0"/>
        <w:adjustRightInd w:val="0"/>
        <w:spacing w:after="0" w:line="360" w:lineRule="auto"/>
        <w:jc w:val="both"/>
        <w:rPr>
          <w:rFonts w:ascii="Arial" w:hAnsi="Arial" w:cs="Arial"/>
        </w:rPr>
      </w:pPr>
    </w:p>
    <w:p w14:paraId="19F47DFA" w14:textId="77777777" w:rsidR="00F67E80" w:rsidRDefault="00F67E80" w:rsidP="00F67E80">
      <w:pPr>
        <w:autoSpaceDE w:val="0"/>
        <w:autoSpaceDN w:val="0"/>
        <w:adjustRightInd w:val="0"/>
        <w:spacing w:after="0" w:line="360" w:lineRule="auto"/>
        <w:jc w:val="both"/>
        <w:rPr>
          <w:rFonts w:ascii="Arial" w:hAnsi="Arial" w:cs="Arial"/>
        </w:rPr>
      </w:pPr>
    </w:p>
    <w:p w14:paraId="53918E6D" w14:textId="77777777" w:rsidR="00F67E80" w:rsidRDefault="00F67E80" w:rsidP="00F67E80">
      <w:pPr>
        <w:autoSpaceDE w:val="0"/>
        <w:autoSpaceDN w:val="0"/>
        <w:adjustRightInd w:val="0"/>
        <w:spacing w:after="0" w:line="360" w:lineRule="auto"/>
        <w:jc w:val="both"/>
        <w:rPr>
          <w:rFonts w:ascii="Arial" w:hAnsi="Arial" w:cs="Arial"/>
        </w:rPr>
      </w:pPr>
    </w:p>
    <w:p w14:paraId="4A96CF96" w14:textId="77777777" w:rsidR="00436C67" w:rsidRPr="00436C67" w:rsidRDefault="00436C67" w:rsidP="00436C67">
      <w:pPr>
        <w:rPr>
          <w:rFonts w:ascii="Arial" w:hAnsi="Arial" w:cs="Arial"/>
        </w:rPr>
      </w:pPr>
    </w:p>
    <w:p w14:paraId="16A69472" w14:textId="77777777" w:rsidR="00436C67" w:rsidRPr="00436C67" w:rsidRDefault="00436C67" w:rsidP="00436C67">
      <w:pPr>
        <w:rPr>
          <w:rFonts w:ascii="Arial" w:hAnsi="Arial" w:cs="Arial"/>
        </w:rPr>
      </w:pPr>
    </w:p>
    <w:p w14:paraId="0F99A2EC" w14:textId="77777777" w:rsidR="00436C67" w:rsidRPr="00436C67" w:rsidRDefault="00436C67" w:rsidP="00436C67">
      <w:pPr>
        <w:rPr>
          <w:rFonts w:ascii="Arial" w:hAnsi="Arial" w:cs="Arial"/>
        </w:rPr>
      </w:pPr>
    </w:p>
    <w:p w14:paraId="140BF27B" w14:textId="77777777" w:rsidR="00436C67" w:rsidRPr="00436C67" w:rsidRDefault="00436C67" w:rsidP="00436C67">
      <w:pPr>
        <w:spacing w:after="200" w:line="276" w:lineRule="auto"/>
        <w:rPr>
          <w:rFonts w:ascii="Arial" w:hAnsi="Arial" w:cs="Arial"/>
        </w:rPr>
      </w:pPr>
      <w:r w:rsidRPr="00436C67">
        <w:rPr>
          <w:rFonts w:ascii="Arial" w:hAnsi="Arial" w:cs="Arial"/>
        </w:rPr>
        <w:br w:type="page"/>
      </w:r>
    </w:p>
    <w:p w14:paraId="0149920F" w14:textId="77777777" w:rsidR="00436C67" w:rsidRPr="002323EA" w:rsidRDefault="00436C67" w:rsidP="00436C67">
      <w:pPr>
        <w:pStyle w:val="Ttulo3"/>
        <w:spacing w:line="360" w:lineRule="auto"/>
        <w:jc w:val="center"/>
        <w:rPr>
          <w:rFonts w:ascii="Arial" w:hAnsi="Arial" w:cs="Arial"/>
          <w:b/>
          <w:color w:val="auto"/>
          <w:sz w:val="22"/>
        </w:rPr>
      </w:pPr>
      <w:bookmarkStart w:id="24" w:name="_Toc462914580"/>
      <w:r w:rsidRPr="002323EA">
        <w:rPr>
          <w:rFonts w:ascii="Arial" w:hAnsi="Arial" w:cs="Arial"/>
          <w:b/>
          <w:color w:val="auto"/>
          <w:sz w:val="22"/>
        </w:rPr>
        <w:lastRenderedPageBreak/>
        <w:t>Anexo III. Alineación del FONE a la Planeación Nacional y Estatal</w:t>
      </w:r>
      <w:bookmarkEnd w:id="24"/>
    </w:p>
    <w:p w14:paraId="7E74F4FB" w14:textId="0C1CC307" w:rsidR="00436C67" w:rsidRPr="002323EA" w:rsidRDefault="00436C67" w:rsidP="004B3059">
      <w:pPr>
        <w:rPr>
          <w:rFonts w:ascii="Arial" w:hAnsi="Arial" w:cs="Arial"/>
        </w:rPr>
      </w:pPr>
      <w:r w:rsidRPr="002323EA">
        <w:rPr>
          <w:rFonts w:ascii="Arial" w:hAnsi="Arial" w:cs="Arial"/>
        </w:rPr>
        <w:t>A continuación se presenta la alineación del FONE a la Planeación Nacional y Estatal:</w:t>
      </w:r>
    </w:p>
    <w:tbl>
      <w:tblPr>
        <w:tblStyle w:val="Tablaconcuadrcula"/>
        <w:tblW w:w="0" w:type="auto"/>
        <w:tblLook w:val="04A0" w:firstRow="1" w:lastRow="0" w:firstColumn="1" w:lastColumn="0" w:noHBand="0" w:noVBand="1"/>
      </w:tblPr>
      <w:tblGrid>
        <w:gridCol w:w="959"/>
        <w:gridCol w:w="8019"/>
      </w:tblGrid>
      <w:tr w:rsidR="00436C67" w:rsidRPr="00436C67" w14:paraId="2B154F16" w14:textId="77777777" w:rsidTr="00281A7E">
        <w:tc>
          <w:tcPr>
            <w:tcW w:w="8978" w:type="dxa"/>
            <w:gridSpan w:val="2"/>
            <w:shd w:val="clear" w:color="auto" w:fill="808080" w:themeFill="background1" w:themeFillShade="80"/>
          </w:tcPr>
          <w:p w14:paraId="67E72F7A" w14:textId="7FBC6A40" w:rsidR="00436C67" w:rsidRPr="00436C67" w:rsidRDefault="00436C67" w:rsidP="00281A7E">
            <w:pPr>
              <w:spacing w:line="360" w:lineRule="auto"/>
              <w:jc w:val="center"/>
              <w:rPr>
                <w:rStyle w:val="normaltextrun"/>
                <w:rFonts w:ascii="Arial" w:hAnsi="Arial" w:cs="Arial"/>
                <w:b/>
                <w:bCs/>
                <w:i/>
                <w:color w:val="FFFFFF" w:themeColor="background1"/>
              </w:rPr>
            </w:pPr>
            <w:r w:rsidRPr="00436C67">
              <w:rPr>
                <w:rStyle w:val="normaltextrun"/>
                <w:rFonts w:ascii="Arial" w:hAnsi="Arial" w:cs="Arial"/>
                <w:b/>
                <w:bCs/>
                <w:i/>
                <w:color w:val="FFFFFF" w:themeColor="background1"/>
              </w:rPr>
              <w:t>Cuadro de texto No.</w:t>
            </w:r>
            <w:r w:rsidR="00787DB0">
              <w:rPr>
                <w:rStyle w:val="normaltextrun"/>
                <w:rFonts w:ascii="Arial" w:hAnsi="Arial" w:cs="Arial"/>
                <w:b/>
                <w:bCs/>
                <w:i/>
                <w:color w:val="FFFFFF" w:themeColor="background1"/>
              </w:rPr>
              <w:t xml:space="preserve"> </w:t>
            </w:r>
            <w:r w:rsidRPr="00436C67">
              <w:rPr>
                <w:rStyle w:val="normaltextrun"/>
                <w:rFonts w:ascii="Arial" w:hAnsi="Arial" w:cs="Arial"/>
                <w:b/>
                <w:bCs/>
                <w:i/>
                <w:color w:val="FFFFFF" w:themeColor="background1"/>
              </w:rPr>
              <w:t>1. Planeación Estratégica</w:t>
            </w:r>
          </w:p>
        </w:tc>
      </w:tr>
      <w:tr w:rsidR="00436C67" w:rsidRPr="00436C67" w14:paraId="0D841A97" w14:textId="77777777" w:rsidTr="00281A7E">
        <w:tc>
          <w:tcPr>
            <w:tcW w:w="959" w:type="dxa"/>
            <w:vAlign w:val="center"/>
          </w:tcPr>
          <w:p w14:paraId="6B87CAD1" w14:textId="77777777" w:rsidR="00436C67" w:rsidRPr="00436C67" w:rsidRDefault="00436C67" w:rsidP="00281A7E">
            <w:pPr>
              <w:spacing w:line="360" w:lineRule="auto"/>
              <w:rPr>
                <w:rStyle w:val="normaltextrun"/>
                <w:rFonts w:ascii="Arial" w:hAnsi="Arial" w:cs="Arial"/>
                <w:b/>
              </w:rPr>
            </w:pPr>
            <w:r w:rsidRPr="00436C67">
              <w:rPr>
                <w:rStyle w:val="normaltextrun"/>
                <w:rFonts w:ascii="Arial" w:hAnsi="Arial" w:cs="Arial"/>
                <w:b/>
              </w:rPr>
              <w:t>3.1</w:t>
            </w:r>
          </w:p>
        </w:tc>
        <w:tc>
          <w:tcPr>
            <w:tcW w:w="8019" w:type="dxa"/>
          </w:tcPr>
          <w:p w14:paraId="537CAD3C" w14:textId="77777777" w:rsidR="00436C67" w:rsidRPr="00436C67" w:rsidRDefault="00436C67" w:rsidP="00281A7E">
            <w:pPr>
              <w:spacing w:line="360" w:lineRule="auto"/>
              <w:rPr>
                <w:rFonts w:ascii="Arial" w:hAnsi="Arial" w:cs="Arial"/>
              </w:rPr>
            </w:pPr>
            <w:r w:rsidRPr="00436C67">
              <w:rPr>
                <w:rFonts w:ascii="Arial" w:hAnsi="Arial" w:cs="Arial"/>
              </w:rPr>
              <w:t>Contribución al Plan Nacional de Desarrollo 2013-2018, Objetivo, Estrategia o Línea de Acción</w:t>
            </w:r>
          </w:p>
          <w:p w14:paraId="710EB3A1" w14:textId="77777777" w:rsidR="00436C67" w:rsidRPr="00436C67" w:rsidRDefault="00436C67" w:rsidP="00281A7E">
            <w:pPr>
              <w:spacing w:line="360" w:lineRule="auto"/>
              <w:rPr>
                <w:rFonts w:ascii="Arial" w:hAnsi="Arial" w:cs="Arial"/>
              </w:rPr>
            </w:pPr>
            <w:r w:rsidRPr="00436C67">
              <w:rPr>
                <w:rFonts w:ascii="Arial" w:hAnsi="Arial" w:cs="Arial"/>
                <w:b/>
              </w:rPr>
              <w:t xml:space="preserve">Meta: </w:t>
            </w:r>
            <w:r w:rsidRPr="00436C67">
              <w:rPr>
                <w:rFonts w:ascii="Arial" w:hAnsi="Arial" w:cs="Arial"/>
              </w:rPr>
              <w:t>México con Educación de Calidad.</w:t>
            </w:r>
          </w:p>
          <w:p w14:paraId="5C0E29B6"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Objetivo: </w:t>
            </w:r>
            <w:r w:rsidRPr="00436C67">
              <w:rPr>
                <w:rFonts w:ascii="Arial" w:hAnsi="Arial" w:cs="Arial"/>
              </w:rPr>
              <w:t>3.1</w:t>
            </w:r>
            <w:r w:rsidRPr="00436C67">
              <w:rPr>
                <w:rFonts w:ascii="Arial" w:hAnsi="Arial" w:cs="Arial"/>
                <w:b/>
              </w:rPr>
              <w:t xml:space="preserve"> </w:t>
            </w:r>
            <w:r w:rsidRPr="00436C67">
              <w:rPr>
                <w:rFonts w:ascii="Arial" w:hAnsi="Arial" w:cs="Arial"/>
              </w:rPr>
              <w:t>Desarrollar el potencial humano de los mexicanos con educación de calidad.</w:t>
            </w:r>
          </w:p>
          <w:p w14:paraId="26631FA2" w14:textId="77777777" w:rsidR="00436C67" w:rsidRPr="00436C67" w:rsidRDefault="00436C67" w:rsidP="00281A7E">
            <w:pPr>
              <w:spacing w:line="360" w:lineRule="auto"/>
              <w:ind w:left="601"/>
              <w:rPr>
                <w:rFonts w:ascii="Arial" w:hAnsi="Arial" w:cs="Arial"/>
              </w:rPr>
            </w:pPr>
            <w:r w:rsidRPr="00436C67">
              <w:rPr>
                <w:rFonts w:ascii="Arial" w:hAnsi="Arial" w:cs="Arial"/>
                <w:b/>
              </w:rPr>
              <w:t xml:space="preserve">Estrategia: </w:t>
            </w:r>
            <w:r w:rsidRPr="00436C67">
              <w:rPr>
                <w:rFonts w:ascii="Arial" w:hAnsi="Arial" w:cs="Arial"/>
              </w:rPr>
              <w:t>3.1.1 Establecer un sistema de profesionalización docente que promueva la formación, selección, actualización y evaluación del personal docente y de apoyo técnico-pedagógico.</w:t>
            </w:r>
          </w:p>
          <w:p w14:paraId="43C14EA3" w14:textId="77777777" w:rsidR="00436C67" w:rsidRPr="00436C67" w:rsidRDefault="00436C67" w:rsidP="00281A7E">
            <w:pPr>
              <w:spacing w:line="360" w:lineRule="auto"/>
              <w:ind w:left="884"/>
              <w:rPr>
                <w:rFonts w:ascii="Arial" w:hAnsi="Arial" w:cs="Arial"/>
                <w:b/>
              </w:rPr>
            </w:pPr>
            <w:r w:rsidRPr="00436C67">
              <w:rPr>
                <w:rFonts w:ascii="Arial" w:hAnsi="Arial" w:cs="Arial"/>
                <w:b/>
              </w:rPr>
              <w:t>Líneas de acción:</w:t>
            </w:r>
          </w:p>
          <w:p w14:paraId="69F29350" w14:textId="77777777" w:rsidR="00436C67" w:rsidRPr="00436C67" w:rsidRDefault="00436C67" w:rsidP="00436C67">
            <w:pPr>
              <w:pStyle w:val="Prrafodelista"/>
              <w:numPr>
                <w:ilvl w:val="0"/>
                <w:numId w:val="9"/>
              </w:numPr>
              <w:spacing w:after="0" w:line="360" w:lineRule="auto"/>
              <w:ind w:left="1604"/>
              <w:jc w:val="both"/>
              <w:rPr>
                <w:rFonts w:ascii="Arial" w:hAnsi="Arial" w:cs="Arial"/>
                <w:b/>
              </w:rPr>
            </w:pPr>
            <w:r w:rsidRPr="00436C67">
              <w:rPr>
                <w:rFonts w:ascii="Arial" w:hAnsi="Arial" w:cs="Arial"/>
              </w:rPr>
              <w:t>Estimular el desarrollo profesional de los maestros, centrado en la escuela y en el aprendizaje de los alumnos, en el marco del Servicio Profesional Docente.</w:t>
            </w:r>
          </w:p>
          <w:p w14:paraId="1A0A4493"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Robustecer los programas de formación para docentes y directivos.</w:t>
            </w:r>
          </w:p>
          <w:p w14:paraId="16F56D15"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Impulsar la capacitación permanente de los docentes para mejorar la comprensión del modelo educativo, las prácticas pedagógicas y el manejo de las tecnologías de la información con fines educativos.</w:t>
            </w:r>
          </w:p>
          <w:p w14:paraId="60668283"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Fortalecer el proceso de reclutamiento de directores y docentes de los planteles públicos de educación básica y media superior, mediante concurso de selección.</w:t>
            </w:r>
          </w:p>
          <w:p w14:paraId="57A9CB28"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Incentivar a las instituciones de formación inicial docente que emprendan procesos de mejora.</w:t>
            </w:r>
          </w:p>
          <w:p w14:paraId="27E3A921"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Estimular los programas institucionales de mejoramiento del profesorado, del desempeño docente y de investigación, incluyendo una perspectiva de las implicaciones del cambio demográfico.</w:t>
            </w:r>
          </w:p>
          <w:p w14:paraId="63DC2A88"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Constituir el Servicio de Asistencia Técnica a la Escuela, para acompañar y asesorar a cada plantel educativo de acuerdo con sus necesidades específicas.</w:t>
            </w:r>
          </w:p>
          <w:p w14:paraId="1058918E" w14:textId="77777777" w:rsidR="00436C67" w:rsidRPr="00436C67" w:rsidRDefault="00436C67" w:rsidP="00436C67">
            <w:pPr>
              <w:pStyle w:val="Prrafodelista"/>
              <w:numPr>
                <w:ilvl w:val="0"/>
                <w:numId w:val="9"/>
              </w:numPr>
              <w:spacing w:after="0" w:line="360" w:lineRule="auto"/>
              <w:ind w:left="1604"/>
              <w:jc w:val="both"/>
              <w:rPr>
                <w:rFonts w:ascii="Arial" w:hAnsi="Arial" w:cs="Arial"/>
                <w:b/>
              </w:rPr>
            </w:pPr>
            <w:r w:rsidRPr="00436C67">
              <w:rPr>
                <w:rFonts w:ascii="Arial" w:hAnsi="Arial" w:cs="Arial"/>
              </w:rPr>
              <w:lastRenderedPageBreak/>
              <w:t>Mejorar la supervisión escolar, reforzando su capacidad para apoyar, retroalimentar y evaluar el trabajo pedagógico de los docentes.</w:t>
            </w:r>
          </w:p>
          <w:p w14:paraId="30D4A883" w14:textId="77777777" w:rsidR="00436C67" w:rsidRPr="00436C67" w:rsidRDefault="00436C67" w:rsidP="00281A7E">
            <w:pPr>
              <w:spacing w:line="360" w:lineRule="auto"/>
              <w:ind w:left="601"/>
              <w:rPr>
                <w:rFonts w:ascii="Arial" w:hAnsi="Arial" w:cs="Arial"/>
              </w:rPr>
            </w:pPr>
            <w:r w:rsidRPr="00436C67">
              <w:rPr>
                <w:rFonts w:ascii="Arial" w:hAnsi="Arial" w:cs="Arial"/>
                <w:b/>
              </w:rPr>
              <w:t xml:space="preserve">Estrategia </w:t>
            </w:r>
            <w:r w:rsidRPr="00436C67">
              <w:rPr>
                <w:rFonts w:ascii="Arial" w:hAnsi="Arial" w:cs="Arial"/>
              </w:rPr>
              <w:t>3.1.3. Garantizar que los planes y programas de estudio sean pertinentes y contribuyan a que los estudiantes puedan avanzar exitosamente en su trayectoria educativa, al tiempo que desarrollen aprendizajes significativos y competencias que les sirvan a lo largo de la vida.</w:t>
            </w:r>
          </w:p>
          <w:p w14:paraId="69517EB5" w14:textId="77777777" w:rsidR="00436C67" w:rsidRPr="00436C67" w:rsidRDefault="00436C67" w:rsidP="00281A7E">
            <w:pPr>
              <w:spacing w:line="360" w:lineRule="auto"/>
              <w:ind w:left="884"/>
              <w:rPr>
                <w:rFonts w:ascii="Arial" w:hAnsi="Arial" w:cs="Arial"/>
                <w:b/>
              </w:rPr>
            </w:pPr>
            <w:r w:rsidRPr="00436C67">
              <w:rPr>
                <w:rFonts w:ascii="Arial" w:hAnsi="Arial" w:cs="Arial"/>
                <w:b/>
              </w:rPr>
              <w:t xml:space="preserve">Líneas de acción: </w:t>
            </w:r>
          </w:p>
          <w:p w14:paraId="7676CCC7"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Definir estándares curriculares que describan con claridad lo que deben aprender los alumnos del Sistema Educativo, y que tomen en cuenta las diversas realidades del entorno escolar, incluyendo los derivados de la transición demográfica.</w:t>
            </w:r>
          </w:p>
          <w:p w14:paraId="469AE521"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Instrumentar una política nacional de desarrollo de materiales educativos de apoyo para el trabajo didáctico en las aulas.</w:t>
            </w:r>
          </w:p>
          <w:p w14:paraId="3F550020"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Ampliar paulatinamente la duración de la jornada escolar, para incrementar las posibilidades de formación integral de los educandos, especialmente los que habitan en contextos desfavorecidos o violentos.</w:t>
            </w:r>
          </w:p>
          <w:p w14:paraId="3AF29CFF"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Incentivar el establecimiento de escuelas de tiempo completo y fomentar este modelo pedagógico como un factor de innovación educativa.</w:t>
            </w:r>
          </w:p>
          <w:p w14:paraId="087DC685"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Fortalecer dentro de los planes y programas de estudio, la enseñanza sobre derechos humanos en la educación básica y media superior.</w:t>
            </w:r>
          </w:p>
          <w:p w14:paraId="5C3594A9"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Impulsar a través de los planes y programas de estudio de la educación media superior y superior, la construcción de una cultura emprendedora.</w:t>
            </w:r>
          </w:p>
          <w:p w14:paraId="0E950804"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Reformar el esquema de evaluación y certificación de la calidad de los planes y programas educativos en educación media superior y superior.</w:t>
            </w:r>
          </w:p>
          <w:p w14:paraId="06613528"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 xml:space="preserve">Fomentar desde la educación básica los conocimientos, las habilidades y las aptitudes que estimulen la investigación y la </w:t>
            </w:r>
            <w:r w:rsidRPr="00436C67">
              <w:rPr>
                <w:rFonts w:ascii="Arial" w:hAnsi="Arial" w:cs="Arial"/>
              </w:rPr>
              <w:lastRenderedPageBreak/>
              <w:t xml:space="preserve">innovación científica y tecnológica. </w:t>
            </w:r>
          </w:p>
          <w:p w14:paraId="5A40FFBE"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Fortalecer la educación para el trabajo, dando prioridad al desarrollo de programas educativos flexibles y con salidas laterales o intermedias, como las carreras técnicas y vocacionales.</w:t>
            </w:r>
          </w:p>
          <w:p w14:paraId="0AA00F6B"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Impulsar programas de posgrado conjuntos con instituciones extranjeras de educación superior en áreas prioritarias para el país.</w:t>
            </w:r>
          </w:p>
          <w:p w14:paraId="397C24DC" w14:textId="77777777" w:rsidR="00436C67" w:rsidRPr="00436C67" w:rsidRDefault="00436C67" w:rsidP="00281A7E">
            <w:pPr>
              <w:spacing w:line="360" w:lineRule="auto"/>
              <w:ind w:left="601"/>
              <w:rPr>
                <w:rFonts w:ascii="Arial" w:hAnsi="Arial" w:cs="Arial"/>
              </w:rPr>
            </w:pPr>
            <w:r w:rsidRPr="00436C67">
              <w:rPr>
                <w:rFonts w:ascii="Arial" w:hAnsi="Arial" w:cs="Arial"/>
                <w:b/>
              </w:rPr>
              <w:t xml:space="preserve">Estrategia </w:t>
            </w:r>
            <w:r w:rsidRPr="00436C67">
              <w:rPr>
                <w:rFonts w:ascii="Arial" w:hAnsi="Arial" w:cs="Arial"/>
              </w:rPr>
              <w:t>3.1.4. Promover la incorporación de las nuevas tecnologías de la información y comunicación en el proceso de enseñanza- aprendizaje.</w:t>
            </w:r>
          </w:p>
          <w:p w14:paraId="6A9ECD1B" w14:textId="77777777" w:rsidR="00436C67" w:rsidRPr="00436C67" w:rsidRDefault="00436C67" w:rsidP="00281A7E">
            <w:pPr>
              <w:spacing w:line="360" w:lineRule="auto"/>
              <w:ind w:left="884"/>
              <w:rPr>
                <w:rFonts w:ascii="Arial" w:hAnsi="Arial" w:cs="Arial"/>
                <w:b/>
              </w:rPr>
            </w:pPr>
            <w:r w:rsidRPr="00436C67">
              <w:rPr>
                <w:rFonts w:ascii="Arial" w:hAnsi="Arial" w:cs="Arial"/>
                <w:b/>
              </w:rPr>
              <w:t xml:space="preserve">Líneas de acción: </w:t>
            </w:r>
          </w:p>
          <w:p w14:paraId="692F860F"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Desarrollar una política nacional de informática educativa, enfocada a que los estudiantes desarrollen sus capacidades para aprender a aprender mediante el uso de las tecnologías de la información y la comunicación.</w:t>
            </w:r>
          </w:p>
          <w:p w14:paraId="5F36D3F3"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Ampliar la dotación de equipos de cómputo y garantizar conectividad en los planteles educativos.</w:t>
            </w:r>
          </w:p>
          <w:p w14:paraId="556DFDB3" w14:textId="77777777" w:rsidR="00436C67" w:rsidRPr="00436C67" w:rsidRDefault="00436C67" w:rsidP="00436C67">
            <w:pPr>
              <w:pStyle w:val="Prrafodelista"/>
              <w:numPr>
                <w:ilvl w:val="0"/>
                <w:numId w:val="9"/>
              </w:numPr>
              <w:spacing w:after="0" w:line="360" w:lineRule="auto"/>
              <w:ind w:left="1604"/>
              <w:jc w:val="both"/>
              <w:rPr>
                <w:rFonts w:ascii="Arial" w:hAnsi="Arial" w:cs="Arial"/>
                <w:b/>
              </w:rPr>
            </w:pPr>
            <w:r w:rsidRPr="00436C67">
              <w:rPr>
                <w:rFonts w:ascii="Arial" w:hAnsi="Arial" w:cs="Arial"/>
              </w:rPr>
              <w:t>Intensificar el uso de herramientas de innovación tecnológica en todos los niveles del Sistema Educativo.</w:t>
            </w:r>
          </w:p>
          <w:p w14:paraId="77AA8F7F" w14:textId="77777777" w:rsidR="00436C67" w:rsidRPr="00436C67" w:rsidRDefault="00436C67" w:rsidP="00281A7E">
            <w:pPr>
              <w:spacing w:line="360" w:lineRule="auto"/>
              <w:ind w:left="601"/>
              <w:rPr>
                <w:rFonts w:ascii="Arial" w:hAnsi="Arial" w:cs="Arial"/>
              </w:rPr>
            </w:pPr>
            <w:r w:rsidRPr="00436C67">
              <w:rPr>
                <w:rFonts w:ascii="Arial" w:hAnsi="Arial" w:cs="Arial"/>
                <w:b/>
              </w:rPr>
              <w:t xml:space="preserve">Estrategia </w:t>
            </w:r>
            <w:r w:rsidRPr="00436C67">
              <w:rPr>
                <w:rFonts w:ascii="Arial" w:hAnsi="Arial" w:cs="Arial"/>
              </w:rPr>
              <w:t>3.1.5. Disminuir el abandono escolar, mejorar la eficiencia terminal en cada nivel educativo y aumentar las tasas de transición entre un nivel y otro.</w:t>
            </w:r>
          </w:p>
          <w:p w14:paraId="654FE250" w14:textId="77777777" w:rsidR="00436C67" w:rsidRPr="00436C67" w:rsidRDefault="00436C67" w:rsidP="00281A7E">
            <w:pPr>
              <w:spacing w:line="360" w:lineRule="auto"/>
              <w:ind w:left="884"/>
              <w:rPr>
                <w:rFonts w:ascii="Arial" w:hAnsi="Arial" w:cs="Arial"/>
              </w:rPr>
            </w:pPr>
            <w:r w:rsidRPr="00436C67">
              <w:rPr>
                <w:rFonts w:ascii="Arial" w:hAnsi="Arial" w:cs="Arial"/>
                <w:b/>
              </w:rPr>
              <w:t>Líneas de acción:</w:t>
            </w:r>
          </w:p>
          <w:p w14:paraId="44A9F58C"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Ampliar la operación de los sistemas de apoyo tutorial, con el fin de reducir los niveles de deserción de los estudiantes y favorecer la conclusión oportuna de sus estudios.</w:t>
            </w:r>
          </w:p>
          <w:p w14:paraId="473DD792"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Implementar un programa de alerta temprana para identificar a los niños y jóvenes en riesgo de desertar.</w:t>
            </w:r>
          </w:p>
          <w:p w14:paraId="2A83E278"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Establecer programas remediales de apoyo a estudiantes de nuevo ingreso que presenten carencias académicas y que fortalezcan el desarrollo de hábitos de estudio entre los estudiantes.</w:t>
            </w:r>
          </w:p>
          <w:p w14:paraId="2093D4B0"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lastRenderedPageBreak/>
              <w:t>Definir mecanismos que faciliten a los estudiantes transitar entre opciones, modalidades y servicios educativos.</w:t>
            </w:r>
          </w:p>
          <w:p w14:paraId="6253152A" w14:textId="77777777" w:rsidR="00436C67" w:rsidRPr="00436C67" w:rsidRDefault="00436C67" w:rsidP="00281A7E">
            <w:pPr>
              <w:spacing w:line="360" w:lineRule="auto"/>
              <w:ind w:left="601"/>
              <w:rPr>
                <w:rFonts w:ascii="Arial" w:hAnsi="Arial" w:cs="Arial"/>
              </w:rPr>
            </w:pPr>
            <w:r w:rsidRPr="00436C67">
              <w:rPr>
                <w:rFonts w:ascii="Arial" w:hAnsi="Arial" w:cs="Arial"/>
                <w:b/>
              </w:rPr>
              <w:t xml:space="preserve">Estrategia </w:t>
            </w:r>
            <w:r w:rsidRPr="00436C67">
              <w:rPr>
                <w:rFonts w:ascii="Arial" w:hAnsi="Arial" w:cs="Arial"/>
              </w:rPr>
              <w:t>3.1.6. Impulsar un Sistema Nacional de Evaluación que ordene, articule y racionalice los elementos y ejercicios de medición y evaluación de la educación</w:t>
            </w:r>
          </w:p>
          <w:p w14:paraId="285FD310" w14:textId="77777777" w:rsidR="00436C67" w:rsidRPr="00436C67" w:rsidRDefault="00436C67" w:rsidP="00281A7E">
            <w:pPr>
              <w:spacing w:line="360" w:lineRule="auto"/>
              <w:ind w:left="884"/>
              <w:rPr>
                <w:rFonts w:ascii="Arial" w:hAnsi="Arial" w:cs="Arial"/>
              </w:rPr>
            </w:pPr>
            <w:r w:rsidRPr="00436C67">
              <w:rPr>
                <w:rFonts w:ascii="Arial" w:hAnsi="Arial" w:cs="Arial"/>
                <w:b/>
              </w:rPr>
              <w:t>Líneas de acción:</w:t>
            </w:r>
          </w:p>
          <w:p w14:paraId="7F30C861" w14:textId="77777777" w:rsidR="00436C67" w:rsidRPr="00436C67" w:rsidRDefault="00436C67" w:rsidP="00436C67">
            <w:pPr>
              <w:pStyle w:val="Prrafodelista"/>
              <w:numPr>
                <w:ilvl w:val="0"/>
                <w:numId w:val="9"/>
              </w:numPr>
              <w:spacing w:after="0" w:line="360" w:lineRule="auto"/>
              <w:ind w:left="1604"/>
              <w:jc w:val="both"/>
              <w:rPr>
                <w:rFonts w:ascii="Arial" w:hAnsi="Arial" w:cs="Arial"/>
              </w:rPr>
            </w:pPr>
            <w:r w:rsidRPr="00436C67">
              <w:rPr>
                <w:rFonts w:ascii="Arial" w:hAnsi="Arial" w:cs="Arial"/>
              </w:rPr>
              <w:t>Garantizar el establecimiento de vínculos formales de interacción entre las instancias que generan las evaluaciones y las áreas responsables del diseño e implementación de la política educativa.</w:t>
            </w:r>
          </w:p>
        </w:tc>
      </w:tr>
      <w:tr w:rsidR="00436C67" w:rsidRPr="00436C67" w14:paraId="61639301" w14:textId="77777777" w:rsidTr="00281A7E">
        <w:tc>
          <w:tcPr>
            <w:tcW w:w="959" w:type="dxa"/>
            <w:vAlign w:val="center"/>
          </w:tcPr>
          <w:p w14:paraId="1FFCD552" w14:textId="77777777" w:rsidR="00436C67" w:rsidRPr="00436C67" w:rsidRDefault="00436C67" w:rsidP="00281A7E">
            <w:pPr>
              <w:spacing w:line="360" w:lineRule="auto"/>
              <w:rPr>
                <w:rStyle w:val="normaltextrun"/>
                <w:rFonts w:ascii="Arial" w:hAnsi="Arial" w:cs="Arial"/>
                <w:b/>
              </w:rPr>
            </w:pPr>
            <w:r w:rsidRPr="00436C67">
              <w:rPr>
                <w:rStyle w:val="normaltextrun"/>
                <w:rFonts w:ascii="Arial" w:hAnsi="Arial" w:cs="Arial"/>
                <w:b/>
              </w:rPr>
              <w:lastRenderedPageBreak/>
              <w:t>3.2</w:t>
            </w:r>
          </w:p>
        </w:tc>
        <w:tc>
          <w:tcPr>
            <w:tcW w:w="8019" w:type="dxa"/>
          </w:tcPr>
          <w:p w14:paraId="419062B0" w14:textId="77777777" w:rsidR="00436C67" w:rsidRPr="00436C67" w:rsidRDefault="00436C67" w:rsidP="00281A7E">
            <w:pPr>
              <w:spacing w:line="360" w:lineRule="auto"/>
              <w:rPr>
                <w:rFonts w:ascii="Arial" w:hAnsi="Arial" w:cs="Arial"/>
              </w:rPr>
            </w:pPr>
            <w:r w:rsidRPr="00436C67">
              <w:rPr>
                <w:rFonts w:ascii="Arial" w:hAnsi="Arial" w:cs="Arial"/>
              </w:rPr>
              <w:t>Contribución al Programa Sectorial Nacional de Educación 2013-2018.</w:t>
            </w:r>
          </w:p>
          <w:p w14:paraId="5B26C0BE" w14:textId="77777777" w:rsidR="00436C67" w:rsidRPr="00436C67" w:rsidRDefault="00436C67" w:rsidP="00281A7E">
            <w:pPr>
              <w:spacing w:line="360" w:lineRule="auto"/>
              <w:rPr>
                <w:rFonts w:ascii="Arial" w:hAnsi="Arial" w:cs="Arial"/>
              </w:rPr>
            </w:pPr>
            <w:r w:rsidRPr="00436C67">
              <w:rPr>
                <w:rFonts w:ascii="Arial" w:hAnsi="Arial" w:cs="Arial"/>
                <w:b/>
              </w:rPr>
              <w:t xml:space="preserve">Objetivo: </w:t>
            </w:r>
            <w:r w:rsidRPr="00436C67">
              <w:rPr>
                <w:rFonts w:ascii="Arial" w:hAnsi="Arial" w:cs="Arial"/>
              </w:rPr>
              <w:t>1. Asegurar la calidad de los aprendizajes en la educación básica y la formación integral de todos los grupos de la población.</w:t>
            </w:r>
          </w:p>
          <w:p w14:paraId="78BD2BCF"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Estrategia: </w:t>
            </w:r>
            <w:r w:rsidRPr="00436C67">
              <w:rPr>
                <w:rFonts w:ascii="Arial" w:hAnsi="Arial" w:cs="Arial"/>
              </w:rPr>
              <w:t>1.1. Crear condiciones para que las escuelas ocupen el centro del quehacer del Sistema Educativo y reciban el apoyo necesario para cumplir con sus fines.</w:t>
            </w:r>
          </w:p>
          <w:p w14:paraId="0C46AEE5"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0EB04310"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Trabajar con los estados para asegurar que las escuelas queden ubicadas en el centro del Sistema Educativo. </w:t>
            </w:r>
          </w:p>
          <w:p w14:paraId="1B097550"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Apoyar a los estados con instrumentos normativos y técnicos, así como con la formación de personal, para asegurar la normalidad escolar mínima. </w:t>
            </w:r>
          </w:p>
          <w:p w14:paraId="54E62FE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Hacer del buen uso del tiempo escolar una prioridad para todos quienes participan en el quehacer educativo.</w:t>
            </w:r>
          </w:p>
          <w:p w14:paraId="1DC80FA7"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Apoyar el desarrollo de capacidades técnicas en los estados para emprender iniciativas que fortalezcan a sus escuelas. </w:t>
            </w:r>
          </w:p>
          <w:p w14:paraId="1F0D3AA2"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Asegurar que los programas educativos federales respeten el ámbito de responsabilidad de los estados, para apoyar el buen desempeño escolar. </w:t>
            </w:r>
          </w:p>
          <w:p w14:paraId="598F1ED5"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Colaborar en la capacitación de los responsables estatales de los niveles educativos para que fortalezcan la posición de la escuela al centro del sistema. </w:t>
            </w:r>
          </w:p>
          <w:p w14:paraId="629EC43E"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Eliminar los requerimientos administrativos que distraen </w:t>
            </w:r>
            <w:r w:rsidRPr="00436C67">
              <w:rPr>
                <w:rFonts w:ascii="Arial" w:hAnsi="Arial" w:cs="Arial"/>
              </w:rPr>
              <w:lastRenderedPageBreak/>
              <w:t xml:space="preserve">innecesariamente a las autoridades educativas y a las escuelas de sus funciones sustantivas. </w:t>
            </w:r>
          </w:p>
          <w:p w14:paraId="7FDB69D1"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Introducir nuevos mecanismos de asignación de recursos para que las escuelas cuenten con un presupuesto y puedan tomar sus decisiones. </w:t>
            </w:r>
          </w:p>
          <w:p w14:paraId="1F777B5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Coordinar estrategias con dependencias y entidades federales que se relacionan con la educación para que su actuación apoye a las escuelas y respete su ámbito. </w:t>
            </w:r>
          </w:p>
          <w:p w14:paraId="45C2F77E"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Impulsar en las escuelas de tiempo completo un nuevo modelo educativo de la escuela pública mexicana.</w:t>
            </w:r>
          </w:p>
          <w:p w14:paraId="639D7C88"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Estrategia: </w:t>
            </w:r>
            <w:r w:rsidRPr="00436C67">
              <w:rPr>
                <w:rFonts w:ascii="Arial" w:hAnsi="Arial" w:cs="Arial"/>
              </w:rPr>
              <w:t>1.2.</w:t>
            </w:r>
            <w:r w:rsidRPr="00436C67">
              <w:rPr>
                <w:rFonts w:ascii="Arial" w:hAnsi="Arial" w:cs="Arial"/>
                <w:b/>
              </w:rPr>
              <w:t xml:space="preserve"> </w:t>
            </w:r>
            <w:r w:rsidRPr="00436C67">
              <w:rPr>
                <w:rFonts w:ascii="Arial" w:hAnsi="Arial" w:cs="Arial"/>
              </w:rPr>
              <w:t>Fortalecer las capacidades de gestión de las escuelas, en el contexto de su entorno, para el logro de los aprendizajes.</w:t>
            </w:r>
          </w:p>
          <w:p w14:paraId="2BBF4C7E"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64E64481"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Estimular la generación de altas expectativas de logro y el compromiso de cada docente con el aprendizaje de sus alumnos. </w:t>
            </w:r>
          </w:p>
          <w:p w14:paraId="70DEF4AF"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Concentrar el quehacer de la escuela en la enseñanza y el aprendizaje, con la atención centrada en los logros. </w:t>
            </w:r>
          </w:p>
          <w:p w14:paraId="345DC606"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Fortalecer el liderazgo de directores y supervisores, así como el compromiso del equipo docente, en su ámbito de competencia, para asegurar la normalidad escolar mínima.</w:t>
            </w:r>
          </w:p>
          <w:p w14:paraId="0C82B61D"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Desarrollar estándares de gestión escolar que sirvan de referente para la actuación, evaluación y mejora continua de las escuelas. </w:t>
            </w:r>
          </w:p>
          <w:p w14:paraId="0D913986"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ajustes al marco normativo para establecer con claridad derechos y deberes que faciliten un ambiente escolar de trabajo, disciplina, responsabilidad, cooperación y concordia. </w:t>
            </w:r>
          </w:p>
          <w:p w14:paraId="17588BFE"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Normar e impulsar la operación adecuada de los consejos técnicos escolares, para la buena planeación, seguimiento de los procesos educativos y fomento del trabajo colaborativo.</w:t>
            </w:r>
          </w:p>
          <w:p w14:paraId="3AFF5F99"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Constituir el Servicio de Asistencia Técnica a la Escuela, para acompañar y asesorar a cada plantel educativo de acuerdo con sus necesidades específicas. </w:t>
            </w:r>
          </w:p>
          <w:p w14:paraId="72033FA1"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Establecer, junto con las autoridades estatales, normas que permitan a las escuelas la administración simplificada de los presupuestos </w:t>
            </w:r>
            <w:r w:rsidRPr="00436C67">
              <w:rPr>
                <w:rFonts w:ascii="Arial" w:hAnsi="Arial" w:cs="Arial"/>
              </w:rPr>
              <w:lastRenderedPageBreak/>
              <w:t xml:space="preserve">que se les asignen. </w:t>
            </w:r>
          </w:p>
          <w:p w14:paraId="01ACF589"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a los consejos escolares de participación social como un elemento clave para el buen funcionamiento de la escuela. </w:t>
            </w:r>
          </w:p>
          <w:p w14:paraId="63542790"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Establecer distintos modelos de intervención en las escuelas, en función de las capacidades de gestión que éstas tengan desarrolladas.</w:t>
            </w:r>
          </w:p>
          <w:p w14:paraId="2E7EB242"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Estrategia: </w:t>
            </w:r>
            <w:r w:rsidRPr="00436C67">
              <w:rPr>
                <w:rFonts w:ascii="Arial" w:hAnsi="Arial" w:cs="Arial"/>
              </w:rPr>
              <w:t>1.3. Garantizar la pertinencia de los planes y programas de estudio, así como de los materiales educativos</w:t>
            </w:r>
          </w:p>
          <w:p w14:paraId="4D894A85"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26FCA12A"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Mejorar el currículo para que sea sencillo e idóneo para alcanzar el perfil de egreso y las competencias para la vida. </w:t>
            </w:r>
          </w:p>
          <w:p w14:paraId="44BFA1B9"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Seleccionar los contenidos indispensables para que los maestros puedan enseñarlos con profundidad. </w:t>
            </w:r>
          </w:p>
          <w:p w14:paraId="06AC0B68"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Establecer estándares curriculares que sirvan de referencia de lo que se espera que los alumnos aprendan en todo el país. </w:t>
            </w:r>
          </w:p>
          <w:p w14:paraId="113E360D"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Alentar prácticas educativas basadas en métodos, estrategias, materiales y acciones diferenciadas que garanticen el logro equitativo del aprendizaje. </w:t>
            </w:r>
          </w:p>
          <w:p w14:paraId="1AAC5D1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prácticas pedagógicas en las que el papel protagónico lo ocupe la actividad inteligente del alumno guiada por el maestro. </w:t>
            </w:r>
          </w:p>
          <w:p w14:paraId="617B7F43"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Establecer procesos para que los contenidos y los materiales educativos puedan ser contextualizados y enriquecidos localmente para atender la diversidad. </w:t>
            </w:r>
          </w:p>
          <w:p w14:paraId="59CE139E"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Asegurar el conocimiento y buen manejo del currículo por parte de los docentes y dotarlos de instrumentos curriculares de apoyo. </w:t>
            </w:r>
          </w:p>
          <w:p w14:paraId="51D36BEA"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Asegurar la suficiencia, calidad y pertinencia tanto de los materiales educativos tradicionales, como de los basados en las tecnologías de la información. </w:t>
            </w:r>
          </w:p>
          <w:p w14:paraId="36DFCFD8"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Establecer una política nacional para asegurar que las tecnologías de la información y la comunicación se incorporen provechosamente a la educación. </w:t>
            </w:r>
          </w:p>
          <w:p w14:paraId="43355128" w14:textId="77777777" w:rsidR="00436C67" w:rsidRPr="00436C67" w:rsidRDefault="00436C67" w:rsidP="00436C67">
            <w:pPr>
              <w:pStyle w:val="Prrafodelista"/>
              <w:numPr>
                <w:ilvl w:val="0"/>
                <w:numId w:val="7"/>
              </w:numPr>
              <w:spacing w:after="0" w:line="360" w:lineRule="auto"/>
              <w:jc w:val="both"/>
              <w:rPr>
                <w:rFonts w:ascii="Arial" w:hAnsi="Arial" w:cs="Arial"/>
                <w:b/>
              </w:rPr>
            </w:pPr>
            <w:r w:rsidRPr="00436C67">
              <w:rPr>
                <w:rFonts w:ascii="Arial" w:hAnsi="Arial" w:cs="Arial"/>
              </w:rPr>
              <w:t>Establecer mecanismos de consulta para revisar el modelo educativo en su conjunto, a fin de garantizar una educación de calidad.</w:t>
            </w:r>
          </w:p>
          <w:p w14:paraId="6F775481" w14:textId="77777777" w:rsidR="00436C67" w:rsidRPr="00436C67" w:rsidRDefault="00436C67" w:rsidP="00281A7E">
            <w:pPr>
              <w:spacing w:line="360" w:lineRule="auto"/>
              <w:ind w:left="317"/>
              <w:rPr>
                <w:rFonts w:ascii="Arial" w:hAnsi="Arial" w:cs="Arial"/>
              </w:rPr>
            </w:pPr>
            <w:r w:rsidRPr="00436C67">
              <w:rPr>
                <w:rFonts w:ascii="Arial" w:hAnsi="Arial" w:cs="Arial"/>
                <w:b/>
              </w:rPr>
              <w:lastRenderedPageBreak/>
              <w:t xml:space="preserve">Estrategia: </w:t>
            </w:r>
            <w:r w:rsidRPr="00436C67">
              <w:rPr>
                <w:rFonts w:ascii="Arial" w:hAnsi="Arial" w:cs="Arial"/>
              </w:rPr>
              <w:t>1.4.</w:t>
            </w:r>
            <w:r w:rsidRPr="00436C67">
              <w:rPr>
                <w:rFonts w:ascii="Arial" w:hAnsi="Arial" w:cs="Arial"/>
                <w:b/>
              </w:rPr>
              <w:t xml:space="preserve"> </w:t>
            </w:r>
            <w:r w:rsidRPr="00436C67">
              <w:rPr>
                <w:rFonts w:ascii="Arial" w:hAnsi="Arial" w:cs="Arial"/>
              </w:rPr>
              <w:t>Fortalecer la formación inicial y el desarrollo profesional docente centrado en la escuela y el alumno.</w:t>
            </w:r>
          </w:p>
          <w:p w14:paraId="4FF1C50F"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0921B562"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Fortalecer la profesionalización docente en la educación básica mediante la ejecución de las acciones previstas en la Ley General del Servicio Profesional Docente. </w:t>
            </w:r>
          </w:p>
          <w:p w14:paraId="6D381769"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Diseñar e impulsar esquemas formación continua para maestros de educación básica según lo previsto en la Ley General del Servicio Profesional Docente. </w:t>
            </w:r>
          </w:p>
          <w:p w14:paraId="1BE71ACC"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Crear condiciones para que el trabajo en las escuelas sea un quehacer estimulante, un reto cotidiano de enseñanza y algo que disfrutar. </w:t>
            </w:r>
          </w:p>
          <w:p w14:paraId="0BFBBD22"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Fortalecer el consejo técnico como el espacio idóneo para el aprendizaje docente dentro de la escuela. </w:t>
            </w:r>
          </w:p>
          <w:p w14:paraId="53937D98"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Poner a disposición de las escuelas un conjunto de apoyos para que sus docentes constituyan y desarrollen comunidades de aprendizaje profesional. </w:t>
            </w:r>
          </w:p>
          <w:p w14:paraId="5C460B8E"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las modalidades de formación fuera de la escuela que refuercen el desarrollo profesional docente. </w:t>
            </w:r>
          </w:p>
          <w:p w14:paraId="0636308A"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Alentar la creación y fortalecimiento de redes de escuelas y docentes para su desarrollo profesional. </w:t>
            </w:r>
          </w:p>
          <w:p w14:paraId="67F0CB76"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Formular un plan integral de diagnóstico, rediseño y fortalecimiento para el Sistema de Normales Públicas. </w:t>
            </w:r>
          </w:p>
          <w:p w14:paraId="1BBA69F3"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Asegurar la calidad en la educación que imparten las normales y la competencia académica de sus egresados. </w:t>
            </w:r>
          </w:p>
          <w:p w14:paraId="597F6153" w14:textId="77777777" w:rsidR="00436C67" w:rsidRPr="00436C67" w:rsidRDefault="00436C67" w:rsidP="00436C67">
            <w:pPr>
              <w:pStyle w:val="Prrafodelista"/>
              <w:numPr>
                <w:ilvl w:val="0"/>
                <w:numId w:val="7"/>
              </w:numPr>
              <w:spacing w:after="0" w:line="360" w:lineRule="auto"/>
              <w:jc w:val="both"/>
              <w:rPr>
                <w:rFonts w:ascii="Arial" w:hAnsi="Arial" w:cs="Arial"/>
                <w:b/>
              </w:rPr>
            </w:pPr>
            <w:r w:rsidRPr="00436C67">
              <w:rPr>
                <w:rFonts w:ascii="Arial" w:hAnsi="Arial" w:cs="Arial"/>
              </w:rPr>
              <w:t>Fortalecer los mecanismos para seleccionar a los mejores aspirantes para ingresar a la formación inicial de docentes.</w:t>
            </w:r>
          </w:p>
          <w:p w14:paraId="06C58306"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Estrategia: </w:t>
            </w:r>
            <w:r w:rsidRPr="00436C67">
              <w:rPr>
                <w:rFonts w:ascii="Arial" w:hAnsi="Arial" w:cs="Arial"/>
              </w:rPr>
              <w:t>1.5.</w:t>
            </w:r>
            <w:r w:rsidRPr="00436C67">
              <w:rPr>
                <w:rFonts w:ascii="Arial" w:hAnsi="Arial" w:cs="Arial"/>
                <w:b/>
              </w:rPr>
              <w:t xml:space="preserve"> </w:t>
            </w:r>
            <w:r w:rsidRPr="00436C67">
              <w:rPr>
                <w:rFonts w:ascii="Arial" w:hAnsi="Arial" w:cs="Arial"/>
              </w:rPr>
              <w:t>Dignificar a las escuelas y dotarlas de tecnologías de la información y la comunicación para favorecer los aprendizajes.</w:t>
            </w:r>
          </w:p>
          <w:p w14:paraId="624036CC"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54832419"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Elaborar y mantener actualizado, conjuntamente con los estados, un inventario de la infraestructura y del equipamiento de cada escuela. </w:t>
            </w:r>
          </w:p>
          <w:p w14:paraId="460CB3D0"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Coordinar programas y otorgar apoyos a los estados para que las </w:t>
            </w:r>
            <w:r w:rsidRPr="00436C67">
              <w:rPr>
                <w:rFonts w:ascii="Arial" w:hAnsi="Arial" w:cs="Arial"/>
              </w:rPr>
              <w:lastRenderedPageBreak/>
              <w:t xml:space="preserve">escuelas cuenten con los espacios físicos y el equipamiento básico requeridos. </w:t>
            </w:r>
          </w:p>
          <w:p w14:paraId="705B1F81"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Priorizar apoyos para que las escuelas cuenten con agua potable e instalaciones hidrosanitarias funcionales para mujeres y hombres. </w:t>
            </w:r>
          </w:p>
          <w:p w14:paraId="72D49C1C"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Asegurar que las escuelas cuenten con instalaciones eléctricas apropiadas. </w:t>
            </w:r>
          </w:p>
          <w:p w14:paraId="6175CEF0"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Establecer una política nacional para dotar a alumnos y escuelas con el equipo electrónico apropiado para la enseñanza y la administración escolar. </w:t>
            </w:r>
          </w:p>
          <w:p w14:paraId="7F90B542"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Dotar a todos los alumnos de escuelas públicas de una computadora o dispositivo portátil en quinto o sexto de primaria. </w:t>
            </w:r>
          </w:p>
          <w:p w14:paraId="6D86B0A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Prever mecanismos para el adecuado mantenimiento del equipo electrónico y soporte técnico para su buen funcionamiento. </w:t>
            </w:r>
          </w:p>
          <w:p w14:paraId="63337398"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Colaborar con otras dependencias federales en los programas necesarios para que las escuelas tengan acceso a Internet de banda ancha. </w:t>
            </w:r>
          </w:p>
          <w:p w14:paraId="47E67D56"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Estimular la construcción o acondicionamiento de espacios para reuniones de docentes y del consejo técnico escolar. </w:t>
            </w:r>
          </w:p>
          <w:p w14:paraId="7063346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Impulsar nuevos modelos de mantenimiento basados en presupuestos asignados directamente a las escuelas.</w:t>
            </w:r>
          </w:p>
          <w:p w14:paraId="28DDCC9A"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Estrategia: </w:t>
            </w:r>
            <w:r w:rsidRPr="00436C67">
              <w:rPr>
                <w:rFonts w:ascii="Arial" w:hAnsi="Arial" w:cs="Arial"/>
              </w:rPr>
              <w:t>1.6.</w:t>
            </w:r>
            <w:r w:rsidRPr="00436C67">
              <w:rPr>
                <w:rFonts w:ascii="Arial" w:hAnsi="Arial" w:cs="Arial"/>
                <w:b/>
              </w:rPr>
              <w:t xml:space="preserve"> </w:t>
            </w:r>
            <w:r w:rsidRPr="00436C67">
              <w:rPr>
                <w:rFonts w:ascii="Arial" w:hAnsi="Arial" w:cs="Arial"/>
              </w:rPr>
              <w:t>Utilizar la información derivada de las evaluaciones en la toma de decisiones para mejorar la calidad de la educación y evitar el abandono escolar.</w:t>
            </w:r>
          </w:p>
          <w:p w14:paraId="5FFEF58D"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531F189C"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Colaborar con el INEE para que la evaluación del sistema educativo pondere equilibradamente a todos sus componentes. </w:t>
            </w:r>
          </w:p>
          <w:p w14:paraId="6AFFF235"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Trabajar coordinadamente con el INEE en un instrumento que capitalice las fortalezas de ENLACE y supere sus debilidades. </w:t>
            </w:r>
          </w:p>
          <w:p w14:paraId="77FBDDC7"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Fomentar junto con las entidades federativas la cultura del uso de las evaluaciones para la mejora del logro educativo. </w:t>
            </w:r>
          </w:p>
          <w:p w14:paraId="14780552"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Promover el uso de los resultados de las evaluaciones de logro para detectar y apoyar a alumnos con dificultades o rezagos en sus aprendizajes. </w:t>
            </w:r>
          </w:p>
          <w:p w14:paraId="5B70CF2A"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lastRenderedPageBreak/>
              <w:t xml:space="preserve">Asegurar que la evaluación en la escuela y en el sistema educativo sirva al propósito de prevenir la exclusión y el abandono escolar. </w:t>
            </w:r>
          </w:p>
          <w:p w14:paraId="11C856D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Proveer apoyos para favorecer la aceptación y facilitar el correcto análisis de las evaluaciones en las supervisiones y al interior de las escuelas. </w:t>
            </w:r>
          </w:p>
          <w:p w14:paraId="4DB7AAF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Facilitar el establecimiento de redes de escuelas para compartir los aprendizajes obtenidos en las evaluaciones. </w:t>
            </w:r>
          </w:p>
          <w:p w14:paraId="1A26255D"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el uso de evaluaciones para diseñar estrategias pertinentes para el desarrollo profesional docente. </w:t>
            </w:r>
          </w:p>
          <w:p w14:paraId="447428A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Apoyar la investigación educativa, la conformación de consejos consultivos para la educación y proyectos para la generación de propuestas de avance pedagógico.</w:t>
            </w:r>
          </w:p>
          <w:p w14:paraId="3747FCD6"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Estrategia: </w:t>
            </w:r>
            <w:r w:rsidRPr="00436C67">
              <w:rPr>
                <w:rFonts w:ascii="Arial" w:hAnsi="Arial" w:cs="Arial"/>
              </w:rPr>
              <w:t>1.7. Fortalecer la relación de la escuela con su entorno para favorecer la educación integral</w:t>
            </w:r>
          </w:p>
          <w:p w14:paraId="5FBB6EBD" w14:textId="77777777" w:rsidR="00436C67" w:rsidRPr="00436C67" w:rsidRDefault="00436C67" w:rsidP="00281A7E">
            <w:pPr>
              <w:spacing w:line="360" w:lineRule="auto"/>
              <w:ind w:left="601"/>
              <w:rPr>
                <w:rFonts w:ascii="Arial" w:hAnsi="Arial" w:cs="Arial"/>
                <w:b/>
              </w:rPr>
            </w:pPr>
            <w:r w:rsidRPr="00436C67">
              <w:rPr>
                <w:rFonts w:ascii="Arial" w:hAnsi="Arial" w:cs="Arial"/>
                <w:b/>
              </w:rPr>
              <w:t>Líneas de acción:</w:t>
            </w:r>
          </w:p>
          <w:p w14:paraId="34943010"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Promover la comunicación de las escuelas con madres y padres de familia para la colaboración mutua en la tarea educativa. </w:t>
            </w:r>
          </w:p>
          <w:p w14:paraId="3404A2C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la coordinación de escuelas y familias para construir una convivencia respetuosa de los derechos humanos y la perspectiva de género. </w:t>
            </w:r>
          </w:p>
          <w:p w14:paraId="30E50196"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Promover, junto con las familias, ambientes libres de violencia que favorezcan una educación integral de niñas, niños y jóvenes. </w:t>
            </w:r>
          </w:p>
          <w:p w14:paraId="5C7A9CCD"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Asegurar que el currículo esté pensado y redactado para ser comprendido en sus rasgos básicos por las familias. </w:t>
            </w:r>
          </w:p>
          <w:p w14:paraId="66DE3EFC"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Alentar la producción de materiales que faciliten la comprensión de la tarea escolar por parte de madres y padres de familia. </w:t>
            </w:r>
          </w:p>
          <w:p w14:paraId="77233391"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Promover mecanismos de información y rendición de cuentas a la comunidad por parte de las escuelas. </w:t>
            </w:r>
          </w:p>
          <w:p w14:paraId="1C7E42B4"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Coordinar acciones con el sector salud para las campañas de vacunación, de prevención del embarazo en edad temprana e infecciones de transmisión sexual. </w:t>
            </w:r>
          </w:p>
          <w:p w14:paraId="32D1C523"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 xml:space="preserve">Impulsar la participación de las autoridades educativas estatales y de las escuelas en las campañas para una alimentación sana y contra </w:t>
            </w:r>
            <w:r w:rsidRPr="00436C67">
              <w:rPr>
                <w:rFonts w:ascii="Arial" w:hAnsi="Arial" w:cs="Arial"/>
              </w:rPr>
              <w:lastRenderedPageBreak/>
              <w:t xml:space="preserve">la obesidad. </w:t>
            </w:r>
          </w:p>
          <w:p w14:paraId="3484B013" w14:textId="77777777" w:rsidR="00436C67" w:rsidRPr="00436C67" w:rsidRDefault="00436C67" w:rsidP="00436C67">
            <w:pPr>
              <w:pStyle w:val="Prrafodelista"/>
              <w:numPr>
                <w:ilvl w:val="0"/>
                <w:numId w:val="7"/>
              </w:numPr>
              <w:spacing w:after="0" w:line="360" w:lineRule="auto"/>
              <w:jc w:val="both"/>
              <w:rPr>
                <w:rFonts w:ascii="Arial" w:hAnsi="Arial" w:cs="Arial"/>
              </w:rPr>
            </w:pPr>
            <w:r w:rsidRPr="00436C67">
              <w:rPr>
                <w:rFonts w:ascii="Arial" w:hAnsi="Arial" w:cs="Arial"/>
              </w:rPr>
              <w:t>Promover mecanismos de colaboración de las áreas de atención a la familia, estatales y municipales, con la escuela.</w:t>
            </w:r>
          </w:p>
        </w:tc>
      </w:tr>
      <w:tr w:rsidR="00436C67" w:rsidRPr="00436C67" w14:paraId="202EDB7E" w14:textId="77777777" w:rsidTr="00281A7E">
        <w:tc>
          <w:tcPr>
            <w:tcW w:w="959" w:type="dxa"/>
            <w:vAlign w:val="center"/>
          </w:tcPr>
          <w:p w14:paraId="440B7FDB" w14:textId="77777777" w:rsidR="00436C67" w:rsidRPr="00436C67" w:rsidRDefault="00436C67" w:rsidP="00281A7E">
            <w:pPr>
              <w:spacing w:line="360" w:lineRule="auto"/>
              <w:rPr>
                <w:rStyle w:val="normaltextrun"/>
                <w:rFonts w:ascii="Arial" w:hAnsi="Arial" w:cs="Arial"/>
                <w:b/>
              </w:rPr>
            </w:pPr>
            <w:r w:rsidRPr="00436C67">
              <w:rPr>
                <w:rStyle w:val="normaltextrun"/>
                <w:rFonts w:ascii="Arial" w:hAnsi="Arial" w:cs="Arial"/>
                <w:b/>
              </w:rPr>
              <w:lastRenderedPageBreak/>
              <w:t>3.3</w:t>
            </w:r>
          </w:p>
        </w:tc>
        <w:tc>
          <w:tcPr>
            <w:tcW w:w="8019" w:type="dxa"/>
          </w:tcPr>
          <w:p w14:paraId="0834BD05" w14:textId="77777777" w:rsidR="00436C67" w:rsidRPr="00436C67" w:rsidRDefault="00436C67" w:rsidP="00281A7E">
            <w:pPr>
              <w:spacing w:line="360" w:lineRule="auto"/>
              <w:rPr>
                <w:rFonts w:ascii="Arial" w:hAnsi="Arial" w:cs="Arial"/>
              </w:rPr>
            </w:pPr>
            <w:r w:rsidRPr="00436C67">
              <w:rPr>
                <w:rFonts w:ascii="Arial" w:hAnsi="Arial" w:cs="Arial"/>
              </w:rPr>
              <w:t xml:space="preserve">Contribución al Plan Estatal de Desarrollo 2012-2018 </w:t>
            </w:r>
          </w:p>
          <w:p w14:paraId="6A440EBA" w14:textId="77777777" w:rsidR="00436C67" w:rsidRPr="00436C67" w:rsidRDefault="00436C67" w:rsidP="00281A7E">
            <w:pPr>
              <w:spacing w:line="360" w:lineRule="auto"/>
              <w:rPr>
                <w:rFonts w:ascii="Arial" w:hAnsi="Arial" w:cs="Arial"/>
                <w:b/>
              </w:rPr>
            </w:pPr>
            <w:r w:rsidRPr="00436C67">
              <w:rPr>
                <w:rFonts w:ascii="Arial" w:hAnsi="Arial" w:cs="Arial"/>
                <w:b/>
              </w:rPr>
              <w:t>Objetivo y Estrategia</w:t>
            </w:r>
          </w:p>
          <w:p w14:paraId="4FF5F253" w14:textId="77777777" w:rsidR="00436C67" w:rsidRPr="00436C67" w:rsidRDefault="00436C67" w:rsidP="00281A7E">
            <w:pPr>
              <w:spacing w:line="360" w:lineRule="auto"/>
              <w:rPr>
                <w:rFonts w:ascii="Arial" w:hAnsi="Arial" w:cs="Arial"/>
              </w:rPr>
            </w:pPr>
            <w:r w:rsidRPr="00436C67">
              <w:rPr>
                <w:rFonts w:ascii="Arial" w:hAnsi="Arial" w:cs="Arial"/>
              </w:rPr>
              <w:t>En el caso de la Planeación Estatal, este fondo contribuye al eje:</w:t>
            </w:r>
          </w:p>
          <w:p w14:paraId="295E448D" w14:textId="77777777" w:rsidR="00436C67" w:rsidRPr="00436C67" w:rsidRDefault="00436C67" w:rsidP="00281A7E">
            <w:pPr>
              <w:spacing w:line="360" w:lineRule="auto"/>
              <w:rPr>
                <w:rFonts w:ascii="Arial" w:hAnsi="Arial" w:cs="Arial"/>
              </w:rPr>
            </w:pPr>
            <w:r w:rsidRPr="00436C67">
              <w:rPr>
                <w:rFonts w:ascii="Arial" w:hAnsi="Arial" w:cs="Arial"/>
                <w:b/>
              </w:rPr>
              <w:t xml:space="preserve">Eje: </w:t>
            </w:r>
            <w:r w:rsidRPr="00436C67">
              <w:rPr>
                <w:rFonts w:ascii="Arial" w:hAnsi="Arial" w:cs="Arial"/>
              </w:rPr>
              <w:t>Yucatán con Educación de Calidad.</w:t>
            </w:r>
          </w:p>
          <w:p w14:paraId="2078AC5E"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Tema: </w:t>
            </w:r>
            <w:r w:rsidRPr="00436C67">
              <w:rPr>
                <w:rFonts w:ascii="Arial" w:hAnsi="Arial" w:cs="Arial"/>
              </w:rPr>
              <w:t>Educación</w:t>
            </w:r>
            <w:r w:rsidRPr="00436C67">
              <w:rPr>
                <w:rFonts w:ascii="Arial" w:hAnsi="Arial" w:cs="Arial"/>
                <w:b/>
              </w:rPr>
              <w:t xml:space="preserve"> </w:t>
            </w:r>
            <w:r w:rsidRPr="00436C67">
              <w:rPr>
                <w:rFonts w:ascii="Arial" w:hAnsi="Arial" w:cs="Arial"/>
              </w:rPr>
              <w:t>básica.</w:t>
            </w:r>
          </w:p>
          <w:p w14:paraId="50794F24" w14:textId="77777777" w:rsidR="00436C67" w:rsidRPr="00436C67" w:rsidRDefault="00436C67" w:rsidP="00281A7E">
            <w:pPr>
              <w:spacing w:line="360" w:lineRule="auto"/>
              <w:ind w:left="742"/>
              <w:rPr>
                <w:rFonts w:ascii="Arial" w:hAnsi="Arial" w:cs="Arial"/>
              </w:rPr>
            </w:pPr>
            <w:r w:rsidRPr="00436C67">
              <w:rPr>
                <w:rFonts w:ascii="Arial" w:hAnsi="Arial" w:cs="Arial"/>
                <w:b/>
              </w:rPr>
              <w:t xml:space="preserve">Objetivo: </w:t>
            </w:r>
            <w:r w:rsidRPr="00436C67">
              <w:rPr>
                <w:rFonts w:ascii="Arial" w:hAnsi="Arial" w:cs="Arial"/>
              </w:rPr>
              <w:t>1.</w:t>
            </w:r>
            <w:r w:rsidRPr="00436C67">
              <w:rPr>
                <w:rFonts w:ascii="Arial" w:hAnsi="Arial" w:cs="Arial"/>
                <w:b/>
              </w:rPr>
              <w:t xml:space="preserve"> </w:t>
            </w:r>
            <w:r w:rsidRPr="00436C67">
              <w:rPr>
                <w:rFonts w:ascii="Arial" w:hAnsi="Arial" w:cs="Arial"/>
              </w:rPr>
              <w:t>Disminuir el rezago educativo en el estado.</w:t>
            </w:r>
          </w:p>
          <w:p w14:paraId="58DDEC5F" w14:textId="77777777" w:rsidR="00436C67" w:rsidRPr="00436C67" w:rsidRDefault="00436C67" w:rsidP="00281A7E">
            <w:pPr>
              <w:spacing w:line="360" w:lineRule="auto"/>
              <w:ind w:left="1168"/>
              <w:rPr>
                <w:rFonts w:ascii="Arial" w:hAnsi="Arial" w:cs="Arial"/>
                <w:b/>
              </w:rPr>
            </w:pPr>
            <w:r w:rsidRPr="00436C67">
              <w:rPr>
                <w:rFonts w:ascii="Arial" w:hAnsi="Arial" w:cs="Arial"/>
                <w:b/>
              </w:rPr>
              <w:t>Estrategias:</w:t>
            </w:r>
          </w:p>
          <w:p w14:paraId="54C1DF9D"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Fonts w:ascii="Arial" w:hAnsi="Arial" w:cs="Arial"/>
              </w:rPr>
              <w:t xml:space="preserve">Desarrollar </w:t>
            </w:r>
            <w:r w:rsidRPr="00436C67">
              <w:rPr>
                <w:rStyle w:val="normaltextrun"/>
                <w:rFonts w:ascii="Arial" w:hAnsi="Arial" w:cs="Arial"/>
                <w:bCs/>
              </w:rPr>
              <w:t>nuevos enfoques en torno a la alfabetización, estrategias de enseñanza y la capacitación para la autonomía con orientación social.</w:t>
            </w:r>
          </w:p>
          <w:p w14:paraId="2CAC617A"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Considerar las Misiones Culturales como medio para llegar a las zonas de alta y muy alta marginación.</w:t>
            </w:r>
          </w:p>
          <w:p w14:paraId="6C245E2F"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Implementar acciones que permitan la inclusión de todas las personas al sistema educativo, sin importar género, etnia, clase social, condición física o tipo de discapacidad.</w:t>
            </w:r>
          </w:p>
          <w:p w14:paraId="4A3E1B3F"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Implementar acciones que faciliten el acceso y permanencia de los alumnos a la educación básica.</w:t>
            </w:r>
          </w:p>
          <w:p w14:paraId="4BA82890"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Consolidar los estímulos para la educación básica y otras acciones destinadas a impulsar la eficiencia terminal prioritariamente en secundaria.</w:t>
            </w:r>
          </w:p>
          <w:p w14:paraId="0D28ECA4"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Promover estrategias que afiancen la educación indígena, impulsando la adopción de un modelo educativo intercultural bilingüe en todas las regiones indígenas del estado, que permitan consolidar nuestras raíces culturales, la generación de mayores oportunidades, además de fomentar el aprendizaje del idioma maya en las escuelas de educación básica.</w:t>
            </w:r>
          </w:p>
          <w:p w14:paraId="760AF843"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Fortalecer la educación que se imparte en todo el estado en todos sus niveles con acciones que impulsen la atención integral y la equidad.</w:t>
            </w:r>
          </w:p>
          <w:p w14:paraId="1DE31462" w14:textId="77777777" w:rsidR="00436C67" w:rsidRPr="00436C67" w:rsidRDefault="00436C67" w:rsidP="00281A7E">
            <w:pPr>
              <w:spacing w:line="360" w:lineRule="auto"/>
              <w:ind w:left="742"/>
              <w:rPr>
                <w:rStyle w:val="normaltextrun"/>
                <w:rFonts w:ascii="Arial" w:hAnsi="Arial" w:cs="Arial"/>
                <w:bCs/>
              </w:rPr>
            </w:pPr>
            <w:r w:rsidRPr="00436C67">
              <w:rPr>
                <w:rFonts w:ascii="Arial" w:hAnsi="Arial" w:cs="Arial"/>
                <w:b/>
              </w:rPr>
              <w:lastRenderedPageBreak/>
              <w:t>Objetivo</w:t>
            </w:r>
            <w:r w:rsidRPr="00436C67">
              <w:rPr>
                <w:rStyle w:val="normaltextrun"/>
                <w:rFonts w:ascii="Arial" w:hAnsi="Arial" w:cs="Arial"/>
                <w:b/>
                <w:bCs/>
              </w:rPr>
              <w:t xml:space="preserve">: </w:t>
            </w:r>
            <w:r w:rsidRPr="00436C67">
              <w:rPr>
                <w:rStyle w:val="normaltextrun"/>
                <w:rFonts w:ascii="Arial" w:hAnsi="Arial" w:cs="Arial"/>
                <w:bCs/>
              </w:rPr>
              <w:t>2.</w:t>
            </w:r>
            <w:r w:rsidRPr="00436C67">
              <w:rPr>
                <w:rStyle w:val="normaltextrun"/>
                <w:rFonts w:ascii="Arial" w:hAnsi="Arial" w:cs="Arial"/>
                <w:b/>
                <w:bCs/>
              </w:rPr>
              <w:t xml:space="preserve"> </w:t>
            </w:r>
            <w:r w:rsidRPr="00436C67">
              <w:rPr>
                <w:rStyle w:val="normaltextrun"/>
                <w:rFonts w:ascii="Arial" w:hAnsi="Arial" w:cs="Arial"/>
                <w:bCs/>
              </w:rPr>
              <w:t>Mejorar la calidad en el nivel de educación básica.</w:t>
            </w:r>
          </w:p>
          <w:p w14:paraId="2B91B8C3" w14:textId="77777777" w:rsidR="00436C67" w:rsidRPr="00436C67" w:rsidRDefault="00436C67" w:rsidP="00281A7E">
            <w:pPr>
              <w:spacing w:line="360" w:lineRule="auto"/>
              <w:ind w:left="1168"/>
              <w:rPr>
                <w:rStyle w:val="normaltextrun"/>
                <w:rFonts w:ascii="Arial" w:hAnsi="Arial" w:cs="Arial"/>
                <w:b/>
                <w:bCs/>
              </w:rPr>
            </w:pPr>
            <w:r w:rsidRPr="00436C67">
              <w:rPr>
                <w:rFonts w:ascii="Arial" w:hAnsi="Arial" w:cs="Arial"/>
                <w:b/>
              </w:rPr>
              <w:t>Estrategias:</w:t>
            </w:r>
          </w:p>
          <w:p w14:paraId="1069DD6B" w14:textId="7A451F25"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Impulsar proyectos de innovación educativa que se enfoquen en la mejora del desempeño de los alumnos de educación básica</w:t>
            </w:r>
            <w:r w:rsidR="00787DB0">
              <w:rPr>
                <w:rStyle w:val="normaltextrun"/>
                <w:rFonts w:ascii="Arial" w:hAnsi="Arial" w:cs="Arial"/>
                <w:bCs/>
              </w:rPr>
              <w:t xml:space="preserve"> </w:t>
            </w:r>
            <w:r w:rsidRPr="00436C67">
              <w:rPr>
                <w:rStyle w:val="normaltextrun"/>
                <w:rFonts w:ascii="Arial" w:hAnsi="Arial" w:cs="Arial"/>
                <w:bCs/>
              </w:rPr>
              <w:t>dando énfasis en “comprensión lectora” y “matemáticas”.</w:t>
            </w:r>
          </w:p>
          <w:p w14:paraId="48601DC6"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Consolidar el modelo de gestión regional que permita hacer eficientes los recursos, proveer servicios oportunos y hacer más efectivo el desempeño de los procesos administrativos y de gestión del sistema de educación básica.</w:t>
            </w:r>
          </w:p>
          <w:p w14:paraId="2A630ED8"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Organizar esquemas eficientes de mantenimiento, consolidación del equipamiento y dotación de material didáctico en los centros escolares.</w:t>
            </w:r>
          </w:p>
          <w:p w14:paraId="353D4D1C"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Impulsar acciones que permitan la articulación de la educación básica, que implique integrar los niveles: preescolar, primaria y secundaria, como un trayecto formativo consistente.</w:t>
            </w:r>
          </w:p>
          <w:p w14:paraId="0BC40072"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Fomentar la adopción y el uso de tecnologías de la información y las telecomunicaciones en todos los planteles del estado, alineados con estrategias de equipamiento e inclusión de niños y jóvenes a la sociedad del conocimiento.</w:t>
            </w:r>
          </w:p>
          <w:p w14:paraId="7951BDA6"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Promover la planeación participativa en escuelas de educación básica impulsando una política incluyente con la aportación de directivos, docentes y padres de familia, en la integración de estrategias de mejora de la calidad de la educación básica.</w:t>
            </w:r>
          </w:p>
          <w:p w14:paraId="4FE577E6"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Impulsar programas de evaluación educativa que permitan identificar áreas de oportunidad en todos los actores que integran el sistema de educación básica.</w:t>
            </w:r>
          </w:p>
          <w:p w14:paraId="3135904B"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Implementar acciones que impulsen programas de desarrollo de competencias docentes, con programas de capacitación, de acuerdo con las necesidades identificadas.</w:t>
            </w:r>
          </w:p>
          <w:p w14:paraId="6EED49A3" w14:textId="77777777" w:rsidR="00436C67" w:rsidRPr="00436C67" w:rsidRDefault="00436C67" w:rsidP="00436C67">
            <w:pPr>
              <w:pStyle w:val="Prrafodelista"/>
              <w:numPr>
                <w:ilvl w:val="0"/>
                <w:numId w:val="7"/>
              </w:numPr>
              <w:spacing w:after="0" w:line="360" w:lineRule="auto"/>
              <w:ind w:left="1888"/>
              <w:jc w:val="both"/>
              <w:rPr>
                <w:rStyle w:val="normaltextrun"/>
                <w:rFonts w:ascii="Arial" w:hAnsi="Arial" w:cs="Arial"/>
                <w:bCs/>
              </w:rPr>
            </w:pPr>
            <w:r w:rsidRPr="00436C67">
              <w:rPr>
                <w:rStyle w:val="normaltextrun"/>
                <w:rFonts w:ascii="Arial" w:hAnsi="Arial" w:cs="Arial"/>
                <w:bCs/>
              </w:rPr>
              <w:t xml:space="preserve">Implementar modelos complementarios al sistema educativo </w:t>
            </w:r>
            <w:r w:rsidRPr="00436C67">
              <w:rPr>
                <w:rStyle w:val="normaltextrun"/>
                <w:rFonts w:ascii="Arial" w:hAnsi="Arial" w:cs="Arial"/>
                <w:bCs/>
              </w:rPr>
              <w:lastRenderedPageBreak/>
              <w:t>en todas las regiones del estado que fomenten la calidad de la educación básica.</w:t>
            </w:r>
          </w:p>
        </w:tc>
      </w:tr>
      <w:tr w:rsidR="00436C67" w:rsidRPr="00436C67" w14:paraId="2EEBAD61" w14:textId="77777777" w:rsidTr="00281A7E">
        <w:tc>
          <w:tcPr>
            <w:tcW w:w="959" w:type="dxa"/>
            <w:vAlign w:val="center"/>
          </w:tcPr>
          <w:p w14:paraId="40A72C31" w14:textId="77777777" w:rsidR="00436C67" w:rsidRPr="00436C67" w:rsidRDefault="00436C67" w:rsidP="00281A7E">
            <w:pPr>
              <w:spacing w:line="360" w:lineRule="auto"/>
              <w:rPr>
                <w:rStyle w:val="normaltextrun"/>
                <w:rFonts w:ascii="Arial" w:hAnsi="Arial" w:cs="Arial"/>
                <w:b/>
              </w:rPr>
            </w:pPr>
            <w:r w:rsidRPr="00436C67">
              <w:rPr>
                <w:rStyle w:val="normaltextrun"/>
                <w:rFonts w:ascii="Arial" w:hAnsi="Arial" w:cs="Arial"/>
                <w:b/>
              </w:rPr>
              <w:lastRenderedPageBreak/>
              <w:t>3.4</w:t>
            </w:r>
          </w:p>
        </w:tc>
        <w:tc>
          <w:tcPr>
            <w:tcW w:w="8019" w:type="dxa"/>
          </w:tcPr>
          <w:p w14:paraId="68572F36" w14:textId="77777777" w:rsidR="00436C67" w:rsidRPr="00436C67" w:rsidRDefault="00436C67" w:rsidP="00281A7E">
            <w:pPr>
              <w:spacing w:line="360" w:lineRule="auto"/>
              <w:rPr>
                <w:rFonts w:ascii="Arial" w:hAnsi="Arial" w:cs="Arial"/>
              </w:rPr>
            </w:pPr>
            <w:r w:rsidRPr="00436C67">
              <w:rPr>
                <w:rFonts w:ascii="Arial" w:hAnsi="Arial" w:cs="Arial"/>
              </w:rPr>
              <w:t xml:space="preserve">Contribución al Programa Sectorial, Objetivo, Estrategia y Línea de Acción </w:t>
            </w:r>
            <w:r w:rsidRPr="00436C67">
              <w:rPr>
                <w:rFonts w:ascii="Arial" w:hAnsi="Arial" w:cs="Arial"/>
                <w:b/>
              </w:rPr>
              <w:t xml:space="preserve">Programa Sectorial: </w:t>
            </w:r>
            <w:r w:rsidRPr="00436C67">
              <w:rPr>
                <w:rFonts w:ascii="Arial" w:hAnsi="Arial" w:cs="Arial"/>
              </w:rPr>
              <w:t>Programa Sectorial de Educación de Calidad 2013-2018.</w:t>
            </w:r>
          </w:p>
          <w:p w14:paraId="73BB1B88" w14:textId="77777777" w:rsidR="00436C67" w:rsidRPr="00436C67" w:rsidRDefault="00436C67" w:rsidP="00281A7E">
            <w:pPr>
              <w:spacing w:line="360" w:lineRule="auto"/>
              <w:ind w:left="317"/>
              <w:rPr>
                <w:rFonts w:ascii="Arial" w:hAnsi="Arial" w:cs="Arial"/>
              </w:rPr>
            </w:pPr>
            <w:r w:rsidRPr="00436C67">
              <w:rPr>
                <w:rFonts w:ascii="Arial" w:hAnsi="Arial" w:cs="Arial"/>
                <w:b/>
              </w:rPr>
              <w:t xml:space="preserve">Tema: </w:t>
            </w:r>
            <w:r w:rsidRPr="00436C67">
              <w:rPr>
                <w:rFonts w:ascii="Arial" w:hAnsi="Arial" w:cs="Arial"/>
              </w:rPr>
              <w:t>Calidad.</w:t>
            </w:r>
          </w:p>
          <w:p w14:paraId="6C1C2657" w14:textId="77777777" w:rsidR="00436C67" w:rsidRPr="00436C67" w:rsidRDefault="00436C67" w:rsidP="00281A7E">
            <w:pPr>
              <w:spacing w:line="360" w:lineRule="auto"/>
              <w:ind w:left="742"/>
              <w:rPr>
                <w:rFonts w:ascii="Arial" w:hAnsi="Arial" w:cs="Arial"/>
              </w:rPr>
            </w:pPr>
            <w:r w:rsidRPr="00436C67">
              <w:rPr>
                <w:rFonts w:ascii="Arial" w:hAnsi="Arial" w:cs="Arial"/>
                <w:b/>
              </w:rPr>
              <w:t xml:space="preserve">Objetivo: </w:t>
            </w:r>
            <w:r w:rsidRPr="00436C67">
              <w:rPr>
                <w:rFonts w:ascii="Arial" w:hAnsi="Arial" w:cs="Arial"/>
              </w:rPr>
              <w:t>1. Incrementar los niveles de logro educativo del sistema educativo estatal.</w:t>
            </w:r>
          </w:p>
          <w:p w14:paraId="0EF7D437" w14:textId="77777777" w:rsidR="00436C67" w:rsidRPr="00436C67" w:rsidRDefault="00436C67" w:rsidP="00281A7E">
            <w:pPr>
              <w:spacing w:line="360" w:lineRule="auto"/>
              <w:ind w:left="1168"/>
              <w:rPr>
                <w:rFonts w:ascii="Arial" w:hAnsi="Arial" w:cs="Arial"/>
              </w:rPr>
            </w:pPr>
            <w:r w:rsidRPr="00436C67">
              <w:rPr>
                <w:rFonts w:ascii="Arial" w:hAnsi="Arial" w:cs="Arial"/>
                <w:b/>
              </w:rPr>
              <w:t xml:space="preserve">Estrategia: </w:t>
            </w:r>
            <w:r w:rsidRPr="00436C67">
              <w:rPr>
                <w:rFonts w:ascii="Arial" w:hAnsi="Arial" w:cs="Arial"/>
              </w:rPr>
              <w:t>1. Diseñar marcos orientadores que promuevan y propicien la calidad de las instituciones, sus programas y procesos educativos.</w:t>
            </w:r>
          </w:p>
          <w:p w14:paraId="5494F827" w14:textId="77777777" w:rsidR="00436C67" w:rsidRPr="00436C67" w:rsidRDefault="00436C67" w:rsidP="00281A7E">
            <w:pPr>
              <w:spacing w:line="360" w:lineRule="auto"/>
              <w:ind w:left="1451"/>
              <w:rPr>
                <w:rFonts w:ascii="Arial" w:hAnsi="Arial" w:cs="Arial"/>
              </w:rPr>
            </w:pPr>
            <w:r w:rsidRPr="00436C67">
              <w:rPr>
                <w:rFonts w:ascii="Arial" w:hAnsi="Arial" w:cs="Arial"/>
                <w:b/>
              </w:rPr>
              <w:t>Líneas de acción:</w:t>
            </w:r>
          </w:p>
          <w:p w14:paraId="7200D684" w14:textId="77777777" w:rsidR="00436C67" w:rsidRPr="00436C67" w:rsidRDefault="00436C67" w:rsidP="00436C67">
            <w:pPr>
              <w:pStyle w:val="Prrafodelista"/>
              <w:numPr>
                <w:ilvl w:val="0"/>
                <w:numId w:val="6"/>
              </w:numPr>
              <w:spacing w:after="0" w:line="360" w:lineRule="auto"/>
              <w:jc w:val="both"/>
              <w:rPr>
                <w:rStyle w:val="normaltextrun"/>
                <w:rFonts w:ascii="Arial" w:hAnsi="Arial" w:cs="Arial"/>
              </w:rPr>
            </w:pPr>
            <w:r w:rsidRPr="00436C67">
              <w:rPr>
                <w:rFonts w:ascii="Arial" w:hAnsi="Arial" w:cs="Arial"/>
                <w:sz w:val="20"/>
                <w:szCs w:val="20"/>
              </w:rPr>
              <w:t>Ma</w:t>
            </w:r>
            <w:r w:rsidRPr="00436C67">
              <w:rPr>
                <w:rStyle w:val="normaltextrun"/>
                <w:rFonts w:ascii="Arial" w:hAnsi="Arial" w:cs="Arial"/>
              </w:rPr>
              <w:t xml:space="preserve">ntener actualizados los Paradigmas de una Escuela de Buena Calidad en Educación Básica, Media Superior y Superior. </w:t>
            </w:r>
          </w:p>
          <w:p w14:paraId="25328ACE" w14:textId="77777777" w:rsidR="00436C67" w:rsidRPr="00436C67" w:rsidRDefault="00436C67" w:rsidP="00436C67">
            <w:pPr>
              <w:pStyle w:val="Prrafodelista"/>
              <w:numPr>
                <w:ilvl w:val="0"/>
                <w:numId w:val="6"/>
              </w:numPr>
              <w:spacing w:after="0" w:line="360" w:lineRule="auto"/>
              <w:jc w:val="both"/>
              <w:rPr>
                <w:rStyle w:val="normaltextrun"/>
                <w:rFonts w:ascii="Arial" w:hAnsi="Arial" w:cs="Arial"/>
              </w:rPr>
            </w:pPr>
            <w:r w:rsidRPr="00436C67">
              <w:rPr>
                <w:rStyle w:val="normaltextrun"/>
                <w:rFonts w:ascii="Arial" w:hAnsi="Arial" w:cs="Arial"/>
              </w:rPr>
              <w:t xml:space="preserve">Implementar en las instituciones un Plan de Mejora a fin de guiar las acciones para alcanzar los rasgos de los Paradigmas de una Escuela de Buena Calidad y mejorar los niveles de logro educativo. </w:t>
            </w:r>
          </w:p>
          <w:p w14:paraId="1F03B643" w14:textId="77777777" w:rsidR="00436C67" w:rsidRPr="00436C67" w:rsidRDefault="00436C67" w:rsidP="00436C67">
            <w:pPr>
              <w:pStyle w:val="Prrafodelista"/>
              <w:numPr>
                <w:ilvl w:val="0"/>
                <w:numId w:val="6"/>
              </w:numPr>
              <w:spacing w:after="0" w:line="360" w:lineRule="auto"/>
              <w:jc w:val="both"/>
              <w:rPr>
                <w:rStyle w:val="normaltextrun"/>
                <w:rFonts w:ascii="Arial" w:hAnsi="Arial" w:cs="Arial"/>
              </w:rPr>
            </w:pPr>
            <w:r w:rsidRPr="00436C67">
              <w:rPr>
                <w:rStyle w:val="normaltextrun"/>
                <w:rFonts w:ascii="Arial" w:hAnsi="Arial" w:cs="Arial"/>
              </w:rPr>
              <w:t xml:space="preserve">Construir y difundir marcos de la “buena educación” a través de la identificación y sistematización de prácticas exitosas y códigos de buenas prácticas en instituciones educativas nacionales y extranjeras y promover su incorporación en los planes de mejora de las instituciones. </w:t>
            </w:r>
          </w:p>
          <w:p w14:paraId="6C73EF5F" w14:textId="77777777" w:rsidR="00436C67" w:rsidRPr="00436C67" w:rsidRDefault="00436C67" w:rsidP="00281A7E">
            <w:pPr>
              <w:spacing w:line="360" w:lineRule="auto"/>
              <w:ind w:left="1168"/>
              <w:rPr>
                <w:rFonts w:ascii="Arial" w:hAnsi="Arial" w:cs="Arial"/>
              </w:rPr>
            </w:pPr>
            <w:r w:rsidRPr="00436C67">
              <w:rPr>
                <w:rFonts w:ascii="Arial" w:hAnsi="Arial" w:cs="Arial"/>
                <w:b/>
              </w:rPr>
              <w:t xml:space="preserve"> Estrategia: </w:t>
            </w:r>
            <w:r w:rsidRPr="00436C67">
              <w:rPr>
                <w:rFonts w:ascii="Arial" w:hAnsi="Arial" w:cs="Arial"/>
              </w:rPr>
              <w:t>2.</w:t>
            </w:r>
            <w:r w:rsidRPr="00436C67">
              <w:rPr>
                <w:rFonts w:ascii="Arial" w:hAnsi="Arial" w:cs="Arial"/>
                <w:b/>
              </w:rPr>
              <w:t xml:space="preserve"> </w:t>
            </w:r>
            <w:r w:rsidRPr="00436C67">
              <w:rPr>
                <w:rFonts w:ascii="Arial" w:hAnsi="Arial" w:cs="Arial"/>
              </w:rPr>
              <w:t>Incorporar innovaciones en la práctica educativa.</w:t>
            </w:r>
          </w:p>
          <w:p w14:paraId="36B2F0D8" w14:textId="77777777" w:rsidR="00436C67" w:rsidRPr="00436C67" w:rsidRDefault="00436C67" w:rsidP="00281A7E">
            <w:pPr>
              <w:spacing w:line="360" w:lineRule="auto"/>
              <w:ind w:left="1451"/>
              <w:rPr>
                <w:rFonts w:ascii="Arial" w:hAnsi="Arial" w:cs="Arial"/>
              </w:rPr>
            </w:pPr>
            <w:r w:rsidRPr="00436C67">
              <w:rPr>
                <w:rFonts w:ascii="Arial" w:hAnsi="Arial" w:cs="Arial"/>
                <w:b/>
              </w:rPr>
              <w:t>Líneas de acción:</w:t>
            </w:r>
          </w:p>
          <w:p w14:paraId="09CE6683"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Integrar los niveles de preescolar, primaria, secundaria y media superior como un trayecto formativo consistente. </w:t>
            </w:r>
          </w:p>
          <w:p w14:paraId="4E3F7379"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Incorporar o fortalecer en las instituciones del sistema educativo estatal, los modelos educativos que promueven la equidad, la formación integral de los alumnos, la educación centrada en el aprendizaje y en competencias específicas y genéricas, la innovación y la cultura emprendedora, así como opciones de autoempleo. </w:t>
            </w:r>
          </w:p>
          <w:p w14:paraId="733DD886"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lastRenderedPageBreak/>
              <w:t xml:space="preserve">Incorporar prácticas exitosas y códigos de buenas prácticas en instituciones educativas nacionales y extranjeras para la mejora continua y el aseguramiento de la calidad de la práctica educativa e incorporarlas al sistema educativo estatal. </w:t>
            </w:r>
          </w:p>
          <w:p w14:paraId="26A87847"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Crear el Programa de Impulso a la Innovación en Educación Básica de Yucatán para financiar proyectos diseñados y promovidos por colectivos docentes, asesores pedagógicos y supervisores. </w:t>
            </w:r>
          </w:p>
          <w:p w14:paraId="281B0F57"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Fortalecer las figuras de asesores pedagógicos con trayectos formativos que permitan el desarrollo de habilidades y competencias para la investigación e innovación educativa. </w:t>
            </w:r>
          </w:p>
          <w:p w14:paraId="31284463"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Incorporar en las instituciones metodologías y estrategias didácticas innovadoras y efectivas para mejorar los procesos educativos, apoyadas en el uso de las tecnologías de la información y la comunicación. </w:t>
            </w:r>
          </w:p>
          <w:p w14:paraId="70D46440"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Establecer esquemas de estímulo a los docentes que propongan y comprueben con resultados favorables proyectos de innovación educativa. </w:t>
            </w:r>
          </w:p>
          <w:p w14:paraId="1F16E6BC" w14:textId="77777777" w:rsidR="00436C67" w:rsidRPr="00436C67" w:rsidRDefault="00436C67" w:rsidP="00281A7E">
            <w:pPr>
              <w:spacing w:line="360" w:lineRule="auto"/>
              <w:ind w:left="1168"/>
              <w:rPr>
                <w:rFonts w:ascii="Arial" w:hAnsi="Arial" w:cs="Arial"/>
                <w:sz w:val="20"/>
                <w:szCs w:val="20"/>
              </w:rPr>
            </w:pPr>
            <w:r w:rsidRPr="00436C67">
              <w:rPr>
                <w:rFonts w:ascii="Arial" w:hAnsi="Arial" w:cs="Arial"/>
                <w:b/>
              </w:rPr>
              <w:t>Estrategia:</w:t>
            </w:r>
            <w:r w:rsidRPr="00436C67">
              <w:rPr>
                <w:rFonts w:ascii="Arial" w:hAnsi="Arial" w:cs="Arial"/>
                <w:sz w:val="20"/>
                <w:szCs w:val="20"/>
              </w:rPr>
              <w:t xml:space="preserve"> 3.</w:t>
            </w:r>
            <w:r w:rsidRPr="00436C67">
              <w:rPr>
                <w:rFonts w:ascii="Arial" w:hAnsi="Arial" w:cs="Arial"/>
              </w:rPr>
              <w:t xml:space="preserve"> Garantizar la pertinencia y calidad de la oferta educativa en el estado.</w:t>
            </w:r>
          </w:p>
          <w:p w14:paraId="4C9E7AF6" w14:textId="77777777" w:rsidR="00436C67" w:rsidRPr="00436C67" w:rsidRDefault="00436C67" w:rsidP="00281A7E">
            <w:pPr>
              <w:spacing w:line="360" w:lineRule="auto"/>
              <w:ind w:left="1451"/>
              <w:rPr>
                <w:rFonts w:ascii="Arial" w:hAnsi="Arial" w:cs="Arial"/>
                <w:color w:val="000000"/>
                <w:sz w:val="24"/>
              </w:rPr>
            </w:pPr>
            <w:r w:rsidRPr="00436C67">
              <w:rPr>
                <w:rFonts w:ascii="Arial" w:hAnsi="Arial" w:cs="Arial"/>
                <w:b/>
              </w:rPr>
              <w:t>Líneas de acción:</w:t>
            </w:r>
          </w:p>
          <w:p w14:paraId="76DFFFD6"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Articular los esfuerzos administrativos y pedagógicos y promover la actualización y profesionalización del servicio de educación inicial (45 días a 3 años) en todas sus modalidades. </w:t>
            </w:r>
          </w:p>
          <w:p w14:paraId="0A66B818"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Aplicar la evaluación formativa en educación básica para la reorientación de acciones pedagógicas en el aula y disminuir los índices de reprobación. </w:t>
            </w:r>
          </w:p>
          <w:p w14:paraId="21B1343B"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Fortalecer la enseñanza del idioma inglés en todos los niveles y modalidades educativas. </w:t>
            </w:r>
          </w:p>
          <w:p w14:paraId="262D8829"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Diseñar e implementar programas educativos del ti.</w:t>
            </w:r>
          </w:p>
          <w:p w14:paraId="3BCD66BC"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lastRenderedPageBreak/>
              <w:t xml:space="preserve">Elaborar en cada escuela de educación básica un Plan de Mejora para incrementar los niveles de aprendizajes de los alumnos y mejorar la gestión escolar. </w:t>
            </w:r>
          </w:p>
          <w:p w14:paraId="51EB0BF8" w14:textId="77777777" w:rsidR="00436C67" w:rsidRPr="00436C67" w:rsidRDefault="00436C67" w:rsidP="00281A7E">
            <w:pPr>
              <w:spacing w:line="360" w:lineRule="auto"/>
              <w:ind w:left="1168"/>
              <w:rPr>
                <w:rFonts w:ascii="Arial" w:hAnsi="Arial" w:cs="Arial"/>
                <w:sz w:val="20"/>
                <w:szCs w:val="20"/>
              </w:rPr>
            </w:pPr>
            <w:r w:rsidRPr="00436C67">
              <w:rPr>
                <w:rFonts w:ascii="Arial" w:hAnsi="Arial" w:cs="Arial"/>
                <w:b/>
              </w:rPr>
              <w:t>Estrategia:</w:t>
            </w:r>
            <w:r w:rsidRPr="00436C67">
              <w:rPr>
                <w:rFonts w:ascii="Arial" w:hAnsi="Arial" w:cs="Arial"/>
                <w:sz w:val="20"/>
                <w:szCs w:val="20"/>
              </w:rPr>
              <w:t xml:space="preserve"> 4. </w:t>
            </w:r>
            <w:r w:rsidRPr="00436C67">
              <w:rPr>
                <w:rFonts w:ascii="Arial" w:hAnsi="Arial" w:cs="Arial"/>
              </w:rPr>
              <w:t>Evaluar los programas educativos y los niveles de aprendizaje de los alumnos.</w:t>
            </w:r>
          </w:p>
          <w:p w14:paraId="4137027C" w14:textId="77777777" w:rsidR="00436C67" w:rsidRPr="00436C67" w:rsidRDefault="00436C67" w:rsidP="00281A7E">
            <w:pPr>
              <w:spacing w:line="360" w:lineRule="auto"/>
              <w:ind w:left="1451"/>
              <w:rPr>
                <w:rFonts w:ascii="Arial" w:hAnsi="Arial" w:cs="Arial"/>
                <w:color w:val="000000"/>
                <w:sz w:val="24"/>
              </w:rPr>
            </w:pPr>
            <w:r w:rsidRPr="00436C67">
              <w:rPr>
                <w:rFonts w:ascii="Arial" w:hAnsi="Arial" w:cs="Arial"/>
                <w:b/>
              </w:rPr>
              <w:t>Líneas de acción:</w:t>
            </w:r>
          </w:p>
          <w:p w14:paraId="76671D45"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Incrementar las capacidades del Centro de Evaluación para diseñar pruebas estandarizadas de logro educativo. </w:t>
            </w:r>
          </w:p>
          <w:p w14:paraId="6CDAD22E"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Aplicar pruebas estandarizas en primaria, secundaria y bachillerato para evaluar los niveles de logro educativo alcanzados por los alumnos y utilizar los resultados para la mejora continua de los mismos. </w:t>
            </w:r>
          </w:p>
          <w:p w14:paraId="21BE2121"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Implementar medidas en los planes de mejora de las instituciones para atender las deficiencias observadas en las pruebas. </w:t>
            </w:r>
          </w:p>
          <w:p w14:paraId="1609B08E" w14:textId="77777777" w:rsidR="00436C67" w:rsidRPr="00436C67" w:rsidRDefault="00436C67" w:rsidP="00281A7E">
            <w:pPr>
              <w:spacing w:line="360" w:lineRule="auto"/>
              <w:ind w:left="1168"/>
              <w:rPr>
                <w:rFonts w:ascii="Arial" w:hAnsi="Arial" w:cs="Arial"/>
              </w:rPr>
            </w:pPr>
            <w:r w:rsidRPr="00436C67">
              <w:rPr>
                <w:rFonts w:ascii="Arial" w:hAnsi="Arial" w:cs="Arial"/>
                <w:b/>
              </w:rPr>
              <w:t>Estrategia:</w:t>
            </w:r>
            <w:r w:rsidRPr="00436C67">
              <w:rPr>
                <w:rFonts w:ascii="Arial" w:hAnsi="Arial" w:cs="Arial"/>
              </w:rPr>
              <w:t xml:space="preserve"> 5. Fortalecer la formación de los docentes y directivos del sistema educativo estatal.</w:t>
            </w:r>
          </w:p>
          <w:p w14:paraId="0CC6E898" w14:textId="77777777" w:rsidR="00436C67" w:rsidRPr="00436C67" w:rsidRDefault="00436C67" w:rsidP="00281A7E">
            <w:pPr>
              <w:spacing w:line="360" w:lineRule="auto"/>
              <w:ind w:left="1451"/>
              <w:rPr>
                <w:rFonts w:ascii="Arial" w:hAnsi="Arial" w:cs="Arial"/>
                <w:color w:val="000000"/>
                <w:sz w:val="24"/>
              </w:rPr>
            </w:pPr>
            <w:r w:rsidRPr="00436C67">
              <w:rPr>
                <w:rFonts w:ascii="Arial" w:hAnsi="Arial" w:cs="Arial"/>
                <w:b/>
              </w:rPr>
              <w:t>Líneas de acción:</w:t>
            </w:r>
          </w:p>
          <w:p w14:paraId="45D5BAC1"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Formular estándares para el ingreso, promoción y permanencia de profesores y directivos. </w:t>
            </w:r>
          </w:p>
          <w:p w14:paraId="336A460C"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Formar docentes para atender niñas y niños de 0 a 2 años de edad. </w:t>
            </w:r>
          </w:p>
          <w:p w14:paraId="0F0DFC3A"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Asegurar que las escuelas ubicadas en comunidades indígenas tengan profesores que dominen la lengua indígena, además del español. </w:t>
            </w:r>
          </w:p>
          <w:p w14:paraId="2691E396"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Establecer un esquema de seguimiento y evaluación confiable para conocer el perfil del personal académico de las instituciones, así como sus necesidades de formación y con base en él establecer un programa estatal de formación y actualización de docentes. </w:t>
            </w:r>
          </w:p>
          <w:p w14:paraId="45D4B2E8"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Diseñar e implementar trayectos formativos para la profesionalización de docentes y directivos con base en la diversidad de contextos escolares y la articulación de la </w:t>
            </w:r>
            <w:r w:rsidRPr="00436C67">
              <w:rPr>
                <w:rFonts w:ascii="Arial" w:hAnsi="Arial" w:cs="Arial"/>
              </w:rPr>
              <w:lastRenderedPageBreak/>
              <w:t xml:space="preserve">educación básica. </w:t>
            </w:r>
          </w:p>
          <w:p w14:paraId="0BE037B7"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Ampliar y fortalecer los programas de formación inicial, continua y certificación de docentes, a fin de que estos cuenten con las competencias necesarias para brindar una educación con altos estándares de calidad. </w:t>
            </w:r>
          </w:p>
          <w:p w14:paraId="33C61B42"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Ofrecer cursos de formación continua acordes a los requerimientos específicos de cada profesor. </w:t>
            </w:r>
          </w:p>
          <w:p w14:paraId="52107A28"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Establecer un sistema de seguimiento de la formación continua de docentes de educación básica que permita una planeación más pertinente para la toma de decisiones. </w:t>
            </w:r>
          </w:p>
          <w:p w14:paraId="5D2B3FCC"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Establecer un plan de acción para fortalecer las escuelas normales como instituciones de educación superior. </w:t>
            </w:r>
          </w:p>
          <w:p w14:paraId="5F3B6B32"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Certificar las competencias de los directores de las instituciones del sistema educativo estatal. </w:t>
            </w:r>
          </w:p>
          <w:p w14:paraId="058C4132" w14:textId="77777777" w:rsidR="00436C67" w:rsidRPr="00436C67" w:rsidRDefault="00436C67" w:rsidP="00281A7E">
            <w:pPr>
              <w:spacing w:line="360" w:lineRule="auto"/>
              <w:ind w:left="317"/>
              <w:rPr>
                <w:rFonts w:ascii="Arial" w:hAnsi="Arial" w:cs="Arial"/>
              </w:rPr>
            </w:pPr>
            <w:r w:rsidRPr="00436C67">
              <w:rPr>
                <w:rFonts w:ascii="Arial" w:hAnsi="Arial" w:cs="Arial"/>
                <w:b/>
              </w:rPr>
              <w:t>Tema</w:t>
            </w:r>
            <w:r w:rsidRPr="00436C67">
              <w:rPr>
                <w:rFonts w:ascii="Arial" w:hAnsi="Arial" w:cs="Arial"/>
              </w:rPr>
              <w:t>: Eficiencia terminal.</w:t>
            </w:r>
          </w:p>
          <w:p w14:paraId="70ADE172" w14:textId="77777777" w:rsidR="00436C67" w:rsidRPr="00436C67" w:rsidRDefault="00436C67" w:rsidP="00281A7E">
            <w:pPr>
              <w:spacing w:line="360" w:lineRule="auto"/>
              <w:ind w:left="742"/>
              <w:rPr>
                <w:rFonts w:ascii="Arial" w:hAnsi="Arial" w:cs="Arial"/>
              </w:rPr>
            </w:pPr>
            <w:r w:rsidRPr="00436C67">
              <w:rPr>
                <w:rFonts w:ascii="Arial" w:hAnsi="Arial" w:cs="Arial"/>
                <w:b/>
              </w:rPr>
              <w:t xml:space="preserve"> Objetivo: </w:t>
            </w:r>
            <w:r w:rsidRPr="00436C67">
              <w:rPr>
                <w:rFonts w:ascii="Arial" w:hAnsi="Arial" w:cs="Arial"/>
              </w:rPr>
              <w:t>1.</w:t>
            </w:r>
            <w:r w:rsidRPr="00436C67">
              <w:rPr>
                <w:rFonts w:ascii="Arial" w:hAnsi="Arial" w:cs="Arial"/>
                <w:b/>
              </w:rPr>
              <w:t xml:space="preserve"> </w:t>
            </w:r>
            <w:r w:rsidRPr="00436C67">
              <w:rPr>
                <w:rFonts w:ascii="Arial" w:hAnsi="Arial" w:cs="Arial"/>
              </w:rPr>
              <w:t>Disminuir el rezago educativo en el estado.</w:t>
            </w:r>
          </w:p>
          <w:p w14:paraId="59AEBACA" w14:textId="77777777" w:rsidR="00436C67" w:rsidRPr="00436C67" w:rsidRDefault="00436C67" w:rsidP="00281A7E">
            <w:pPr>
              <w:spacing w:line="360" w:lineRule="auto"/>
              <w:ind w:left="1168"/>
              <w:rPr>
                <w:rFonts w:ascii="Arial" w:hAnsi="Arial" w:cs="Arial"/>
              </w:rPr>
            </w:pPr>
            <w:r w:rsidRPr="00436C67">
              <w:rPr>
                <w:rFonts w:ascii="Arial" w:hAnsi="Arial" w:cs="Arial"/>
                <w:b/>
              </w:rPr>
              <w:t xml:space="preserve">Estrategia: </w:t>
            </w:r>
            <w:r w:rsidRPr="00436C67">
              <w:rPr>
                <w:rFonts w:ascii="Arial" w:hAnsi="Arial" w:cs="Arial"/>
              </w:rPr>
              <w:t>1. Ofrecer servicios educativos a la población de 15 años o más en situación de rezago.</w:t>
            </w:r>
          </w:p>
          <w:p w14:paraId="1F40B246" w14:textId="77777777" w:rsidR="00436C67" w:rsidRPr="00436C67" w:rsidRDefault="00436C67" w:rsidP="00281A7E">
            <w:pPr>
              <w:spacing w:line="360" w:lineRule="auto"/>
              <w:ind w:left="1451"/>
              <w:rPr>
                <w:rFonts w:ascii="Arial" w:hAnsi="Arial" w:cs="Arial"/>
              </w:rPr>
            </w:pPr>
            <w:r w:rsidRPr="00436C67">
              <w:rPr>
                <w:rFonts w:ascii="Arial" w:hAnsi="Arial" w:cs="Arial"/>
                <w:b/>
              </w:rPr>
              <w:t>Líneas de acción:</w:t>
            </w:r>
          </w:p>
          <w:p w14:paraId="1003E792"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Desarrollar nuevos enfoques en torno de la alfabetización, estrategias de enseñanza y la capacitación para la autonomía con orientación social. </w:t>
            </w:r>
          </w:p>
          <w:p w14:paraId="00D7921A"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Nivelar alumnos en condición de extra edad en primaria y secundaria mediante estrategias diferenciadas y materiales de apoyo para el docente. </w:t>
            </w:r>
          </w:p>
          <w:p w14:paraId="690C9C8D"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Atender a usuarios en situación de rezago en educación básica usando medios electrónicos de centros comunitarios. </w:t>
            </w:r>
          </w:p>
          <w:p w14:paraId="23DEB467"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Implementar acciones para la población joven y adulta monolingüe maya, y bilingüe de 15 años o más que se encuentren en rezago educativo. </w:t>
            </w:r>
          </w:p>
          <w:p w14:paraId="31BB96EE"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Atender las solicitudes de nivelación, revalidando los grados cursados en el sistema educativo formal. </w:t>
            </w:r>
          </w:p>
          <w:p w14:paraId="0499F531" w14:textId="77777777" w:rsidR="00436C67" w:rsidRPr="00436C67" w:rsidRDefault="00436C67" w:rsidP="00281A7E">
            <w:pPr>
              <w:spacing w:line="360" w:lineRule="auto"/>
              <w:ind w:left="742"/>
              <w:rPr>
                <w:rFonts w:ascii="Arial" w:hAnsi="Arial" w:cs="Arial"/>
              </w:rPr>
            </w:pPr>
            <w:r w:rsidRPr="00436C67">
              <w:rPr>
                <w:rFonts w:ascii="Arial" w:hAnsi="Arial" w:cs="Arial"/>
                <w:b/>
              </w:rPr>
              <w:t xml:space="preserve">Objetivo: </w:t>
            </w:r>
            <w:r w:rsidRPr="00436C67">
              <w:rPr>
                <w:rFonts w:ascii="Arial" w:hAnsi="Arial" w:cs="Arial"/>
              </w:rPr>
              <w:t xml:space="preserve">2. Incrementar la eficiencia terminal del sistema educativo </w:t>
            </w:r>
            <w:r w:rsidRPr="00436C67">
              <w:rPr>
                <w:rFonts w:ascii="Arial" w:hAnsi="Arial" w:cs="Arial"/>
              </w:rPr>
              <w:lastRenderedPageBreak/>
              <w:t>estatal.</w:t>
            </w:r>
          </w:p>
          <w:p w14:paraId="21600C47" w14:textId="77777777" w:rsidR="00436C67" w:rsidRPr="00436C67" w:rsidRDefault="00436C67" w:rsidP="00281A7E">
            <w:pPr>
              <w:spacing w:line="360" w:lineRule="auto"/>
              <w:ind w:left="1168"/>
              <w:rPr>
                <w:rFonts w:ascii="Arial" w:hAnsi="Arial" w:cs="Arial"/>
              </w:rPr>
            </w:pPr>
            <w:r w:rsidRPr="00436C67">
              <w:rPr>
                <w:rFonts w:ascii="Arial" w:hAnsi="Arial" w:cs="Arial"/>
                <w:b/>
              </w:rPr>
              <w:t xml:space="preserve">Estrategia: </w:t>
            </w:r>
            <w:r w:rsidRPr="00436C67">
              <w:rPr>
                <w:rFonts w:ascii="Arial" w:hAnsi="Arial" w:cs="Arial"/>
              </w:rPr>
              <w:t>1. Mejorar las condiciones que propicien la permanencia y la terminación oportuna de los estudios.</w:t>
            </w:r>
          </w:p>
          <w:p w14:paraId="7CC3D176" w14:textId="77777777" w:rsidR="00436C67" w:rsidRPr="00436C67" w:rsidRDefault="00436C67" w:rsidP="00281A7E">
            <w:pPr>
              <w:spacing w:line="360" w:lineRule="auto"/>
              <w:ind w:left="1451"/>
              <w:rPr>
                <w:rFonts w:ascii="Arial" w:hAnsi="Arial" w:cs="Arial"/>
              </w:rPr>
            </w:pPr>
            <w:r w:rsidRPr="00436C67">
              <w:rPr>
                <w:rFonts w:ascii="Arial" w:hAnsi="Arial" w:cs="Arial"/>
                <w:b/>
              </w:rPr>
              <w:t>Líneas de acción:</w:t>
            </w:r>
          </w:p>
          <w:p w14:paraId="7F479B9E"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Realizar estudios de trayectoria de alumnos que permitan identificar causas de reprobación y deserción y establecer medidas para su atención. </w:t>
            </w:r>
          </w:p>
          <w:p w14:paraId="7929F10F"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Mantener actualizado el modelo de formación intercultural de la educación media superior con un enfoque de calidad, pertinencia y logro educativo. </w:t>
            </w:r>
          </w:p>
          <w:p w14:paraId="5911C59B"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Implementar programas de orientación vocacional para alumnos de secundaria y media superior.</w:t>
            </w:r>
          </w:p>
          <w:p w14:paraId="19D6C093"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Aplicar un sistema de alerta temprana para la detección de alumnos en situación de riesgo por abandono. </w:t>
            </w:r>
          </w:p>
          <w:p w14:paraId="5EA68524"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Flexibilizar las normas y los procedimientos académicos y administrativos que contribuyan a reducir el abandono y la reprobación, sin menoscabo de la calidad de los egresados. </w:t>
            </w:r>
          </w:p>
          <w:p w14:paraId="354EA9B2" w14:textId="77777777" w:rsidR="00436C67" w:rsidRPr="00436C67" w:rsidRDefault="00436C67" w:rsidP="00281A7E">
            <w:pPr>
              <w:spacing w:line="360" w:lineRule="auto"/>
              <w:ind w:left="1168"/>
              <w:rPr>
                <w:rFonts w:ascii="Arial" w:hAnsi="Arial" w:cs="Arial"/>
              </w:rPr>
            </w:pPr>
            <w:r w:rsidRPr="00436C67">
              <w:rPr>
                <w:rFonts w:ascii="Arial" w:hAnsi="Arial" w:cs="Arial"/>
                <w:b/>
              </w:rPr>
              <w:t xml:space="preserve">Estrategia: </w:t>
            </w:r>
            <w:r w:rsidRPr="00436C67">
              <w:rPr>
                <w:rFonts w:ascii="Arial" w:hAnsi="Arial" w:cs="Arial"/>
              </w:rPr>
              <w:t>2. Establecer esquemas de apoyo estudiantil.</w:t>
            </w:r>
          </w:p>
          <w:p w14:paraId="25D0CF8F" w14:textId="77777777" w:rsidR="00436C67" w:rsidRPr="00436C67" w:rsidRDefault="00436C67" w:rsidP="00281A7E">
            <w:pPr>
              <w:spacing w:line="360" w:lineRule="auto"/>
              <w:ind w:left="1451"/>
              <w:rPr>
                <w:rFonts w:ascii="Arial" w:hAnsi="Arial" w:cs="Arial"/>
              </w:rPr>
            </w:pPr>
            <w:r w:rsidRPr="00436C67">
              <w:rPr>
                <w:rFonts w:ascii="Arial" w:hAnsi="Arial" w:cs="Arial"/>
                <w:b/>
              </w:rPr>
              <w:t>Líneas de acción:</w:t>
            </w:r>
          </w:p>
          <w:p w14:paraId="56B755C6"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Fortalecer el acompañamiento pedagógico escolar, la tutoría, la asesoría y las redes de aprendizaje y el tiempo de la jornada escolar en educación básica. </w:t>
            </w:r>
          </w:p>
          <w:p w14:paraId="526268F1" w14:textId="77777777" w:rsidR="00436C67" w:rsidRPr="00436C67" w:rsidRDefault="00436C67" w:rsidP="00436C67">
            <w:pPr>
              <w:pStyle w:val="Prrafodelista"/>
              <w:numPr>
                <w:ilvl w:val="0"/>
                <w:numId w:val="8"/>
              </w:numPr>
              <w:spacing w:after="0" w:line="360" w:lineRule="auto"/>
              <w:ind w:left="1876" w:hanging="425"/>
              <w:jc w:val="both"/>
              <w:rPr>
                <w:rFonts w:ascii="Arial" w:hAnsi="Arial" w:cs="Arial"/>
              </w:rPr>
            </w:pPr>
            <w:r w:rsidRPr="00436C67">
              <w:rPr>
                <w:rFonts w:ascii="Arial" w:hAnsi="Arial" w:cs="Arial"/>
              </w:rPr>
              <w:t xml:space="preserve">Incorporar la tutoría como estrategia pedagógica para fortalecer la educación en las escuelas multigrado de primaria y telesecundaria. </w:t>
            </w:r>
          </w:p>
          <w:p w14:paraId="2460C17D" w14:textId="77777777" w:rsidR="00436C67" w:rsidRPr="00436C67" w:rsidRDefault="00436C67" w:rsidP="00436C67">
            <w:pPr>
              <w:pStyle w:val="Prrafodelista"/>
              <w:numPr>
                <w:ilvl w:val="0"/>
                <w:numId w:val="8"/>
              </w:numPr>
              <w:spacing w:after="0" w:line="360" w:lineRule="auto"/>
              <w:ind w:left="1876" w:hanging="425"/>
              <w:jc w:val="both"/>
              <w:rPr>
                <w:rStyle w:val="normaltextrun"/>
                <w:rFonts w:ascii="Arial" w:hAnsi="Arial" w:cs="Arial"/>
              </w:rPr>
            </w:pPr>
            <w:r w:rsidRPr="00436C67">
              <w:rPr>
                <w:rFonts w:ascii="Arial" w:hAnsi="Arial" w:cs="Arial"/>
              </w:rPr>
              <w:t>Asegurar que las instituciones cuenten con esquemas para evaluar periódicamente los alcances e impactos de los programas de acompañamiento estudiantil.</w:t>
            </w:r>
          </w:p>
        </w:tc>
      </w:tr>
    </w:tbl>
    <w:p w14:paraId="22673B55" w14:textId="77777777" w:rsidR="00436C67" w:rsidRPr="009B4383" w:rsidRDefault="00436C67" w:rsidP="00436C67">
      <w:pPr>
        <w:spacing w:line="360" w:lineRule="auto"/>
        <w:rPr>
          <w:rFonts w:cs="Arial"/>
        </w:rPr>
      </w:pPr>
    </w:p>
    <w:p w14:paraId="6D5BDE3A" w14:textId="77777777" w:rsidR="00436C67" w:rsidRDefault="00436C67" w:rsidP="00954699">
      <w:pPr>
        <w:autoSpaceDE w:val="0"/>
        <w:autoSpaceDN w:val="0"/>
        <w:adjustRightInd w:val="0"/>
        <w:spacing w:after="0" w:line="360" w:lineRule="auto"/>
        <w:jc w:val="both"/>
        <w:rPr>
          <w:rFonts w:ascii="Arial" w:hAnsi="Arial" w:cs="Arial"/>
        </w:rPr>
      </w:pPr>
    </w:p>
    <w:p w14:paraId="3F43EB4F" w14:textId="77777777" w:rsidR="00602E4F" w:rsidRDefault="00602E4F" w:rsidP="00954699">
      <w:pPr>
        <w:autoSpaceDE w:val="0"/>
        <w:autoSpaceDN w:val="0"/>
        <w:adjustRightInd w:val="0"/>
        <w:spacing w:after="0" w:line="360" w:lineRule="auto"/>
        <w:jc w:val="both"/>
        <w:rPr>
          <w:rFonts w:ascii="Arial" w:hAnsi="Arial" w:cs="Arial"/>
        </w:rPr>
      </w:pPr>
    </w:p>
    <w:p w14:paraId="2BA704FA" w14:textId="77777777" w:rsidR="00602E4F" w:rsidRDefault="00602E4F" w:rsidP="00954699">
      <w:pPr>
        <w:autoSpaceDE w:val="0"/>
        <w:autoSpaceDN w:val="0"/>
        <w:adjustRightInd w:val="0"/>
        <w:spacing w:after="0" w:line="360" w:lineRule="auto"/>
        <w:jc w:val="both"/>
        <w:rPr>
          <w:rFonts w:ascii="Arial" w:hAnsi="Arial" w:cs="Arial"/>
        </w:rPr>
      </w:pPr>
    </w:p>
    <w:p w14:paraId="4176A50A" w14:textId="77777777" w:rsidR="00602E4F" w:rsidRDefault="00602E4F" w:rsidP="00954699">
      <w:pPr>
        <w:autoSpaceDE w:val="0"/>
        <w:autoSpaceDN w:val="0"/>
        <w:adjustRightInd w:val="0"/>
        <w:spacing w:after="0" w:line="360" w:lineRule="auto"/>
        <w:jc w:val="both"/>
        <w:rPr>
          <w:rFonts w:ascii="Arial" w:hAnsi="Arial" w:cs="Arial"/>
        </w:rPr>
      </w:pPr>
    </w:p>
    <w:p w14:paraId="1B097953" w14:textId="4CB75101" w:rsidR="00602E4F" w:rsidRDefault="00602E4F" w:rsidP="00602E4F">
      <w:pPr>
        <w:pStyle w:val="Ttulo3"/>
        <w:spacing w:line="360" w:lineRule="auto"/>
        <w:jc w:val="center"/>
        <w:rPr>
          <w:rFonts w:ascii="Arial" w:hAnsi="Arial" w:cs="Arial"/>
          <w:b/>
          <w:color w:val="auto"/>
          <w:sz w:val="22"/>
        </w:rPr>
      </w:pPr>
      <w:bookmarkStart w:id="25" w:name="_Toc462914581"/>
      <w:r>
        <w:rPr>
          <w:rFonts w:ascii="Arial" w:hAnsi="Arial" w:cs="Arial"/>
          <w:b/>
          <w:color w:val="auto"/>
          <w:sz w:val="22"/>
        </w:rPr>
        <w:lastRenderedPageBreak/>
        <w:t>Anexo</w:t>
      </w:r>
      <w:r w:rsidR="004262F9">
        <w:rPr>
          <w:rFonts w:ascii="Arial" w:hAnsi="Arial" w:cs="Arial"/>
          <w:b/>
          <w:color w:val="auto"/>
          <w:sz w:val="22"/>
        </w:rPr>
        <w:t xml:space="preserve"> IV</w:t>
      </w:r>
      <w:r w:rsidRPr="002323EA">
        <w:rPr>
          <w:rFonts w:ascii="Arial" w:hAnsi="Arial" w:cs="Arial"/>
          <w:b/>
          <w:color w:val="auto"/>
          <w:sz w:val="22"/>
        </w:rPr>
        <w:t xml:space="preserve">. </w:t>
      </w:r>
      <w:r>
        <w:rPr>
          <w:rFonts w:ascii="Arial" w:hAnsi="Arial" w:cs="Arial"/>
          <w:b/>
          <w:color w:val="auto"/>
          <w:sz w:val="22"/>
        </w:rPr>
        <w:t>Datos Generales de la Instancia Técnica Evaluadora y el Costo de la Evaluación</w:t>
      </w:r>
      <w:bookmarkEnd w:id="25"/>
    </w:p>
    <w:p w14:paraId="434F3BBF" w14:textId="4672ACD3" w:rsidR="00FD7E45" w:rsidRDefault="00FD7E45"/>
    <w:tbl>
      <w:tblPr>
        <w:tblStyle w:val="Cuadrculamedia3-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95"/>
      </w:tblGrid>
      <w:tr w:rsidR="00602E4F" w:rsidRPr="00602E4F" w14:paraId="781E9250" w14:textId="77777777" w:rsidTr="00E248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EDD70E3" w14:textId="77777777" w:rsidR="00602E4F" w:rsidRPr="00602E4F" w:rsidRDefault="00602E4F" w:rsidP="00E2486E">
            <w:pPr>
              <w:spacing w:line="360" w:lineRule="auto"/>
              <w:ind w:right="51"/>
              <w:rPr>
                <w:rFonts w:ascii="Arial" w:eastAsia="Times" w:hAnsi="Arial" w:cs="Arial"/>
                <w:iCs/>
              </w:rPr>
            </w:pPr>
            <w:r w:rsidRPr="00602E4F">
              <w:rPr>
                <w:rFonts w:ascii="Arial" w:eastAsia="Times" w:hAnsi="Arial" w:cs="Arial"/>
                <w:iCs/>
              </w:rPr>
              <w:t>Nombre de la instancia evaluadora</w:t>
            </w:r>
          </w:p>
        </w:tc>
        <w:tc>
          <w:tcPr>
            <w:tcW w:w="4495" w:type="dxa"/>
            <w:tcBorders>
              <w:top w:val="none" w:sz="0" w:space="0" w:color="auto"/>
              <w:left w:val="none" w:sz="0" w:space="0" w:color="auto"/>
              <w:bottom w:val="none" w:sz="0" w:space="0" w:color="auto"/>
              <w:right w:val="none" w:sz="0" w:space="0" w:color="auto"/>
            </w:tcBorders>
            <w:shd w:val="clear" w:color="auto" w:fill="auto"/>
            <w:vAlign w:val="center"/>
          </w:tcPr>
          <w:p w14:paraId="70409199" w14:textId="77777777" w:rsidR="00602E4F" w:rsidRPr="00602E4F" w:rsidRDefault="00602E4F" w:rsidP="00E2486E">
            <w:pPr>
              <w:spacing w:line="360" w:lineRule="auto"/>
              <w:ind w:right="51"/>
              <w:cnfStyle w:val="100000000000" w:firstRow="1"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b w:val="0"/>
                <w:bCs w:val="0"/>
                <w:iCs/>
                <w:color w:val="auto"/>
              </w:rPr>
              <w:t>Desso Consultoría, S.A de C.V</w:t>
            </w:r>
          </w:p>
        </w:tc>
      </w:tr>
      <w:tr w:rsidR="00602E4F" w:rsidRPr="00602E4F" w14:paraId="7F3E9643" w14:textId="77777777" w:rsidTr="00E248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7E01174" w14:textId="77777777" w:rsidR="00602E4F" w:rsidRPr="00602E4F" w:rsidRDefault="00602E4F" w:rsidP="00E2486E">
            <w:pPr>
              <w:spacing w:line="360" w:lineRule="auto"/>
              <w:ind w:right="51"/>
              <w:rPr>
                <w:rFonts w:ascii="Arial" w:eastAsia="Times" w:hAnsi="Arial" w:cs="Arial"/>
                <w:iCs/>
              </w:rPr>
            </w:pPr>
            <w:r w:rsidRPr="00602E4F">
              <w:rPr>
                <w:rFonts w:ascii="Arial" w:eastAsia="Times" w:hAnsi="Arial" w:cs="Arial"/>
                <w:iCs/>
              </w:rPr>
              <w:t>Nombre del coordinador de la evaluación</w:t>
            </w:r>
          </w:p>
        </w:tc>
        <w:tc>
          <w:tcPr>
            <w:tcW w:w="4495" w:type="dxa"/>
            <w:tcBorders>
              <w:top w:val="none" w:sz="0" w:space="0" w:color="auto"/>
              <w:left w:val="none" w:sz="0" w:space="0" w:color="auto"/>
              <w:bottom w:val="none" w:sz="0" w:space="0" w:color="auto"/>
              <w:right w:val="none" w:sz="0" w:space="0" w:color="auto"/>
            </w:tcBorders>
            <w:shd w:val="clear" w:color="auto" w:fill="auto"/>
            <w:vAlign w:val="center"/>
          </w:tcPr>
          <w:p w14:paraId="7A0A7BDC" w14:textId="77777777" w:rsidR="00602E4F" w:rsidRPr="00602E4F" w:rsidRDefault="00602E4F" w:rsidP="00E2486E">
            <w:pPr>
              <w:spacing w:line="360" w:lineRule="auto"/>
              <w:ind w:right="51"/>
              <w:cnfStyle w:val="000000100000" w:firstRow="0" w:lastRow="0" w:firstColumn="0" w:lastColumn="0" w:oddVBand="0" w:evenVBand="0" w:oddHBand="1" w:evenHBand="0" w:firstRowFirstColumn="0" w:firstRowLastColumn="0" w:lastRowFirstColumn="0" w:lastRowLastColumn="0"/>
              <w:rPr>
                <w:rFonts w:ascii="Arial" w:eastAsia="Times" w:hAnsi="Arial" w:cs="Arial"/>
                <w:iCs/>
              </w:rPr>
            </w:pPr>
            <w:r w:rsidRPr="00602E4F">
              <w:rPr>
                <w:rFonts w:ascii="Arial" w:eastAsia="Times" w:hAnsi="Arial" w:cs="Arial"/>
                <w:iCs/>
              </w:rPr>
              <w:t>Dr. Felipe Alonzo Solís</w:t>
            </w:r>
          </w:p>
        </w:tc>
      </w:tr>
      <w:tr w:rsidR="00602E4F" w:rsidRPr="00602E4F" w14:paraId="7AD4B540" w14:textId="77777777" w:rsidTr="00E2486E">
        <w:trPr>
          <w:trHeight w:val="1132"/>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bottom w:val="none" w:sz="0" w:space="0" w:color="auto"/>
              <w:right w:val="none" w:sz="0" w:space="0" w:color="auto"/>
            </w:tcBorders>
            <w:shd w:val="clear" w:color="auto" w:fill="A6A6A6" w:themeFill="background1" w:themeFillShade="A6"/>
            <w:vAlign w:val="center"/>
          </w:tcPr>
          <w:p w14:paraId="1F17858C" w14:textId="77777777" w:rsidR="00602E4F" w:rsidRPr="00602E4F" w:rsidRDefault="00602E4F" w:rsidP="00E2486E">
            <w:pPr>
              <w:spacing w:line="360" w:lineRule="auto"/>
              <w:ind w:right="51"/>
              <w:rPr>
                <w:rFonts w:ascii="Arial" w:eastAsia="Times" w:hAnsi="Arial" w:cs="Arial"/>
                <w:iCs/>
              </w:rPr>
            </w:pPr>
            <w:r w:rsidRPr="00602E4F">
              <w:rPr>
                <w:rFonts w:ascii="Arial" w:eastAsia="Times" w:hAnsi="Arial" w:cs="Arial"/>
                <w:iCs/>
              </w:rPr>
              <w:t>Nombre de la unidad administrativa responsable de dar seguimiento a la evaluación</w:t>
            </w:r>
          </w:p>
        </w:tc>
        <w:tc>
          <w:tcPr>
            <w:tcW w:w="4495" w:type="dxa"/>
            <w:shd w:val="clear" w:color="auto" w:fill="auto"/>
            <w:vAlign w:val="center"/>
          </w:tcPr>
          <w:p w14:paraId="646B136A" w14:textId="77777777" w:rsidR="00602E4F" w:rsidRPr="00602E4F" w:rsidRDefault="00602E4F" w:rsidP="00E2486E">
            <w:pPr>
              <w:spacing w:line="360" w:lineRule="auto"/>
              <w:ind w:right="51"/>
              <w:cnfStyle w:val="000000000000" w:firstRow="0"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iCs/>
              </w:rPr>
              <w:t>Secretaría Técnica de Planeación y Evaluación</w:t>
            </w:r>
          </w:p>
        </w:tc>
      </w:tr>
      <w:tr w:rsidR="00602E4F" w:rsidRPr="00602E4F" w14:paraId="3E8EB4AC" w14:textId="77777777" w:rsidTr="00E2486E">
        <w:trPr>
          <w:cnfStyle w:val="000000100000" w:firstRow="0" w:lastRow="0" w:firstColumn="0" w:lastColumn="0" w:oddVBand="0" w:evenVBand="0" w:oddHBand="1" w:evenHBand="0" w:firstRowFirstColumn="0" w:firstRowLastColumn="0" w:lastRowFirstColumn="0" w:lastRowLastColumn="0"/>
          <w:trHeight w:val="1133"/>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D3A6018" w14:textId="77777777" w:rsidR="00602E4F" w:rsidRPr="00602E4F" w:rsidRDefault="00602E4F" w:rsidP="00E2486E">
            <w:pPr>
              <w:spacing w:line="360" w:lineRule="auto"/>
              <w:ind w:right="51"/>
              <w:rPr>
                <w:rFonts w:ascii="Arial" w:eastAsia="Times" w:hAnsi="Arial" w:cs="Arial"/>
                <w:iCs/>
              </w:rPr>
            </w:pPr>
            <w:r w:rsidRPr="00602E4F">
              <w:rPr>
                <w:rFonts w:ascii="Arial" w:eastAsia="Times" w:hAnsi="Arial" w:cs="Arial"/>
                <w:iCs/>
              </w:rPr>
              <w:t>Nombre del titular de la unidad administrativa responsable de dar seguimiento a la evaluación</w:t>
            </w:r>
          </w:p>
        </w:tc>
        <w:tc>
          <w:tcPr>
            <w:tcW w:w="4495" w:type="dxa"/>
            <w:tcBorders>
              <w:top w:val="none" w:sz="0" w:space="0" w:color="auto"/>
              <w:left w:val="none" w:sz="0" w:space="0" w:color="auto"/>
              <w:bottom w:val="none" w:sz="0" w:space="0" w:color="auto"/>
              <w:right w:val="none" w:sz="0" w:space="0" w:color="auto"/>
            </w:tcBorders>
            <w:shd w:val="clear" w:color="auto" w:fill="auto"/>
            <w:vAlign w:val="center"/>
          </w:tcPr>
          <w:p w14:paraId="53855EB2" w14:textId="77777777" w:rsidR="00602E4F" w:rsidRPr="00602E4F" w:rsidRDefault="00602E4F" w:rsidP="00E2486E">
            <w:pPr>
              <w:spacing w:line="360" w:lineRule="auto"/>
              <w:ind w:right="51"/>
              <w:cnfStyle w:val="000000100000" w:firstRow="0" w:lastRow="0" w:firstColumn="0" w:lastColumn="0" w:oddVBand="0" w:evenVBand="0" w:oddHBand="1" w:evenHBand="0" w:firstRowFirstColumn="0" w:firstRowLastColumn="0" w:lastRowFirstColumn="0" w:lastRowLastColumn="0"/>
              <w:rPr>
                <w:rFonts w:ascii="Arial" w:eastAsia="Times" w:hAnsi="Arial" w:cs="Arial"/>
                <w:iCs/>
              </w:rPr>
            </w:pPr>
            <w:r w:rsidRPr="00602E4F">
              <w:rPr>
                <w:rFonts w:ascii="Arial" w:eastAsia="Times" w:hAnsi="Arial" w:cs="Arial"/>
                <w:iCs/>
              </w:rPr>
              <w:t>Mtro. Guillermo Cortés González</w:t>
            </w:r>
          </w:p>
        </w:tc>
      </w:tr>
      <w:tr w:rsidR="00602E4F" w:rsidRPr="00602E4F" w14:paraId="278C8839" w14:textId="77777777" w:rsidTr="00E2486E">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bottom w:val="none" w:sz="0" w:space="0" w:color="auto"/>
              <w:right w:val="none" w:sz="0" w:space="0" w:color="auto"/>
            </w:tcBorders>
            <w:shd w:val="clear" w:color="auto" w:fill="A6A6A6" w:themeFill="background1" w:themeFillShade="A6"/>
            <w:vAlign w:val="center"/>
          </w:tcPr>
          <w:p w14:paraId="03B5F471" w14:textId="77777777" w:rsidR="00602E4F" w:rsidRPr="00602E4F" w:rsidRDefault="00602E4F" w:rsidP="00E2486E">
            <w:pPr>
              <w:spacing w:line="360" w:lineRule="auto"/>
              <w:ind w:right="51"/>
              <w:rPr>
                <w:rFonts w:ascii="Arial" w:eastAsia="Times" w:hAnsi="Arial" w:cs="Arial"/>
                <w:iCs/>
              </w:rPr>
            </w:pPr>
            <w:r w:rsidRPr="00602E4F">
              <w:rPr>
                <w:rFonts w:ascii="Arial" w:eastAsia="Times" w:hAnsi="Arial" w:cs="Arial"/>
                <w:iCs/>
              </w:rPr>
              <w:t>Forma de contratación de la instancia evaluadora</w:t>
            </w:r>
          </w:p>
        </w:tc>
        <w:tc>
          <w:tcPr>
            <w:tcW w:w="4495" w:type="dxa"/>
            <w:shd w:val="clear" w:color="auto" w:fill="auto"/>
            <w:vAlign w:val="center"/>
          </w:tcPr>
          <w:p w14:paraId="766F513D" w14:textId="77777777" w:rsidR="00602E4F" w:rsidRPr="00602E4F" w:rsidRDefault="00602E4F" w:rsidP="00E2486E">
            <w:pPr>
              <w:spacing w:line="360" w:lineRule="auto"/>
              <w:ind w:right="51"/>
              <w:cnfStyle w:val="000000000000" w:firstRow="0"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iCs/>
              </w:rPr>
              <w:t>Adjudicación directa</w:t>
            </w:r>
          </w:p>
        </w:tc>
      </w:tr>
      <w:tr w:rsidR="00602E4F" w:rsidRPr="00602E4F" w14:paraId="750BEB91" w14:textId="77777777" w:rsidTr="00E248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552BE4F" w14:textId="77777777" w:rsidR="00602E4F" w:rsidRPr="00602E4F" w:rsidRDefault="00602E4F" w:rsidP="00E2486E">
            <w:pPr>
              <w:spacing w:line="360" w:lineRule="auto"/>
              <w:ind w:right="51"/>
              <w:rPr>
                <w:rFonts w:ascii="Arial" w:eastAsia="Times" w:hAnsi="Arial" w:cs="Arial"/>
                <w:iCs/>
              </w:rPr>
            </w:pPr>
            <w:r w:rsidRPr="00602E4F">
              <w:rPr>
                <w:rFonts w:ascii="Arial" w:eastAsia="Times" w:hAnsi="Arial" w:cs="Arial"/>
                <w:iCs/>
              </w:rPr>
              <w:t>Costo total de la evaluación</w:t>
            </w:r>
          </w:p>
        </w:tc>
        <w:tc>
          <w:tcPr>
            <w:tcW w:w="4495" w:type="dxa"/>
            <w:tcBorders>
              <w:top w:val="none" w:sz="0" w:space="0" w:color="auto"/>
              <w:left w:val="none" w:sz="0" w:space="0" w:color="auto"/>
              <w:bottom w:val="none" w:sz="0" w:space="0" w:color="auto"/>
              <w:right w:val="none" w:sz="0" w:space="0" w:color="auto"/>
            </w:tcBorders>
            <w:shd w:val="clear" w:color="auto" w:fill="auto"/>
            <w:vAlign w:val="center"/>
          </w:tcPr>
          <w:p w14:paraId="625BC11A" w14:textId="77777777" w:rsidR="00602E4F" w:rsidRPr="00602E4F" w:rsidRDefault="00602E4F" w:rsidP="00E2486E">
            <w:pPr>
              <w:spacing w:line="360" w:lineRule="auto"/>
              <w:ind w:right="51"/>
              <w:cnfStyle w:val="000000100000" w:firstRow="0" w:lastRow="0" w:firstColumn="0" w:lastColumn="0" w:oddVBand="0" w:evenVBand="0" w:oddHBand="1" w:evenHBand="0" w:firstRowFirstColumn="0" w:firstRowLastColumn="0" w:lastRowFirstColumn="0" w:lastRowLastColumn="0"/>
              <w:rPr>
                <w:rFonts w:ascii="Arial" w:eastAsia="Times" w:hAnsi="Arial" w:cs="Arial"/>
                <w:iCs/>
              </w:rPr>
            </w:pPr>
            <w:r w:rsidRPr="00602E4F">
              <w:rPr>
                <w:rFonts w:ascii="Arial" w:eastAsia="Times" w:hAnsi="Arial" w:cs="Arial"/>
                <w:iCs/>
              </w:rPr>
              <w:t>$100,000.00 pesos (más IVA)</w:t>
            </w:r>
          </w:p>
        </w:tc>
      </w:tr>
      <w:tr w:rsidR="00602E4F" w:rsidRPr="00602E4F" w14:paraId="00823A23" w14:textId="77777777" w:rsidTr="00E2486E">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none" w:sz="0" w:space="0" w:color="auto"/>
              <w:right w:val="none" w:sz="0" w:space="0" w:color="auto"/>
            </w:tcBorders>
            <w:shd w:val="clear" w:color="auto" w:fill="A6A6A6" w:themeFill="background1" w:themeFillShade="A6"/>
            <w:vAlign w:val="center"/>
          </w:tcPr>
          <w:p w14:paraId="655913CF" w14:textId="77777777" w:rsidR="00602E4F" w:rsidRPr="00602E4F" w:rsidRDefault="00602E4F" w:rsidP="00E2486E">
            <w:pPr>
              <w:spacing w:line="360" w:lineRule="auto"/>
              <w:ind w:right="51"/>
              <w:rPr>
                <w:rFonts w:ascii="Arial" w:hAnsi="Arial" w:cs="Arial"/>
              </w:rPr>
            </w:pPr>
            <w:r w:rsidRPr="00602E4F">
              <w:rPr>
                <w:rFonts w:ascii="Arial" w:eastAsia="Times" w:hAnsi="Arial" w:cs="Arial"/>
                <w:iCs/>
              </w:rPr>
              <w:t>Fuente de financiamiento</w:t>
            </w:r>
          </w:p>
        </w:tc>
        <w:tc>
          <w:tcPr>
            <w:tcW w:w="4495" w:type="dxa"/>
            <w:shd w:val="clear" w:color="auto" w:fill="auto"/>
            <w:vAlign w:val="center"/>
          </w:tcPr>
          <w:p w14:paraId="2559C90A" w14:textId="77777777" w:rsidR="00602E4F" w:rsidRPr="00602E4F" w:rsidRDefault="00602E4F" w:rsidP="00E2486E">
            <w:pPr>
              <w:spacing w:line="360" w:lineRule="auto"/>
              <w:ind w:right="51"/>
              <w:cnfStyle w:val="000000000000" w:firstRow="0" w:lastRow="0" w:firstColumn="0" w:lastColumn="0" w:oddVBand="0" w:evenVBand="0" w:oddHBand="0" w:evenHBand="0" w:firstRowFirstColumn="0" w:firstRowLastColumn="0" w:lastRowFirstColumn="0" w:lastRowLastColumn="0"/>
              <w:rPr>
                <w:rFonts w:ascii="Arial" w:eastAsia="Times" w:hAnsi="Arial" w:cs="Arial"/>
                <w:iCs/>
              </w:rPr>
            </w:pPr>
            <w:r w:rsidRPr="00602E4F">
              <w:rPr>
                <w:rFonts w:ascii="Arial" w:eastAsia="Times" w:hAnsi="Arial" w:cs="Arial"/>
                <w:iCs/>
              </w:rPr>
              <w:t>Recursos Propios</w:t>
            </w:r>
          </w:p>
        </w:tc>
      </w:tr>
    </w:tbl>
    <w:p w14:paraId="7F78F860" w14:textId="77777777" w:rsidR="00602E4F" w:rsidRPr="00602E4F" w:rsidRDefault="00602E4F" w:rsidP="00602E4F"/>
    <w:p w14:paraId="49F0195A" w14:textId="374D9B52" w:rsidR="002D58CC" w:rsidRDefault="002D58CC">
      <w:pPr>
        <w:rPr>
          <w:rFonts w:ascii="Arial" w:hAnsi="Arial" w:cs="Arial"/>
        </w:rPr>
      </w:pPr>
      <w:r>
        <w:rPr>
          <w:rFonts w:ascii="Arial" w:hAnsi="Arial" w:cs="Arial"/>
        </w:rPr>
        <w:br w:type="page"/>
      </w:r>
    </w:p>
    <w:p w14:paraId="374C5DCD" w14:textId="1C236CAF" w:rsidR="00602E4F" w:rsidRDefault="002D58CC" w:rsidP="00954699">
      <w:pPr>
        <w:autoSpaceDE w:val="0"/>
        <w:autoSpaceDN w:val="0"/>
        <w:adjustRightInd w:val="0"/>
        <w:spacing w:after="0" w:line="360" w:lineRule="auto"/>
        <w:jc w:val="both"/>
        <w:rPr>
          <w:rFonts w:ascii="Arial" w:hAnsi="Arial" w:cs="Arial"/>
        </w:rPr>
      </w:pPr>
      <w:r>
        <w:rPr>
          <w:rFonts w:ascii="Arial" w:hAnsi="Arial" w:cs="Arial"/>
          <w:noProof/>
          <w:lang w:eastAsia="es-MX"/>
        </w:rPr>
        <w:lastRenderedPageBreak/>
        <w:drawing>
          <wp:anchor distT="0" distB="0" distL="114300" distR="114300" simplePos="0" relativeHeight="251659264" behindDoc="0" locked="0" layoutInCell="1" allowOverlap="1" wp14:anchorId="2FEA571D" wp14:editId="0CBC8E7D">
            <wp:simplePos x="0" y="0"/>
            <wp:positionH relativeFrom="column">
              <wp:posOffset>-713740</wp:posOffset>
            </wp:positionH>
            <wp:positionV relativeFrom="paragraph">
              <wp:posOffset>-1084258</wp:posOffset>
            </wp:positionV>
            <wp:extent cx="7761820" cy="1004475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61820" cy="10044752"/>
                    </a:xfrm>
                    <a:prstGeom prst="rect">
                      <a:avLst/>
                    </a:prstGeom>
                  </pic:spPr>
                </pic:pic>
              </a:graphicData>
            </a:graphic>
            <wp14:sizeRelH relativeFrom="page">
              <wp14:pctWidth>0</wp14:pctWidth>
            </wp14:sizeRelH>
            <wp14:sizeRelV relativeFrom="page">
              <wp14:pctHeight>0</wp14:pctHeight>
            </wp14:sizeRelV>
          </wp:anchor>
        </w:drawing>
      </w:r>
    </w:p>
    <w:sectPr w:rsidR="00602E4F" w:rsidSect="00132E99">
      <w:headerReference w:type="default" r:id="rId14"/>
      <w:footerReference w:type="default" r:id="rId15"/>
      <w:pgSz w:w="12240" w:h="15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EAFC5" w14:textId="77777777" w:rsidR="006036BF" w:rsidRDefault="006036BF" w:rsidP="00B36212">
      <w:pPr>
        <w:spacing w:after="0" w:line="240" w:lineRule="auto"/>
      </w:pPr>
      <w:r>
        <w:separator/>
      </w:r>
    </w:p>
  </w:endnote>
  <w:endnote w:type="continuationSeparator" w:id="0">
    <w:p w14:paraId="75A4E9E0" w14:textId="77777777" w:rsidR="006036BF" w:rsidRDefault="006036BF" w:rsidP="00B3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ntonSans Book">
    <w:altName w:val="Corbel"/>
    <w:panose1 w:val="00000000000000000000"/>
    <w:charset w:val="00"/>
    <w:family w:val="modern"/>
    <w:notTrueType/>
    <w:pitch w:val="variable"/>
    <w:sig w:usb0="800000AF"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4619" w14:textId="77777777" w:rsidR="0022368F" w:rsidRDefault="0022368F" w:rsidP="00D55BF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88E5F4" w14:textId="77777777" w:rsidR="0022368F" w:rsidRDefault="0022368F" w:rsidP="00D55B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3847" w14:textId="77777777" w:rsidR="0022368F" w:rsidRDefault="0022368F" w:rsidP="00D55BF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0CA4">
      <w:rPr>
        <w:rStyle w:val="Nmerodepgina"/>
        <w:noProof/>
      </w:rPr>
      <w:t>21</w:t>
    </w:r>
    <w:r>
      <w:rPr>
        <w:rStyle w:val="Nmerodepgina"/>
      </w:rPr>
      <w:fldChar w:fldCharType="end"/>
    </w:r>
  </w:p>
  <w:p w14:paraId="039CE500" w14:textId="281B9265" w:rsidR="0022368F" w:rsidRDefault="0022368F" w:rsidP="00D55BF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22985"/>
      <w:docPartObj>
        <w:docPartGallery w:val="Page Numbers (Bottom of Page)"/>
        <w:docPartUnique/>
      </w:docPartObj>
    </w:sdtPr>
    <w:sdtEndPr/>
    <w:sdtContent>
      <w:p w14:paraId="10C80BF9" w14:textId="77777777" w:rsidR="0022368F" w:rsidRDefault="0022368F">
        <w:pPr>
          <w:pStyle w:val="Piedepgina"/>
          <w:jc w:val="right"/>
        </w:pPr>
        <w:r>
          <w:fldChar w:fldCharType="begin"/>
        </w:r>
        <w:r>
          <w:instrText>PAGE   \* MERGEFORMAT</w:instrText>
        </w:r>
        <w:r>
          <w:fldChar w:fldCharType="separate"/>
        </w:r>
        <w:r w:rsidR="004D0CA4" w:rsidRPr="004D0CA4">
          <w:rPr>
            <w:noProof/>
            <w:lang w:val="es-ES"/>
          </w:rPr>
          <w:t>41</w:t>
        </w:r>
        <w:r>
          <w:fldChar w:fldCharType="end"/>
        </w:r>
      </w:p>
    </w:sdtContent>
  </w:sdt>
  <w:p w14:paraId="657FF8F7" w14:textId="5D330F5A" w:rsidR="0022368F" w:rsidRDefault="00223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F4CF" w14:textId="77777777" w:rsidR="006036BF" w:rsidRDefault="006036BF" w:rsidP="00B36212">
      <w:pPr>
        <w:spacing w:after="0" w:line="240" w:lineRule="auto"/>
      </w:pPr>
      <w:r>
        <w:separator/>
      </w:r>
    </w:p>
  </w:footnote>
  <w:footnote w:type="continuationSeparator" w:id="0">
    <w:p w14:paraId="2C0D5828" w14:textId="77777777" w:rsidR="006036BF" w:rsidRDefault="006036BF" w:rsidP="00B36212">
      <w:pPr>
        <w:spacing w:after="0" w:line="240" w:lineRule="auto"/>
      </w:pPr>
      <w:r>
        <w:continuationSeparator/>
      </w:r>
    </w:p>
  </w:footnote>
  <w:footnote w:id="1">
    <w:p w14:paraId="28B1704C" w14:textId="77777777" w:rsidR="0022368F" w:rsidRPr="00437EE5" w:rsidRDefault="0022368F" w:rsidP="00E765E3">
      <w:pPr>
        <w:pStyle w:val="Textonotapie"/>
        <w:contextualSpacing/>
        <w:jc w:val="both"/>
        <w:rPr>
          <w:rFonts w:ascii="Arial" w:hAnsi="Arial" w:cs="Arial"/>
          <w:color w:val="000000"/>
          <w:sz w:val="16"/>
          <w:szCs w:val="16"/>
        </w:rPr>
      </w:pPr>
      <w:r w:rsidRPr="00437EE5">
        <w:rPr>
          <w:rStyle w:val="Refdenotaalpie"/>
          <w:rFonts w:ascii="Arial" w:hAnsi="Arial" w:cs="Arial"/>
          <w:sz w:val="16"/>
          <w:szCs w:val="16"/>
        </w:rPr>
        <w:footnoteRef/>
      </w:r>
      <w:r w:rsidRPr="00437EE5">
        <w:rPr>
          <w:rFonts w:ascii="Arial" w:hAnsi="Arial" w:cs="Arial"/>
          <w:sz w:val="16"/>
          <w:szCs w:val="16"/>
        </w:rPr>
        <w:t xml:space="preserve"> SHCP (2015). </w:t>
      </w:r>
      <w:r w:rsidRPr="00437EE5">
        <w:rPr>
          <w:rFonts w:ascii="Arial" w:hAnsi="Arial" w:cs="Arial"/>
          <w:sz w:val="16"/>
          <w:szCs w:val="16"/>
          <w:shd w:val="clear" w:color="auto" w:fill="FFFFFF"/>
        </w:rPr>
        <w:t xml:space="preserve">Presupuesto de Egresos de la Federación 2015. Objetivos, Indicadores y Metas para Resultados de los Programas </w:t>
      </w:r>
      <w:r w:rsidRPr="00437EE5">
        <w:rPr>
          <w:rFonts w:ascii="Arial" w:hAnsi="Arial" w:cs="Arial"/>
          <w:color w:val="000000"/>
          <w:sz w:val="16"/>
          <w:szCs w:val="16"/>
        </w:rPr>
        <w:t>Presupuestarios. R33_I006. México, D.F.</w:t>
      </w:r>
    </w:p>
    <w:p w14:paraId="3A2DDDCA" w14:textId="77777777" w:rsidR="0022368F" w:rsidRPr="00437EE5" w:rsidRDefault="0022368F" w:rsidP="00E765E3">
      <w:pPr>
        <w:pStyle w:val="Textonotapie"/>
        <w:contextualSpacing/>
        <w:jc w:val="both"/>
        <w:rPr>
          <w:rFonts w:ascii="Arial" w:hAnsi="Arial" w:cs="Arial"/>
          <w:sz w:val="16"/>
          <w:szCs w:val="16"/>
        </w:rPr>
      </w:pPr>
    </w:p>
  </w:footnote>
  <w:footnote w:id="2">
    <w:p w14:paraId="0CA2617B" w14:textId="77777777" w:rsidR="0022368F" w:rsidRPr="00437EE5" w:rsidRDefault="0022368F" w:rsidP="00E765E3">
      <w:pPr>
        <w:pStyle w:val="Textonotapie"/>
        <w:contextualSpacing/>
        <w:jc w:val="both"/>
        <w:rPr>
          <w:rFonts w:ascii="Arial" w:hAnsi="Arial" w:cs="Arial"/>
          <w:sz w:val="16"/>
          <w:szCs w:val="16"/>
        </w:rPr>
      </w:pPr>
      <w:r w:rsidRPr="00437EE5">
        <w:rPr>
          <w:rStyle w:val="Refdenotaalpie"/>
          <w:rFonts w:ascii="Arial" w:hAnsi="Arial" w:cs="Arial"/>
          <w:sz w:val="16"/>
          <w:szCs w:val="16"/>
        </w:rPr>
        <w:t>2</w:t>
      </w:r>
      <w:r w:rsidRPr="00437EE5">
        <w:rPr>
          <w:rFonts w:ascii="Arial" w:hAnsi="Arial" w:cs="Arial"/>
          <w:sz w:val="16"/>
          <w:szCs w:val="16"/>
        </w:rPr>
        <w:t xml:space="preserve"> Programa Sectorial de Educación 2013-2018. México, D. F., págs. 77-82.</w:t>
      </w:r>
    </w:p>
  </w:footnote>
  <w:footnote w:id="3">
    <w:p w14:paraId="4C827005" w14:textId="77777777" w:rsidR="0022368F" w:rsidRPr="00437EE5" w:rsidRDefault="0022368F" w:rsidP="00E765E3">
      <w:pPr>
        <w:pStyle w:val="Textonotapie"/>
        <w:contextualSpacing/>
        <w:jc w:val="both"/>
        <w:rPr>
          <w:rFonts w:ascii="Arial" w:hAnsi="Arial" w:cs="Arial"/>
          <w:sz w:val="16"/>
          <w:szCs w:val="16"/>
        </w:rPr>
      </w:pPr>
      <w:r w:rsidRPr="00437EE5">
        <w:rPr>
          <w:rStyle w:val="Refdenotaalpie"/>
          <w:rFonts w:ascii="Arial" w:hAnsi="Arial" w:cs="Arial"/>
          <w:sz w:val="16"/>
          <w:szCs w:val="16"/>
        </w:rPr>
        <w:footnoteRef/>
      </w:r>
      <w:r w:rsidRPr="00437EE5">
        <w:rPr>
          <w:rFonts w:ascii="Arial" w:hAnsi="Arial" w:cs="Arial"/>
          <w:sz w:val="16"/>
          <w:szCs w:val="16"/>
        </w:rPr>
        <w:t xml:space="preserve"> Secretaría de Hacienda y Crédito Público. (2015). Presupuesto de Egresos de la Federación 2015. Estrategia Programática (resumen). Recuperado de www.apartados.hacienda.gob.mx/presupuesto/temas/pef/2015/generales.html</w:t>
      </w:r>
    </w:p>
  </w:footnote>
  <w:footnote w:id="4">
    <w:p w14:paraId="43103C78" w14:textId="77777777" w:rsidR="0022368F" w:rsidRPr="00437EE5" w:rsidRDefault="0022368F" w:rsidP="00E765E3">
      <w:pPr>
        <w:pStyle w:val="Textonotapie"/>
        <w:contextualSpacing/>
        <w:jc w:val="both"/>
        <w:rPr>
          <w:rFonts w:ascii="Arial" w:hAnsi="Arial" w:cs="Arial"/>
          <w:color w:val="262626" w:themeColor="text1" w:themeTint="D9"/>
          <w:sz w:val="16"/>
          <w:szCs w:val="16"/>
        </w:rPr>
      </w:pPr>
      <w:r w:rsidRPr="00437EE5">
        <w:rPr>
          <w:rStyle w:val="Refdenotaalpie"/>
          <w:rFonts w:ascii="Arial" w:hAnsi="Arial" w:cs="Arial"/>
          <w:color w:val="262626" w:themeColor="text1" w:themeTint="D9"/>
          <w:sz w:val="16"/>
          <w:szCs w:val="16"/>
        </w:rPr>
        <w:footnoteRef/>
      </w:r>
      <w:r w:rsidRPr="00437EE5">
        <w:rPr>
          <w:rFonts w:ascii="Arial" w:hAnsi="Arial" w:cs="Arial"/>
          <w:color w:val="262626" w:themeColor="text1" w:themeTint="D9"/>
          <w:sz w:val="16"/>
          <w:szCs w:val="16"/>
        </w:rPr>
        <w:t xml:space="preserve"> Artículos 1 párrafo primero y 75 fracción III de la Ley Federal de Presupuesto y Responsabilidad Hacendaria.</w:t>
      </w:r>
    </w:p>
  </w:footnote>
  <w:footnote w:id="5">
    <w:p w14:paraId="60EC9A76" w14:textId="77777777" w:rsidR="0022368F" w:rsidRPr="00437EE5" w:rsidRDefault="0022368F" w:rsidP="00E765E3">
      <w:pPr>
        <w:pStyle w:val="Textonotapie"/>
        <w:contextualSpacing/>
        <w:jc w:val="both"/>
        <w:rPr>
          <w:rFonts w:ascii="Arial" w:hAnsi="Arial" w:cs="Arial"/>
          <w:sz w:val="16"/>
          <w:szCs w:val="16"/>
        </w:rPr>
      </w:pPr>
      <w:r w:rsidRPr="00437EE5">
        <w:rPr>
          <w:rStyle w:val="Refdenotaalpie"/>
          <w:rFonts w:ascii="Arial" w:hAnsi="Arial" w:cs="Arial"/>
          <w:sz w:val="16"/>
          <w:szCs w:val="16"/>
        </w:rPr>
        <w:footnoteRef/>
      </w:r>
      <w:r w:rsidRPr="00437EE5">
        <w:rPr>
          <w:rFonts w:ascii="Arial" w:hAnsi="Arial" w:cs="Arial"/>
          <w:sz w:val="16"/>
          <w:szCs w:val="16"/>
        </w:rPr>
        <w:t xml:space="preserve"> S</w:t>
      </w:r>
      <w:r>
        <w:rPr>
          <w:rFonts w:ascii="Arial" w:hAnsi="Arial" w:cs="Arial"/>
          <w:sz w:val="16"/>
          <w:szCs w:val="16"/>
        </w:rPr>
        <w:t xml:space="preserve">ecretaría de </w:t>
      </w:r>
      <w:r w:rsidRPr="00437EE5">
        <w:rPr>
          <w:rFonts w:ascii="Arial" w:hAnsi="Arial" w:cs="Arial"/>
          <w:sz w:val="16"/>
          <w:szCs w:val="16"/>
        </w:rPr>
        <w:t>E</w:t>
      </w:r>
      <w:r>
        <w:rPr>
          <w:rFonts w:ascii="Arial" w:hAnsi="Arial" w:cs="Arial"/>
          <w:sz w:val="16"/>
          <w:szCs w:val="16"/>
        </w:rPr>
        <w:t xml:space="preserve">ducación </w:t>
      </w:r>
      <w:r w:rsidRPr="00437EE5">
        <w:rPr>
          <w:rFonts w:ascii="Arial" w:hAnsi="Arial" w:cs="Arial"/>
          <w:sz w:val="16"/>
          <w:szCs w:val="16"/>
        </w:rPr>
        <w:t>P</w:t>
      </w:r>
      <w:r>
        <w:rPr>
          <w:rFonts w:ascii="Arial" w:hAnsi="Arial" w:cs="Arial"/>
          <w:sz w:val="16"/>
          <w:szCs w:val="16"/>
        </w:rPr>
        <w:t>ública</w:t>
      </w:r>
      <w:r w:rsidRPr="00437EE5">
        <w:rPr>
          <w:rFonts w:ascii="Arial" w:hAnsi="Arial" w:cs="Arial"/>
          <w:sz w:val="16"/>
          <w:szCs w:val="16"/>
        </w:rPr>
        <w:t xml:space="preserve"> (2013). Programa Sectorial de Educación 2013-2018. México, D. F.</w:t>
      </w:r>
    </w:p>
  </w:footnote>
  <w:footnote w:id="6">
    <w:p w14:paraId="6FEE9D05" w14:textId="77777777" w:rsidR="0022368F" w:rsidRPr="00437EE5" w:rsidRDefault="0022368F" w:rsidP="00E765E3">
      <w:pPr>
        <w:pStyle w:val="Textonotapie"/>
        <w:contextualSpacing/>
        <w:jc w:val="both"/>
        <w:rPr>
          <w:rFonts w:ascii="Arial" w:hAnsi="Arial" w:cs="Arial"/>
          <w:sz w:val="16"/>
          <w:szCs w:val="16"/>
        </w:rPr>
      </w:pPr>
      <w:r w:rsidRPr="00437EE5">
        <w:rPr>
          <w:rStyle w:val="Refdenotaalpie"/>
          <w:rFonts w:ascii="Arial" w:hAnsi="Arial" w:cs="Arial"/>
          <w:sz w:val="16"/>
          <w:szCs w:val="16"/>
        </w:rPr>
        <w:footnoteRef/>
      </w:r>
      <w:r w:rsidRPr="00437EE5">
        <w:rPr>
          <w:rFonts w:ascii="Arial" w:hAnsi="Arial" w:cs="Arial"/>
          <w:sz w:val="16"/>
          <w:szCs w:val="16"/>
        </w:rPr>
        <w:t xml:space="preserve"> Gobierno del Estado de Yucatán (2013). Plan Estatal de Desarrollo 2012-2018. Mérida, Yucatán.</w:t>
      </w:r>
    </w:p>
  </w:footnote>
  <w:footnote w:id="7">
    <w:p w14:paraId="300AC832" w14:textId="77777777" w:rsidR="0022368F" w:rsidRPr="00437EE5" w:rsidRDefault="0022368F" w:rsidP="00E765E3">
      <w:pPr>
        <w:pStyle w:val="Textonotapie"/>
        <w:contextualSpacing/>
        <w:jc w:val="both"/>
        <w:rPr>
          <w:rFonts w:ascii="Arial" w:hAnsi="Arial" w:cs="Arial"/>
          <w:sz w:val="16"/>
          <w:szCs w:val="16"/>
        </w:rPr>
      </w:pPr>
      <w:r w:rsidRPr="00437EE5">
        <w:rPr>
          <w:rStyle w:val="Refdenotaalpie"/>
          <w:rFonts w:ascii="Arial" w:hAnsi="Arial" w:cs="Arial"/>
          <w:sz w:val="16"/>
          <w:szCs w:val="16"/>
        </w:rPr>
        <w:footnoteRef/>
      </w:r>
      <w:r w:rsidRPr="00437EE5">
        <w:rPr>
          <w:rFonts w:ascii="Arial" w:hAnsi="Arial" w:cs="Arial"/>
          <w:sz w:val="16"/>
          <w:szCs w:val="16"/>
        </w:rPr>
        <w:t xml:space="preserve"> Gobierno del Estado de Yucatán. Programa Sectorial de Educación de Calidad 2013-2018. Mérida, Yucatán.</w:t>
      </w:r>
    </w:p>
  </w:footnote>
  <w:footnote w:id="8">
    <w:p w14:paraId="28AEF7EA" w14:textId="77777777" w:rsidR="0022368F" w:rsidRPr="00437EE5" w:rsidRDefault="0022368F" w:rsidP="00147DC7">
      <w:pPr>
        <w:pStyle w:val="Textonotapie"/>
        <w:contextualSpacing/>
        <w:jc w:val="both"/>
        <w:rPr>
          <w:rFonts w:ascii="Arial" w:hAnsi="Arial" w:cs="Arial"/>
          <w:sz w:val="16"/>
          <w:szCs w:val="16"/>
        </w:rPr>
      </w:pPr>
      <w:r w:rsidRPr="00437EE5">
        <w:rPr>
          <w:rFonts w:ascii="Arial" w:hAnsi="Arial" w:cs="Arial"/>
          <w:sz w:val="16"/>
          <w:szCs w:val="16"/>
        </w:rPr>
        <w:footnoteRef/>
      </w:r>
      <w:r w:rsidRPr="00437EE5">
        <w:rPr>
          <w:rFonts w:ascii="Arial" w:hAnsi="Arial" w:cs="Arial"/>
          <w:sz w:val="16"/>
          <w:szCs w:val="16"/>
        </w:rPr>
        <w:t xml:space="preserve"> Diario Oficial de la Federación del 25 de abril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E289" w14:textId="77777777" w:rsidR="0022368F" w:rsidRPr="00D574F8" w:rsidRDefault="0022368F" w:rsidP="00D55BFB">
    <w:pPr>
      <w:shd w:val="clear" w:color="auto" w:fill="FFFFFF"/>
      <w:spacing w:after="0" w:line="240" w:lineRule="auto"/>
      <w:jc w:val="center"/>
      <w:rPr>
        <w:rFonts w:ascii="Arial" w:eastAsia="Times New Roman" w:hAnsi="Arial" w:cs="Arial"/>
        <w:b/>
        <w:lang w:eastAsia="es-MX"/>
      </w:rPr>
    </w:pPr>
    <w:r w:rsidRPr="00D574F8">
      <w:rPr>
        <w:rFonts w:ascii="Arial" w:eastAsia="Times New Roman" w:hAnsi="Arial" w:cs="Arial"/>
        <w:b/>
        <w:lang w:eastAsia="es-MX"/>
      </w:rPr>
      <w:t xml:space="preserve">Evaluación Específica del Desempeño del </w:t>
    </w:r>
  </w:p>
  <w:p w14:paraId="57E97996" w14:textId="77777777" w:rsidR="0022368F" w:rsidRPr="00D574F8" w:rsidRDefault="0022368F" w:rsidP="00D55BFB">
    <w:pPr>
      <w:shd w:val="clear" w:color="auto" w:fill="FFFFFF"/>
      <w:spacing w:after="0" w:line="240" w:lineRule="auto"/>
      <w:jc w:val="center"/>
      <w:rPr>
        <w:rFonts w:ascii="Arial" w:eastAsia="Times New Roman" w:hAnsi="Arial" w:cs="Arial"/>
        <w:b/>
        <w:lang w:eastAsia="es-MX"/>
      </w:rPr>
    </w:pPr>
    <w:r w:rsidRPr="00D574F8">
      <w:rPr>
        <w:rFonts w:ascii="Arial" w:eastAsia="Times New Roman" w:hAnsi="Arial" w:cs="Arial"/>
        <w:b/>
        <w:lang w:eastAsia="es-MX"/>
      </w:rPr>
      <w:t>Fondo de Aportaciones para la Nómina Educativa y el Gasto Operativo</w:t>
    </w:r>
  </w:p>
  <w:p w14:paraId="32EA44D6" w14:textId="77777777" w:rsidR="0022368F" w:rsidRPr="00D574F8" w:rsidRDefault="0022368F" w:rsidP="00D55BFB">
    <w:pPr>
      <w:shd w:val="clear" w:color="auto" w:fill="FFFFFF"/>
      <w:spacing w:after="0" w:line="240" w:lineRule="auto"/>
      <w:jc w:val="center"/>
      <w:rPr>
        <w:rFonts w:ascii="Arial" w:eastAsia="Times New Roman" w:hAnsi="Arial" w:cs="Arial"/>
        <w:b/>
        <w:lang w:eastAsia="es-MX"/>
      </w:rPr>
    </w:pPr>
    <w:r w:rsidRPr="00D574F8">
      <w:rPr>
        <w:rFonts w:ascii="Arial" w:eastAsia="Times New Roman" w:hAnsi="Arial" w:cs="Arial"/>
        <w:b/>
        <w:lang w:eastAsia="es-MX"/>
      </w:rPr>
      <w:t>(FONE) 2015</w:t>
    </w:r>
  </w:p>
  <w:p w14:paraId="605F9B4F" w14:textId="77777777" w:rsidR="0022368F" w:rsidRDefault="0022368F" w:rsidP="00D55BFB">
    <w:pPr>
      <w:shd w:val="clear" w:color="auto" w:fill="FFFFFF"/>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DB0E" w14:textId="77777777" w:rsidR="0022368F" w:rsidRPr="00D574F8" w:rsidRDefault="0022368F" w:rsidP="00B36212">
    <w:pPr>
      <w:shd w:val="clear" w:color="auto" w:fill="FFFFFF"/>
      <w:spacing w:after="0" w:line="240" w:lineRule="auto"/>
      <w:jc w:val="center"/>
      <w:rPr>
        <w:rFonts w:ascii="Arial" w:eastAsia="Times New Roman" w:hAnsi="Arial" w:cs="Arial"/>
        <w:b/>
        <w:lang w:eastAsia="es-MX"/>
      </w:rPr>
    </w:pPr>
    <w:r w:rsidRPr="00D574F8">
      <w:rPr>
        <w:rFonts w:ascii="Arial" w:eastAsia="Times New Roman" w:hAnsi="Arial" w:cs="Arial"/>
        <w:b/>
        <w:lang w:eastAsia="es-MX"/>
      </w:rPr>
      <w:t xml:space="preserve">Evaluación Específica del Desempeño del </w:t>
    </w:r>
  </w:p>
  <w:p w14:paraId="2BF36574" w14:textId="77777777" w:rsidR="0022368F" w:rsidRPr="00D574F8" w:rsidRDefault="0022368F" w:rsidP="00B36212">
    <w:pPr>
      <w:shd w:val="clear" w:color="auto" w:fill="FFFFFF"/>
      <w:spacing w:after="0" w:line="240" w:lineRule="auto"/>
      <w:jc w:val="center"/>
      <w:rPr>
        <w:rFonts w:ascii="Arial" w:eastAsia="Times New Roman" w:hAnsi="Arial" w:cs="Arial"/>
        <w:b/>
        <w:lang w:eastAsia="es-MX"/>
      </w:rPr>
    </w:pPr>
    <w:r w:rsidRPr="00D574F8">
      <w:rPr>
        <w:rFonts w:ascii="Arial" w:eastAsia="Times New Roman" w:hAnsi="Arial" w:cs="Arial"/>
        <w:b/>
        <w:lang w:eastAsia="es-MX"/>
      </w:rPr>
      <w:t>Fondo de Aportaciones para la Nómina Educativa y el Gasto Operativo</w:t>
    </w:r>
  </w:p>
  <w:p w14:paraId="3387E3EA" w14:textId="77777777" w:rsidR="0022368F" w:rsidRPr="00D574F8" w:rsidRDefault="0022368F" w:rsidP="00B36212">
    <w:pPr>
      <w:shd w:val="clear" w:color="auto" w:fill="FFFFFF"/>
      <w:spacing w:after="0" w:line="240" w:lineRule="auto"/>
      <w:jc w:val="center"/>
      <w:rPr>
        <w:rFonts w:ascii="Arial" w:eastAsia="Times New Roman" w:hAnsi="Arial" w:cs="Arial"/>
        <w:b/>
        <w:lang w:eastAsia="es-MX"/>
      </w:rPr>
    </w:pPr>
    <w:r w:rsidRPr="00D574F8">
      <w:rPr>
        <w:rFonts w:ascii="Arial" w:eastAsia="Times New Roman" w:hAnsi="Arial" w:cs="Arial"/>
        <w:b/>
        <w:lang w:eastAsia="es-MX"/>
      </w:rPr>
      <w:t>(FONE) 2015</w:t>
    </w:r>
  </w:p>
  <w:p w14:paraId="7F3F5A80" w14:textId="77777777" w:rsidR="0022368F" w:rsidRDefault="002236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161"/>
    <w:multiLevelType w:val="hybridMultilevel"/>
    <w:tmpl w:val="C2B40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0F50F3"/>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E567BC"/>
    <w:multiLevelType w:val="hybridMultilevel"/>
    <w:tmpl w:val="E968F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3E12F6"/>
    <w:multiLevelType w:val="hybridMultilevel"/>
    <w:tmpl w:val="1F848828"/>
    <w:lvl w:ilvl="0" w:tplc="080A0001">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4" w15:restartNumberingAfterBreak="0">
    <w:nsid w:val="58DF23D0"/>
    <w:multiLevelType w:val="hybridMultilevel"/>
    <w:tmpl w:val="5AFCECAE"/>
    <w:lvl w:ilvl="0" w:tplc="852EB042">
      <w:start w:val="3"/>
      <w:numFmt w:val="bullet"/>
      <w:lvlText w:val=""/>
      <w:lvlJc w:val="left"/>
      <w:pPr>
        <w:ind w:left="720" w:hanging="360"/>
      </w:pPr>
      <w:rPr>
        <w:rFonts w:ascii="Symbol" w:eastAsiaTheme="minorHAnsi" w:hAnsi="Symbol"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C46B2D"/>
    <w:multiLevelType w:val="multilevel"/>
    <w:tmpl w:val="332CA48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787F52"/>
    <w:multiLevelType w:val="hybridMultilevel"/>
    <w:tmpl w:val="71623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1136CE"/>
    <w:multiLevelType w:val="hybridMultilevel"/>
    <w:tmpl w:val="63A65AE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8" w15:restartNumberingAfterBreak="0">
    <w:nsid w:val="7DFB6A1D"/>
    <w:multiLevelType w:val="hybridMultilevel"/>
    <w:tmpl w:val="715EA21A"/>
    <w:lvl w:ilvl="0" w:tplc="402889CC">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8"/>
  </w:num>
  <w:num w:numId="5">
    <w:abstractNumId w:val="0"/>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12"/>
    <w:rsid w:val="0001577B"/>
    <w:rsid w:val="00023E5F"/>
    <w:rsid w:val="00024773"/>
    <w:rsid w:val="00031148"/>
    <w:rsid w:val="00034BDB"/>
    <w:rsid w:val="000363F7"/>
    <w:rsid w:val="00052204"/>
    <w:rsid w:val="00066921"/>
    <w:rsid w:val="000701F4"/>
    <w:rsid w:val="00070E1A"/>
    <w:rsid w:val="000979EA"/>
    <w:rsid w:val="000A28D0"/>
    <w:rsid w:val="000D33C3"/>
    <w:rsid w:val="000E2426"/>
    <w:rsid w:val="001064B0"/>
    <w:rsid w:val="001067DE"/>
    <w:rsid w:val="001115C7"/>
    <w:rsid w:val="00117C3C"/>
    <w:rsid w:val="00132E99"/>
    <w:rsid w:val="0013319F"/>
    <w:rsid w:val="00135727"/>
    <w:rsid w:val="00136A2D"/>
    <w:rsid w:val="0014425C"/>
    <w:rsid w:val="00147DC7"/>
    <w:rsid w:val="00157320"/>
    <w:rsid w:val="0015799D"/>
    <w:rsid w:val="00160040"/>
    <w:rsid w:val="001764D3"/>
    <w:rsid w:val="00177E11"/>
    <w:rsid w:val="00180D67"/>
    <w:rsid w:val="0018491B"/>
    <w:rsid w:val="00196201"/>
    <w:rsid w:val="00196B52"/>
    <w:rsid w:val="001C5BCD"/>
    <w:rsid w:val="001D19E9"/>
    <w:rsid w:val="001E0086"/>
    <w:rsid w:val="001E1628"/>
    <w:rsid w:val="001E4671"/>
    <w:rsid w:val="001F079B"/>
    <w:rsid w:val="001F3D62"/>
    <w:rsid w:val="001F7DF3"/>
    <w:rsid w:val="00205BBC"/>
    <w:rsid w:val="0020650B"/>
    <w:rsid w:val="0022368F"/>
    <w:rsid w:val="002323EA"/>
    <w:rsid w:val="00240B33"/>
    <w:rsid w:val="00242270"/>
    <w:rsid w:val="002473D2"/>
    <w:rsid w:val="00250F47"/>
    <w:rsid w:val="0025267E"/>
    <w:rsid w:val="00263B4D"/>
    <w:rsid w:val="00281A7E"/>
    <w:rsid w:val="00281C4F"/>
    <w:rsid w:val="002835E5"/>
    <w:rsid w:val="002917F5"/>
    <w:rsid w:val="00296D33"/>
    <w:rsid w:val="002A5790"/>
    <w:rsid w:val="002A5D8C"/>
    <w:rsid w:val="002A6FC0"/>
    <w:rsid w:val="002B01E4"/>
    <w:rsid w:val="002C2E54"/>
    <w:rsid w:val="002C7852"/>
    <w:rsid w:val="002D58CC"/>
    <w:rsid w:val="002F39FB"/>
    <w:rsid w:val="0032156B"/>
    <w:rsid w:val="00326298"/>
    <w:rsid w:val="00332C0E"/>
    <w:rsid w:val="00333F22"/>
    <w:rsid w:val="003362C6"/>
    <w:rsid w:val="00347EC9"/>
    <w:rsid w:val="0035448A"/>
    <w:rsid w:val="003A3BF5"/>
    <w:rsid w:val="003B0621"/>
    <w:rsid w:val="003B24C6"/>
    <w:rsid w:val="003B2F9A"/>
    <w:rsid w:val="003B6AEF"/>
    <w:rsid w:val="003C43BF"/>
    <w:rsid w:val="003C73AC"/>
    <w:rsid w:val="003E2B48"/>
    <w:rsid w:val="003F6D93"/>
    <w:rsid w:val="00416291"/>
    <w:rsid w:val="00420E87"/>
    <w:rsid w:val="00424036"/>
    <w:rsid w:val="004262F9"/>
    <w:rsid w:val="00430A9F"/>
    <w:rsid w:val="00436C67"/>
    <w:rsid w:val="00446AFB"/>
    <w:rsid w:val="004557E4"/>
    <w:rsid w:val="00474322"/>
    <w:rsid w:val="004865C4"/>
    <w:rsid w:val="004A638C"/>
    <w:rsid w:val="004B3059"/>
    <w:rsid w:val="004B4BA8"/>
    <w:rsid w:val="004B5C09"/>
    <w:rsid w:val="004D0CA4"/>
    <w:rsid w:val="004D223C"/>
    <w:rsid w:val="004D5D8F"/>
    <w:rsid w:val="004F2054"/>
    <w:rsid w:val="0050557A"/>
    <w:rsid w:val="005063BA"/>
    <w:rsid w:val="0053310E"/>
    <w:rsid w:val="00535E12"/>
    <w:rsid w:val="0054485E"/>
    <w:rsid w:val="00562C61"/>
    <w:rsid w:val="00574982"/>
    <w:rsid w:val="00580167"/>
    <w:rsid w:val="005901E3"/>
    <w:rsid w:val="00592C13"/>
    <w:rsid w:val="005945C2"/>
    <w:rsid w:val="005B7913"/>
    <w:rsid w:val="005D14D4"/>
    <w:rsid w:val="005D3B94"/>
    <w:rsid w:val="0060228F"/>
    <w:rsid w:val="00602E4F"/>
    <w:rsid w:val="006036BF"/>
    <w:rsid w:val="00603D3E"/>
    <w:rsid w:val="006050EC"/>
    <w:rsid w:val="00624682"/>
    <w:rsid w:val="006464F3"/>
    <w:rsid w:val="00651244"/>
    <w:rsid w:val="00662593"/>
    <w:rsid w:val="0066690C"/>
    <w:rsid w:val="00677B31"/>
    <w:rsid w:val="00684133"/>
    <w:rsid w:val="006A1B52"/>
    <w:rsid w:val="006A3BED"/>
    <w:rsid w:val="006A3D60"/>
    <w:rsid w:val="006C2FDA"/>
    <w:rsid w:val="006C5073"/>
    <w:rsid w:val="006D119E"/>
    <w:rsid w:val="006D6102"/>
    <w:rsid w:val="006E0530"/>
    <w:rsid w:val="006F4EFB"/>
    <w:rsid w:val="0072367A"/>
    <w:rsid w:val="00723E2D"/>
    <w:rsid w:val="00726F25"/>
    <w:rsid w:val="0074127D"/>
    <w:rsid w:val="00742073"/>
    <w:rsid w:val="00753B0F"/>
    <w:rsid w:val="00765140"/>
    <w:rsid w:val="00770D2E"/>
    <w:rsid w:val="0077204A"/>
    <w:rsid w:val="00781857"/>
    <w:rsid w:val="0078264C"/>
    <w:rsid w:val="00787DB0"/>
    <w:rsid w:val="007B7139"/>
    <w:rsid w:val="007E1A5B"/>
    <w:rsid w:val="007E4A46"/>
    <w:rsid w:val="007F5BD3"/>
    <w:rsid w:val="007F78F2"/>
    <w:rsid w:val="008326E6"/>
    <w:rsid w:val="00842F98"/>
    <w:rsid w:val="00853502"/>
    <w:rsid w:val="00875B99"/>
    <w:rsid w:val="00894760"/>
    <w:rsid w:val="008A3C37"/>
    <w:rsid w:val="008A694C"/>
    <w:rsid w:val="008B4BB8"/>
    <w:rsid w:val="008C29D3"/>
    <w:rsid w:val="008D03A5"/>
    <w:rsid w:val="008E19DE"/>
    <w:rsid w:val="008E2860"/>
    <w:rsid w:val="008F05F7"/>
    <w:rsid w:val="008F3864"/>
    <w:rsid w:val="009244CE"/>
    <w:rsid w:val="00951C39"/>
    <w:rsid w:val="00954699"/>
    <w:rsid w:val="009640DB"/>
    <w:rsid w:val="009A4B4D"/>
    <w:rsid w:val="009A5324"/>
    <w:rsid w:val="009C023E"/>
    <w:rsid w:val="009C70D9"/>
    <w:rsid w:val="009F684F"/>
    <w:rsid w:val="00A02018"/>
    <w:rsid w:val="00A027E9"/>
    <w:rsid w:val="00A06C3F"/>
    <w:rsid w:val="00A21E61"/>
    <w:rsid w:val="00A24DD1"/>
    <w:rsid w:val="00A26AC5"/>
    <w:rsid w:val="00A27B9A"/>
    <w:rsid w:val="00A4019A"/>
    <w:rsid w:val="00A40FCE"/>
    <w:rsid w:val="00A44630"/>
    <w:rsid w:val="00A556C7"/>
    <w:rsid w:val="00A74C2B"/>
    <w:rsid w:val="00A87FD1"/>
    <w:rsid w:val="00A91488"/>
    <w:rsid w:val="00A945E6"/>
    <w:rsid w:val="00AA3E9B"/>
    <w:rsid w:val="00AA5298"/>
    <w:rsid w:val="00AA6B8E"/>
    <w:rsid w:val="00AB1E2F"/>
    <w:rsid w:val="00AB5951"/>
    <w:rsid w:val="00AC0661"/>
    <w:rsid w:val="00AC65A6"/>
    <w:rsid w:val="00AF40F5"/>
    <w:rsid w:val="00AF58F0"/>
    <w:rsid w:val="00AF760B"/>
    <w:rsid w:val="00AF7C69"/>
    <w:rsid w:val="00B1193E"/>
    <w:rsid w:val="00B150B7"/>
    <w:rsid w:val="00B32821"/>
    <w:rsid w:val="00B36212"/>
    <w:rsid w:val="00B44882"/>
    <w:rsid w:val="00BC0369"/>
    <w:rsid w:val="00BC7420"/>
    <w:rsid w:val="00BC7592"/>
    <w:rsid w:val="00C20E1C"/>
    <w:rsid w:val="00C51907"/>
    <w:rsid w:val="00C561FA"/>
    <w:rsid w:val="00C5742D"/>
    <w:rsid w:val="00C85855"/>
    <w:rsid w:val="00CA4237"/>
    <w:rsid w:val="00CA5C4A"/>
    <w:rsid w:val="00CB5419"/>
    <w:rsid w:val="00CC379C"/>
    <w:rsid w:val="00CE540A"/>
    <w:rsid w:val="00CF53F8"/>
    <w:rsid w:val="00CF56D0"/>
    <w:rsid w:val="00D03CB6"/>
    <w:rsid w:val="00D13DB3"/>
    <w:rsid w:val="00D209E5"/>
    <w:rsid w:val="00D22907"/>
    <w:rsid w:val="00D32023"/>
    <w:rsid w:val="00D55BFB"/>
    <w:rsid w:val="00D64913"/>
    <w:rsid w:val="00D757B5"/>
    <w:rsid w:val="00D80188"/>
    <w:rsid w:val="00D804FA"/>
    <w:rsid w:val="00D92F0E"/>
    <w:rsid w:val="00DB029C"/>
    <w:rsid w:val="00DC1818"/>
    <w:rsid w:val="00DC1D7D"/>
    <w:rsid w:val="00DD34EA"/>
    <w:rsid w:val="00DE46FC"/>
    <w:rsid w:val="00DF55ED"/>
    <w:rsid w:val="00E027BD"/>
    <w:rsid w:val="00E21F2F"/>
    <w:rsid w:val="00E22DA9"/>
    <w:rsid w:val="00E2486E"/>
    <w:rsid w:val="00E25F31"/>
    <w:rsid w:val="00E44244"/>
    <w:rsid w:val="00E44604"/>
    <w:rsid w:val="00E7305C"/>
    <w:rsid w:val="00E765E3"/>
    <w:rsid w:val="00E90A9E"/>
    <w:rsid w:val="00EA3559"/>
    <w:rsid w:val="00EB5329"/>
    <w:rsid w:val="00EB6D21"/>
    <w:rsid w:val="00ED1F3E"/>
    <w:rsid w:val="00EE7AC1"/>
    <w:rsid w:val="00EF76A7"/>
    <w:rsid w:val="00F12DF2"/>
    <w:rsid w:val="00F17FC5"/>
    <w:rsid w:val="00F2111D"/>
    <w:rsid w:val="00F32D7F"/>
    <w:rsid w:val="00F33C35"/>
    <w:rsid w:val="00F40F91"/>
    <w:rsid w:val="00F50E65"/>
    <w:rsid w:val="00F66A4F"/>
    <w:rsid w:val="00F67E80"/>
    <w:rsid w:val="00F7149A"/>
    <w:rsid w:val="00F7735D"/>
    <w:rsid w:val="00FA1A10"/>
    <w:rsid w:val="00FC58BD"/>
    <w:rsid w:val="00FC708A"/>
    <w:rsid w:val="00FC77BF"/>
    <w:rsid w:val="00FC7D14"/>
    <w:rsid w:val="00FD130E"/>
    <w:rsid w:val="00FD3BBC"/>
    <w:rsid w:val="00FD72EE"/>
    <w:rsid w:val="00FD7E45"/>
    <w:rsid w:val="00FE49CF"/>
    <w:rsid w:val="00FE4D02"/>
    <w:rsid w:val="00FF5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DEA8"/>
  <w15:docId w15:val="{42D8C305-B4AE-44FB-A311-912BF0C6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4882"/>
    <w:pPr>
      <w:spacing w:before="100" w:beforeAutospacing="1" w:after="100" w:afterAutospacing="1" w:line="240" w:lineRule="auto"/>
      <w:outlineLvl w:val="0"/>
    </w:pPr>
    <w:rPr>
      <w:rFonts w:ascii="Times" w:eastAsiaTheme="minorEastAsia" w:hAnsi="Times"/>
      <w:b/>
      <w:bCs/>
      <w:kern w:val="36"/>
      <w:sz w:val="48"/>
      <w:szCs w:val="48"/>
      <w:lang w:eastAsia="es-ES"/>
    </w:rPr>
  </w:style>
  <w:style w:type="paragraph" w:styleId="Ttulo3">
    <w:name w:val="heading 3"/>
    <w:basedOn w:val="Normal"/>
    <w:next w:val="Normal"/>
    <w:link w:val="Ttulo3Car"/>
    <w:uiPriority w:val="9"/>
    <w:unhideWhenUsed/>
    <w:qFormat/>
    <w:rsid w:val="00436C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65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212"/>
  </w:style>
  <w:style w:type="paragraph" w:styleId="Piedepgina">
    <w:name w:val="footer"/>
    <w:basedOn w:val="Normal"/>
    <w:link w:val="PiedepginaCar"/>
    <w:uiPriority w:val="99"/>
    <w:unhideWhenUsed/>
    <w:rsid w:val="00B362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212"/>
  </w:style>
  <w:style w:type="paragraph" w:styleId="Textonotapie">
    <w:name w:val="footnote text"/>
    <w:basedOn w:val="Normal"/>
    <w:link w:val="TextonotapieCar"/>
    <w:uiPriority w:val="99"/>
    <w:unhideWhenUsed/>
    <w:rsid w:val="00A74C2B"/>
    <w:pPr>
      <w:spacing w:after="0" w:line="240" w:lineRule="auto"/>
    </w:pPr>
    <w:rPr>
      <w:sz w:val="20"/>
      <w:szCs w:val="20"/>
    </w:rPr>
  </w:style>
  <w:style w:type="character" w:customStyle="1" w:styleId="TextonotapieCar">
    <w:name w:val="Texto nota pie Car"/>
    <w:basedOn w:val="Fuentedeprrafopredeter"/>
    <w:link w:val="Textonotapie"/>
    <w:uiPriority w:val="99"/>
    <w:rsid w:val="00A74C2B"/>
    <w:rPr>
      <w:sz w:val="20"/>
      <w:szCs w:val="20"/>
    </w:rPr>
  </w:style>
  <w:style w:type="character" w:styleId="Refdenotaalpie">
    <w:name w:val="footnote reference"/>
    <w:basedOn w:val="Fuentedeprrafopredeter"/>
    <w:uiPriority w:val="99"/>
    <w:semiHidden/>
    <w:unhideWhenUsed/>
    <w:rsid w:val="00A74C2B"/>
    <w:rPr>
      <w:vertAlign w:val="superscript"/>
    </w:rPr>
  </w:style>
  <w:style w:type="paragraph" w:styleId="TDC1">
    <w:name w:val="toc 1"/>
    <w:basedOn w:val="Normal"/>
    <w:next w:val="Normal"/>
    <w:autoRedefine/>
    <w:uiPriority w:val="39"/>
    <w:unhideWhenUsed/>
    <w:rsid w:val="00AF760B"/>
    <w:pPr>
      <w:tabs>
        <w:tab w:val="right" w:pos="9962"/>
      </w:tabs>
      <w:spacing w:before="120" w:after="0" w:line="240" w:lineRule="auto"/>
    </w:pPr>
    <w:rPr>
      <w:rFonts w:ascii="Arial" w:eastAsiaTheme="minorEastAsia" w:hAnsi="Arial" w:cs="Arial"/>
      <w:caps/>
      <w:noProof/>
      <w:lang w:val="es-ES_tradnl" w:eastAsia="es-ES"/>
    </w:rPr>
  </w:style>
  <w:style w:type="paragraph" w:styleId="TDC2">
    <w:name w:val="toc 2"/>
    <w:basedOn w:val="Normal"/>
    <w:next w:val="Normal"/>
    <w:autoRedefine/>
    <w:uiPriority w:val="39"/>
    <w:unhideWhenUsed/>
    <w:rsid w:val="00333F22"/>
    <w:pPr>
      <w:spacing w:after="0" w:line="240" w:lineRule="auto"/>
      <w:ind w:left="240"/>
    </w:pPr>
    <w:rPr>
      <w:rFonts w:eastAsiaTheme="minorEastAsia"/>
      <w:smallCaps/>
      <w:lang w:val="en-US" w:eastAsia="es-ES"/>
    </w:rPr>
  </w:style>
  <w:style w:type="character" w:customStyle="1" w:styleId="Ttulo1Car">
    <w:name w:val="Título 1 Car"/>
    <w:basedOn w:val="Fuentedeprrafopredeter"/>
    <w:link w:val="Ttulo1"/>
    <w:uiPriority w:val="9"/>
    <w:rsid w:val="00B44882"/>
    <w:rPr>
      <w:rFonts w:ascii="Times" w:eastAsiaTheme="minorEastAsia" w:hAnsi="Times"/>
      <w:b/>
      <w:bCs/>
      <w:kern w:val="36"/>
      <w:sz w:val="48"/>
      <w:szCs w:val="48"/>
      <w:lang w:eastAsia="es-ES"/>
    </w:rPr>
  </w:style>
  <w:style w:type="character" w:styleId="Refdecomentario">
    <w:name w:val="annotation reference"/>
    <w:basedOn w:val="Fuentedeprrafopredeter"/>
    <w:uiPriority w:val="99"/>
    <w:semiHidden/>
    <w:unhideWhenUsed/>
    <w:rsid w:val="00C51907"/>
    <w:rPr>
      <w:sz w:val="18"/>
      <w:szCs w:val="18"/>
    </w:rPr>
  </w:style>
  <w:style w:type="paragraph" w:styleId="Textocomentario">
    <w:name w:val="annotation text"/>
    <w:basedOn w:val="Normal"/>
    <w:link w:val="TextocomentarioCar"/>
    <w:uiPriority w:val="99"/>
    <w:semiHidden/>
    <w:unhideWhenUsed/>
    <w:rsid w:val="00C51907"/>
    <w:pPr>
      <w:spacing w:after="0" w:line="240" w:lineRule="auto"/>
    </w:pPr>
    <w:rPr>
      <w:rFonts w:eastAsiaTheme="minorEastAsia"/>
      <w:sz w:val="24"/>
      <w:szCs w:val="24"/>
      <w:lang w:val="en-US" w:eastAsia="es-ES"/>
    </w:rPr>
  </w:style>
  <w:style w:type="character" w:customStyle="1" w:styleId="TextocomentarioCar">
    <w:name w:val="Texto comentario Car"/>
    <w:basedOn w:val="Fuentedeprrafopredeter"/>
    <w:link w:val="Textocomentario"/>
    <w:uiPriority w:val="99"/>
    <w:semiHidden/>
    <w:rsid w:val="00C51907"/>
    <w:rPr>
      <w:rFonts w:eastAsiaTheme="minorEastAsia"/>
      <w:sz w:val="24"/>
      <w:szCs w:val="24"/>
      <w:lang w:val="en-US" w:eastAsia="es-ES"/>
    </w:rPr>
  </w:style>
  <w:style w:type="paragraph" w:styleId="Textodeglobo">
    <w:name w:val="Balloon Text"/>
    <w:basedOn w:val="Normal"/>
    <w:link w:val="TextodegloboCar"/>
    <w:uiPriority w:val="99"/>
    <w:semiHidden/>
    <w:unhideWhenUsed/>
    <w:rsid w:val="00C51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907"/>
    <w:rPr>
      <w:rFonts w:ascii="Segoe UI" w:hAnsi="Segoe UI" w:cs="Segoe UI"/>
      <w:sz w:val="18"/>
      <w:szCs w:val="18"/>
    </w:rPr>
  </w:style>
  <w:style w:type="paragraph" w:customStyle="1" w:styleId="Default">
    <w:name w:val="Default"/>
    <w:rsid w:val="00117C3C"/>
    <w:pPr>
      <w:autoSpaceDE w:val="0"/>
      <w:autoSpaceDN w:val="0"/>
      <w:adjustRightInd w:val="0"/>
      <w:spacing w:after="0" w:line="240" w:lineRule="auto"/>
    </w:pPr>
    <w:rPr>
      <w:rFonts w:ascii="BentonSans Book" w:hAnsi="BentonSans Book" w:cs="BentonSans Book"/>
      <w:color w:val="000000"/>
      <w:sz w:val="24"/>
      <w:szCs w:val="24"/>
    </w:rPr>
  </w:style>
  <w:style w:type="character" w:customStyle="1" w:styleId="Ttulo4Car">
    <w:name w:val="Título 4 Car"/>
    <w:basedOn w:val="Fuentedeprrafopredeter"/>
    <w:link w:val="Ttulo4"/>
    <w:uiPriority w:val="9"/>
    <w:semiHidden/>
    <w:rsid w:val="00E765E3"/>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59"/>
    <w:rsid w:val="00E7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765E3"/>
    <w:pPr>
      <w:spacing w:after="200" w:line="276" w:lineRule="auto"/>
      <w:ind w:left="720"/>
      <w:contextualSpacing/>
    </w:pPr>
  </w:style>
  <w:style w:type="character" w:customStyle="1" w:styleId="PrrafodelistaCar">
    <w:name w:val="Párrafo de lista Car"/>
    <w:basedOn w:val="Fuentedeprrafopredeter"/>
    <w:link w:val="Prrafodelista"/>
    <w:uiPriority w:val="34"/>
    <w:rsid w:val="00E765E3"/>
  </w:style>
  <w:style w:type="table" w:styleId="Listaclara">
    <w:name w:val="Light List"/>
    <w:basedOn w:val="Tablanormal"/>
    <w:uiPriority w:val="61"/>
    <w:rsid w:val="00E765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merodepgina">
    <w:name w:val="page number"/>
    <w:basedOn w:val="Fuentedeprrafopredeter"/>
    <w:uiPriority w:val="99"/>
    <w:semiHidden/>
    <w:unhideWhenUsed/>
    <w:rsid w:val="00D55BFB"/>
  </w:style>
  <w:style w:type="character" w:styleId="Hipervnculo">
    <w:name w:val="Hyperlink"/>
    <w:basedOn w:val="Fuentedeprrafopredeter"/>
    <w:uiPriority w:val="99"/>
    <w:unhideWhenUsed/>
    <w:rsid w:val="00147DC7"/>
    <w:rPr>
      <w:color w:val="0000FF"/>
      <w:u w:val="single"/>
    </w:rPr>
  </w:style>
  <w:style w:type="character" w:customStyle="1" w:styleId="Ttulo3Car">
    <w:name w:val="Título 3 Car"/>
    <w:basedOn w:val="Fuentedeprrafopredeter"/>
    <w:link w:val="Ttulo3"/>
    <w:uiPriority w:val="9"/>
    <w:rsid w:val="00436C67"/>
    <w:rPr>
      <w:rFonts w:asciiTheme="majorHAnsi" w:eastAsiaTheme="majorEastAsia" w:hAnsiTheme="majorHAnsi" w:cstheme="majorBidi"/>
      <w:color w:val="1F4D78" w:themeColor="accent1" w:themeShade="7F"/>
      <w:sz w:val="24"/>
      <w:szCs w:val="24"/>
    </w:rPr>
  </w:style>
  <w:style w:type="table" w:styleId="Sombreadoclaro">
    <w:name w:val="Light Shading"/>
    <w:basedOn w:val="Tablanormal"/>
    <w:uiPriority w:val="60"/>
    <w:rsid w:val="00436C67"/>
    <w:pPr>
      <w:spacing w:after="0" w:line="240" w:lineRule="auto"/>
    </w:pPr>
    <w:rPr>
      <w:rFonts w:eastAsiaTheme="minorEastAsia"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rafodelista1">
    <w:name w:val="Párrafo de lista1"/>
    <w:basedOn w:val="Normal"/>
    <w:uiPriority w:val="99"/>
    <w:qFormat/>
    <w:rsid w:val="00436C67"/>
    <w:pPr>
      <w:spacing w:after="0" w:line="240" w:lineRule="auto"/>
      <w:ind w:left="708"/>
    </w:pPr>
    <w:rPr>
      <w:rFonts w:ascii="Times" w:eastAsia="Times New Roman" w:hAnsi="Times" w:cs="Times New Roman"/>
      <w:sz w:val="24"/>
      <w:szCs w:val="20"/>
      <w:lang w:eastAsia="es-ES"/>
    </w:rPr>
  </w:style>
  <w:style w:type="character" w:customStyle="1" w:styleId="normaltextrun">
    <w:name w:val="normaltextrun"/>
    <w:basedOn w:val="Fuentedeprrafopredeter"/>
    <w:rsid w:val="00436C67"/>
  </w:style>
  <w:style w:type="paragraph" w:styleId="Asuntodelcomentario">
    <w:name w:val="annotation subject"/>
    <w:basedOn w:val="Textocomentario"/>
    <w:next w:val="Textocomentario"/>
    <w:link w:val="AsuntodelcomentarioCar"/>
    <w:uiPriority w:val="99"/>
    <w:semiHidden/>
    <w:unhideWhenUsed/>
    <w:rsid w:val="00592C13"/>
    <w:pPr>
      <w:spacing w:after="160"/>
    </w:pPr>
    <w:rPr>
      <w:rFonts w:eastAsiaTheme="minorHAns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592C13"/>
    <w:rPr>
      <w:rFonts w:eastAsiaTheme="minorEastAsia"/>
      <w:b/>
      <w:bCs/>
      <w:sz w:val="20"/>
      <w:szCs w:val="20"/>
      <w:lang w:val="en-US" w:eastAsia="es-ES"/>
    </w:rPr>
  </w:style>
  <w:style w:type="table" w:styleId="Cuadrculamedia3-nfasis3">
    <w:name w:val="Medium Grid 3 Accent 3"/>
    <w:basedOn w:val="Tablanormal"/>
    <w:uiPriority w:val="69"/>
    <w:rsid w:val="00602E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TDC3">
    <w:name w:val="toc 3"/>
    <w:basedOn w:val="Normal"/>
    <w:next w:val="Normal"/>
    <w:autoRedefine/>
    <w:uiPriority w:val="39"/>
    <w:unhideWhenUsed/>
    <w:rsid w:val="008F3864"/>
    <w:pPr>
      <w:spacing w:after="100"/>
      <w:ind w:left="440"/>
    </w:pPr>
  </w:style>
  <w:style w:type="table" w:styleId="Listaclara-nfasis3">
    <w:name w:val="Light List Accent 3"/>
    <w:basedOn w:val="Tablanormal"/>
    <w:uiPriority w:val="61"/>
    <w:rsid w:val="001067D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mx/cms/uploads/attachment/file/11908/PROGRAMA_SECTORIAL_DE_EDUCACION_2013_2018_WEB.compress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B2BC-D293-4830-8BA8-2478603E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19728</Words>
  <Characters>108505</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26</cp:revision>
  <cp:lastPrinted>2016-09-28T19:30:00Z</cp:lastPrinted>
  <dcterms:created xsi:type="dcterms:W3CDTF">2016-09-17T17:14:00Z</dcterms:created>
  <dcterms:modified xsi:type="dcterms:W3CDTF">2016-10-04T16:02:00Z</dcterms:modified>
</cp:coreProperties>
</file>