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760BB" w14:textId="77777777" w:rsidR="0042445D" w:rsidRPr="00D46D8B" w:rsidRDefault="00770392" w:rsidP="004C0514">
      <w:pPr>
        <w:spacing w:before="100" w:beforeAutospacing="1" w:after="100" w:afterAutospacing="1" w:line="360" w:lineRule="auto"/>
        <w:jc w:val="both"/>
        <w:rPr>
          <w:rFonts w:ascii="Arial" w:eastAsia="Batang" w:hAnsi="Arial" w:cs="Arial"/>
          <w:b/>
        </w:rPr>
      </w:pPr>
      <w:r w:rsidRPr="00D46D8B">
        <w:rPr>
          <w:rFonts w:ascii="Arial" w:eastAsia="Batang" w:hAnsi="Arial" w:cs="Arial"/>
          <w:b/>
          <w:noProof/>
          <w:lang w:eastAsia="es-MX"/>
        </w:rPr>
        <w:drawing>
          <wp:anchor distT="0" distB="0" distL="114300" distR="114300" simplePos="0" relativeHeight="251661312" behindDoc="0" locked="0" layoutInCell="1" allowOverlap="1" wp14:anchorId="3A7AC9F2" wp14:editId="13A22634">
            <wp:simplePos x="0" y="0"/>
            <wp:positionH relativeFrom="column">
              <wp:posOffset>-77470</wp:posOffset>
            </wp:positionH>
            <wp:positionV relativeFrom="paragraph">
              <wp:posOffset>-709930</wp:posOffset>
            </wp:positionV>
            <wp:extent cx="2343150" cy="1781175"/>
            <wp:effectExtent l="19050" t="0" r="0" b="0"/>
            <wp:wrapSquare wrapText="bothSides"/>
            <wp:docPr id="4"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9"/>
                    <a:srcRect/>
                    <a:stretch>
                      <a:fillRect/>
                    </a:stretch>
                  </pic:blipFill>
                  <pic:spPr bwMode="auto">
                    <a:xfrm>
                      <a:off x="0" y="0"/>
                      <a:ext cx="2343150" cy="1781175"/>
                    </a:xfrm>
                    <a:prstGeom prst="rect">
                      <a:avLst/>
                    </a:prstGeom>
                    <a:noFill/>
                    <a:ln w="9525">
                      <a:noFill/>
                      <a:miter lim="800000"/>
                      <a:headEnd/>
                      <a:tailEnd/>
                    </a:ln>
                  </pic:spPr>
                </pic:pic>
              </a:graphicData>
            </a:graphic>
          </wp:anchor>
        </w:drawing>
      </w:r>
      <w:r w:rsidR="00A62F13" w:rsidRPr="00D46D8B">
        <w:rPr>
          <w:rFonts w:ascii="Arial" w:eastAsia="Batang" w:hAnsi="Arial" w:cs="Arial"/>
          <w:b/>
        </w:rPr>
        <w:t xml:space="preserve">                                           </w:t>
      </w:r>
      <w:r w:rsidR="00A62F13" w:rsidRPr="00D46D8B">
        <w:rPr>
          <w:rFonts w:ascii="Arial" w:eastAsia="Batang" w:hAnsi="Arial" w:cs="Arial"/>
          <w:b/>
          <w:noProof/>
          <w:lang w:eastAsia="es-MX"/>
        </w:rPr>
        <w:drawing>
          <wp:inline distT="0" distB="0" distL="0" distR="0" wp14:anchorId="4EA051D6" wp14:editId="77705A60">
            <wp:extent cx="2191570" cy="913394"/>
            <wp:effectExtent l="0" t="0" r="0" b="0"/>
            <wp:docPr id="1" name="0 Imagen" descr="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tec_2025x844.gif"/>
                    <pic:cNvPicPr/>
                  </pic:nvPicPr>
                  <pic:blipFill>
                    <a:blip r:embed="rId10"/>
                    <a:stretch>
                      <a:fillRect/>
                    </a:stretch>
                  </pic:blipFill>
                  <pic:spPr>
                    <a:xfrm>
                      <a:off x="0" y="0"/>
                      <a:ext cx="2190209" cy="912827"/>
                    </a:xfrm>
                    <a:prstGeom prst="rect">
                      <a:avLst/>
                    </a:prstGeom>
                  </pic:spPr>
                </pic:pic>
              </a:graphicData>
            </a:graphic>
          </wp:inline>
        </w:drawing>
      </w:r>
    </w:p>
    <w:p w14:paraId="28169DAF" w14:textId="77777777" w:rsidR="00A62F13" w:rsidRPr="00D46D8B" w:rsidRDefault="00A62F13" w:rsidP="004C0514">
      <w:pPr>
        <w:spacing w:before="100" w:beforeAutospacing="1" w:after="100" w:afterAutospacing="1" w:line="360" w:lineRule="auto"/>
        <w:jc w:val="both"/>
        <w:rPr>
          <w:rFonts w:ascii="Arial" w:eastAsia="Batang" w:hAnsi="Arial" w:cs="Arial"/>
          <w:b/>
        </w:rPr>
      </w:pPr>
    </w:p>
    <w:p w14:paraId="06ABFB73" w14:textId="77777777" w:rsidR="00A62F13" w:rsidRPr="00D46D8B" w:rsidRDefault="00A62F13" w:rsidP="004C0514">
      <w:pPr>
        <w:spacing w:before="100" w:beforeAutospacing="1" w:after="100" w:afterAutospacing="1" w:line="360" w:lineRule="auto"/>
        <w:jc w:val="both"/>
        <w:rPr>
          <w:rFonts w:ascii="Arial" w:eastAsia="Batang" w:hAnsi="Arial" w:cs="Arial"/>
          <w:b/>
        </w:rPr>
      </w:pPr>
    </w:p>
    <w:p w14:paraId="0EDA1916"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60011E35" w14:textId="77777777" w:rsidR="00F91889" w:rsidRPr="00D46D8B" w:rsidRDefault="008A2310" w:rsidP="004C0514">
      <w:pPr>
        <w:spacing w:before="100" w:beforeAutospacing="1" w:after="120" w:afterAutospacing="1" w:line="360" w:lineRule="auto"/>
        <w:jc w:val="both"/>
        <w:rPr>
          <w:rFonts w:ascii="Arial" w:eastAsia="Batang" w:hAnsi="Arial" w:cs="Arial"/>
          <w:b/>
        </w:rPr>
      </w:pPr>
      <w:r w:rsidRPr="00D46D8B">
        <w:rPr>
          <w:rFonts w:ascii="Arial" w:hAnsi="Arial" w:cs="Arial"/>
          <w:noProof/>
          <w:lang w:eastAsia="es-MX"/>
        </w:rPr>
        <mc:AlternateContent>
          <mc:Choice Requires="wps">
            <w:drawing>
              <wp:anchor distT="0" distB="0" distL="114300" distR="114300" simplePos="0" relativeHeight="251659264" behindDoc="0" locked="0" layoutInCell="0" allowOverlap="1" wp14:anchorId="2C481AB3" wp14:editId="65350863">
                <wp:simplePos x="0" y="0"/>
                <wp:positionH relativeFrom="page">
                  <wp:posOffset>705485</wp:posOffset>
                </wp:positionH>
                <wp:positionV relativeFrom="page">
                  <wp:posOffset>2007870</wp:posOffset>
                </wp:positionV>
                <wp:extent cx="6552565" cy="6565265"/>
                <wp:effectExtent l="0" t="0" r="0" b="698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2565" cy="6565265"/>
                        </a:xfrm>
                        <a:prstGeom prst="rect">
                          <a:avLst/>
                        </a:prstGeom>
                        <a:noFill/>
                        <a:ln>
                          <a:noFill/>
                        </a:ln>
                        <a:effectLst/>
                        <a:extLst/>
                      </wps:spPr>
                      <wps:txbx>
                        <w:txbxContent>
                          <w:p w14:paraId="4253E86B" w14:textId="77777777" w:rsidR="00E344CF" w:rsidRDefault="00E344CF" w:rsidP="000253DA">
                            <w:pPr>
                              <w:spacing w:after="0" w:line="240" w:lineRule="auto"/>
                              <w:jc w:val="center"/>
                              <w:rPr>
                                <w:rFonts w:ascii="Arial" w:hAnsi="Arial" w:cs="Arial"/>
                                <w:b/>
                                <w:bCs/>
                                <w:sz w:val="56"/>
                                <w:szCs w:val="52"/>
                                <w:lang w:val="es-ES"/>
                              </w:rPr>
                            </w:pPr>
                          </w:p>
                          <w:p w14:paraId="2808265E" w14:textId="77777777" w:rsidR="00E344CF" w:rsidRDefault="00E344CF" w:rsidP="000253DA">
                            <w:pPr>
                              <w:spacing w:after="0" w:line="240" w:lineRule="auto"/>
                              <w:jc w:val="center"/>
                              <w:rPr>
                                <w:rFonts w:ascii="Arial" w:hAnsi="Arial" w:cs="Arial"/>
                                <w:b/>
                                <w:bCs/>
                                <w:sz w:val="56"/>
                                <w:szCs w:val="52"/>
                                <w:lang w:val="es-ES"/>
                              </w:rPr>
                            </w:pPr>
                          </w:p>
                          <w:p w14:paraId="5BB4A14A" w14:textId="77777777" w:rsidR="00E344CF" w:rsidRPr="000253DA" w:rsidRDefault="00E344CF"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3B9C761D" w14:textId="77777777" w:rsidR="00E344CF" w:rsidRDefault="00E344CF" w:rsidP="00F91889">
                            <w:pPr>
                              <w:pStyle w:val="Sinespaciado"/>
                              <w:jc w:val="center"/>
                              <w:rPr>
                                <w:rFonts w:ascii="Arial" w:hAnsi="Arial" w:cs="Arial"/>
                                <w:b/>
                                <w:bCs/>
                                <w:color w:val="000000"/>
                                <w:sz w:val="56"/>
                                <w:szCs w:val="72"/>
                              </w:rPr>
                            </w:pPr>
                          </w:p>
                          <w:p w14:paraId="7C6C1564" w14:textId="77777777" w:rsidR="00E344CF" w:rsidRDefault="00E344CF" w:rsidP="002F7E19">
                            <w:pPr>
                              <w:pStyle w:val="Sinespaciado"/>
                              <w:rPr>
                                <w:rFonts w:ascii="Arial" w:hAnsi="Arial" w:cs="Arial"/>
                                <w:b/>
                                <w:bCs/>
                                <w:color w:val="000000"/>
                                <w:sz w:val="56"/>
                                <w:szCs w:val="72"/>
                              </w:rPr>
                            </w:pPr>
                          </w:p>
                          <w:p w14:paraId="597D9BE1" w14:textId="77777777" w:rsidR="00E344CF" w:rsidRDefault="00E344CF" w:rsidP="00F91889">
                            <w:pPr>
                              <w:pStyle w:val="Sinespaciado"/>
                              <w:jc w:val="center"/>
                              <w:rPr>
                                <w:rFonts w:ascii="Arial" w:hAnsi="Arial" w:cs="Arial"/>
                                <w:b/>
                                <w:bCs/>
                                <w:color w:val="000000"/>
                                <w:sz w:val="56"/>
                                <w:szCs w:val="72"/>
                              </w:rPr>
                            </w:pPr>
                          </w:p>
                          <w:p w14:paraId="42D1FF00" w14:textId="77777777" w:rsidR="00E344CF" w:rsidRPr="000871AC" w:rsidRDefault="00E344CF" w:rsidP="00A204EE">
                            <w:pPr>
                              <w:pStyle w:val="Sinespaciado"/>
                              <w:rPr>
                                <w:rFonts w:ascii="Arial" w:hAnsi="Arial" w:cs="Arial"/>
                                <w:b/>
                                <w:bCs/>
                                <w:color w:val="000000"/>
                                <w:sz w:val="56"/>
                                <w:szCs w:val="72"/>
                              </w:rPr>
                            </w:pPr>
                          </w:p>
                          <w:p w14:paraId="0D306AEF" w14:textId="77777777" w:rsidR="00E344CF" w:rsidRDefault="00E344CF" w:rsidP="00197B07">
                            <w:pPr>
                              <w:pStyle w:val="Sinespaciado"/>
                              <w:spacing w:line="240" w:lineRule="auto"/>
                              <w:jc w:val="center"/>
                              <w:rPr>
                                <w:rFonts w:ascii="Arial" w:hAnsi="Arial" w:cs="Arial"/>
                                <w:b/>
                                <w:bCs/>
                                <w:sz w:val="44"/>
                                <w:szCs w:val="40"/>
                              </w:rPr>
                            </w:pPr>
                            <w:r w:rsidRPr="002343DC">
                              <w:rPr>
                                <w:rFonts w:ascii="Arial" w:hAnsi="Arial" w:cs="Arial"/>
                                <w:b/>
                                <w:bCs/>
                                <w:sz w:val="44"/>
                                <w:szCs w:val="40"/>
                              </w:rPr>
                              <w:t>Evaluación Complementaria del Desempeño del Programa Presupuestario Calidad</w:t>
                            </w:r>
                            <w:r>
                              <w:rPr>
                                <w:rFonts w:ascii="Arial" w:hAnsi="Arial" w:cs="Arial"/>
                                <w:b/>
                                <w:bCs/>
                                <w:sz w:val="44"/>
                                <w:szCs w:val="40"/>
                              </w:rPr>
                              <w:t xml:space="preserve"> de Educación Básica que Ejerce</w:t>
                            </w:r>
                            <w:r w:rsidRPr="002343DC">
                              <w:rPr>
                                <w:rFonts w:ascii="Arial" w:hAnsi="Arial" w:cs="Arial"/>
                                <w:b/>
                                <w:bCs/>
                                <w:sz w:val="44"/>
                                <w:szCs w:val="40"/>
                              </w:rPr>
                              <w:t xml:space="preserve"> Recursos del Fondo de Aportaciones para la Educación Básica y Normal (FAEB)</w:t>
                            </w:r>
                          </w:p>
                          <w:p w14:paraId="2BFAE1EF" w14:textId="52BA4D36" w:rsidR="00E344CF" w:rsidRPr="002343DC" w:rsidRDefault="00E344CF" w:rsidP="00197B07">
                            <w:pPr>
                              <w:pStyle w:val="Sinespaciado"/>
                              <w:spacing w:line="240" w:lineRule="auto"/>
                              <w:jc w:val="center"/>
                              <w:rPr>
                                <w:rFonts w:ascii="Arial" w:hAnsi="Arial" w:cs="Arial"/>
                                <w:b/>
                                <w:bCs/>
                                <w:sz w:val="44"/>
                                <w:szCs w:val="40"/>
                              </w:rPr>
                            </w:pPr>
                            <w:r>
                              <w:rPr>
                                <w:rFonts w:ascii="Arial" w:hAnsi="Arial" w:cs="Arial"/>
                                <w:b/>
                                <w:bCs/>
                                <w:sz w:val="44"/>
                                <w:szCs w:val="40"/>
                              </w:rPr>
                              <w:t>Ejercicio 2014</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55.55pt;margin-top:158.1pt;width:515.95pt;height:51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" o:allowincell="f" filled="f" stroked="f">
                <v:textbox inset="14.4pt,,14.4pt">
                  <w:txbxContent>
                    <w:p w14:paraId="4253E86B" w14:textId="77777777" w:rsidR="00E344CF" w:rsidRDefault="00E344CF" w:rsidP="000253DA">
                      <w:pPr>
                        <w:spacing w:after="0" w:line="240" w:lineRule="auto"/>
                        <w:jc w:val="center"/>
                        <w:rPr>
                          <w:rFonts w:ascii="Arial" w:hAnsi="Arial" w:cs="Arial"/>
                          <w:b/>
                          <w:bCs/>
                          <w:sz w:val="56"/>
                          <w:szCs w:val="52"/>
                          <w:lang w:val="es-ES"/>
                        </w:rPr>
                      </w:pPr>
                    </w:p>
                    <w:p w14:paraId="2808265E" w14:textId="77777777" w:rsidR="00E344CF" w:rsidRDefault="00E344CF" w:rsidP="000253DA">
                      <w:pPr>
                        <w:spacing w:after="0" w:line="240" w:lineRule="auto"/>
                        <w:jc w:val="center"/>
                        <w:rPr>
                          <w:rFonts w:ascii="Arial" w:hAnsi="Arial" w:cs="Arial"/>
                          <w:b/>
                          <w:bCs/>
                          <w:sz w:val="56"/>
                          <w:szCs w:val="52"/>
                          <w:lang w:val="es-ES"/>
                        </w:rPr>
                      </w:pPr>
                    </w:p>
                    <w:p w14:paraId="5BB4A14A" w14:textId="77777777" w:rsidR="00E344CF" w:rsidRPr="000253DA" w:rsidRDefault="00E344CF" w:rsidP="000253DA">
                      <w:pPr>
                        <w:spacing w:after="0" w:line="240" w:lineRule="auto"/>
                        <w:jc w:val="center"/>
                        <w:rPr>
                          <w:rFonts w:ascii="Arial" w:hAnsi="Arial" w:cs="Arial"/>
                          <w:b/>
                          <w:bCs/>
                          <w:sz w:val="56"/>
                          <w:szCs w:val="52"/>
                          <w:lang w:val="es-ES"/>
                        </w:rPr>
                      </w:pPr>
                      <w:r w:rsidRPr="000253DA">
                        <w:rPr>
                          <w:rFonts w:ascii="Arial" w:hAnsi="Arial" w:cs="Arial"/>
                          <w:b/>
                          <w:bCs/>
                          <w:sz w:val="56"/>
                          <w:szCs w:val="52"/>
                          <w:lang w:val="es-ES"/>
                        </w:rPr>
                        <w:t>Secretaría Técnica del Gabinete Planeación y Evaluación</w:t>
                      </w:r>
                    </w:p>
                    <w:p w14:paraId="3B9C761D" w14:textId="77777777" w:rsidR="00E344CF" w:rsidRDefault="00E344CF" w:rsidP="00F91889">
                      <w:pPr>
                        <w:pStyle w:val="Sinespaciado"/>
                        <w:jc w:val="center"/>
                        <w:rPr>
                          <w:rFonts w:ascii="Arial" w:hAnsi="Arial" w:cs="Arial"/>
                          <w:b/>
                          <w:bCs/>
                          <w:color w:val="000000"/>
                          <w:sz w:val="56"/>
                          <w:szCs w:val="72"/>
                        </w:rPr>
                      </w:pPr>
                    </w:p>
                    <w:p w14:paraId="7C6C1564" w14:textId="77777777" w:rsidR="00E344CF" w:rsidRDefault="00E344CF" w:rsidP="002F7E19">
                      <w:pPr>
                        <w:pStyle w:val="Sinespaciado"/>
                        <w:rPr>
                          <w:rFonts w:ascii="Arial" w:hAnsi="Arial" w:cs="Arial"/>
                          <w:b/>
                          <w:bCs/>
                          <w:color w:val="000000"/>
                          <w:sz w:val="56"/>
                          <w:szCs w:val="72"/>
                        </w:rPr>
                      </w:pPr>
                    </w:p>
                    <w:p w14:paraId="597D9BE1" w14:textId="77777777" w:rsidR="00E344CF" w:rsidRDefault="00E344CF" w:rsidP="00F91889">
                      <w:pPr>
                        <w:pStyle w:val="Sinespaciado"/>
                        <w:jc w:val="center"/>
                        <w:rPr>
                          <w:rFonts w:ascii="Arial" w:hAnsi="Arial" w:cs="Arial"/>
                          <w:b/>
                          <w:bCs/>
                          <w:color w:val="000000"/>
                          <w:sz w:val="56"/>
                          <w:szCs w:val="72"/>
                        </w:rPr>
                      </w:pPr>
                    </w:p>
                    <w:p w14:paraId="42D1FF00" w14:textId="77777777" w:rsidR="00E344CF" w:rsidRPr="000871AC" w:rsidRDefault="00E344CF" w:rsidP="00A204EE">
                      <w:pPr>
                        <w:pStyle w:val="Sinespaciado"/>
                        <w:rPr>
                          <w:rFonts w:ascii="Arial" w:hAnsi="Arial" w:cs="Arial"/>
                          <w:b/>
                          <w:bCs/>
                          <w:color w:val="000000"/>
                          <w:sz w:val="56"/>
                          <w:szCs w:val="72"/>
                        </w:rPr>
                      </w:pPr>
                    </w:p>
                    <w:p w14:paraId="0D306AEF" w14:textId="77777777" w:rsidR="00E344CF" w:rsidRDefault="00E344CF" w:rsidP="00197B07">
                      <w:pPr>
                        <w:pStyle w:val="Sinespaciado"/>
                        <w:spacing w:line="240" w:lineRule="auto"/>
                        <w:jc w:val="center"/>
                        <w:rPr>
                          <w:rFonts w:ascii="Arial" w:hAnsi="Arial" w:cs="Arial"/>
                          <w:b/>
                          <w:bCs/>
                          <w:sz w:val="44"/>
                          <w:szCs w:val="40"/>
                        </w:rPr>
                      </w:pPr>
                      <w:r w:rsidRPr="002343DC">
                        <w:rPr>
                          <w:rFonts w:ascii="Arial" w:hAnsi="Arial" w:cs="Arial"/>
                          <w:b/>
                          <w:bCs/>
                          <w:sz w:val="44"/>
                          <w:szCs w:val="40"/>
                        </w:rPr>
                        <w:t>Evaluación Complementaria del Desempeño del Programa Presupuestario Calidad</w:t>
                      </w:r>
                      <w:r>
                        <w:rPr>
                          <w:rFonts w:ascii="Arial" w:hAnsi="Arial" w:cs="Arial"/>
                          <w:b/>
                          <w:bCs/>
                          <w:sz w:val="44"/>
                          <w:szCs w:val="40"/>
                        </w:rPr>
                        <w:t xml:space="preserve"> de Educación Básica que Ejerce</w:t>
                      </w:r>
                      <w:r w:rsidRPr="002343DC">
                        <w:rPr>
                          <w:rFonts w:ascii="Arial" w:hAnsi="Arial" w:cs="Arial"/>
                          <w:b/>
                          <w:bCs/>
                          <w:sz w:val="44"/>
                          <w:szCs w:val="40"/>
                        </w:rPr>
                        <w:t xml:space="preserve"> Recursos del Fondo de Aportaciones para la Educación Básica y Normal (FAEB)</w:t>
                      </w:r>
                    </w:p>
                    <w:p w14:paraId="2BFAE1EF" w14:textId="52BA4D36" w:rsidR="00E344CF" w:rsidRPr="002343DC" w:rsidRDefault="00E344CF" w:rsidP="00197B07">
                      <w:pPr>
                        <w:pStyle w:val="Sinespaciado"/>
                        <w:spacing w:line="240" w:lineRule="auto"/>
                        <w:jc w:val="center"/>
                        <w:rPr>
                          <w:rFonts w:ascii="Arial" w:hAnsi="Arial" w:cs="Arial"/>
                          <w:b/>
                          <w:bCs/>
                          <w:sz w:val="44"/>
                          <w:szCs w:val="40"/>
                        </w:rPr>
                      </w:pPr>
                      <w:r>
                        <w:rPr>
                          <w:rFonts w:ascii="Arial" w:hAnsi="Arial" w:cs="Arial"/>
                          <w:b/>
                          <w:bCs/>
                          <w:sz w:val="44"/>
                          <w:szCs w:val="40"/>
                        </w:rPr>
                        <w:t>Ejercicio 2014</w:t>
                      </w:r>
                    </w:p>
                  </w:txbxContent>
                </v:textbox>
                <w10:wrap anchorx="page" anchory="page"/>
              </v:rect>
            </w:pict>
          </mc:Fallback>
        </mc:AlternateContent>
      </w:r>
    </w:p>
    <w:p w14:paraId="25F0C075"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2013FCE2"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39D91C4E"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591FAAA3"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2EE201F0"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2F711C0C"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214DB341"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3CE2959C"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5B926912" w14:textId="77777777" w:rsidR="00F91889" w:rsidRPr="00D46D8B" w:rsidRDefault="00F91889" w:rsidP="004C0514">
      <w:pPr>
        <w:spacing w:before="100" w:beforeAutospacing="1" w:after="120" w:afterAutospacing="1" w:line="360" w:lineRule="auto"/>
        <w:jc w:val="both"/>
        <w:rPr>
          <w:rFonts w:ascii="Arial" w:eastAsia="Batang" w:hAnsi="Arial" w:cs="Arial"/>
          <w:b/>
        </w:rPr>
      </w:pPr>
    </w:p>
    <w:p w14:paraId="1AD5CADB" w14:textId="77777777" w:rsidR="00F91889" w:rsidRPr="00D46D8B" w:rsidRDefault="00F91889" w:rsidP="004C0514">
      <w:pPr>
        <w:spacing w:before="100" w:beforeAutospacing="1" w:after="100" w:afterAutospacing="1" w:line="360" w:lineRule="auto"/>
        <w:jc w:val="both"/>
        <w:rPr>
          <w:rFonts w:ascii="Arial" w:eastAsiaTheme="minorEastAsia" w:hAnsi="Arial" w:cs="Arial"/>
          <w:sz w:val="16"/>
        </w:rPr>
      </w:pPr>
    </w:p>
    <w:p w14:paraId="16D3FBF1" w14:textId="77777777" w:rsidR="00332B09" w:rsidRPr="00D46D8B" w:rsidRDefault="00332B09" w:rsidP="004C0514">
      <w:pPr>
        <w:spacing w:after="0" w:line="240" w:lineRule="auto"/>
        <w:rPr>
          <w:rFonts w:ascii="Arial" w:eastAsiaTheme="minorEastAsia" w:hAnsi="Arial" w:cs="Arial"/>
          <w:sz w:val="16"/>
        </w:rPr>
      </w:pPr>
    </w:p>
    <w:p w14:paraId="5D7511DC" w14:textId="77777777" w:rsidR="00332B09" w:rsidRPr="00D46D8B" w:rsidRDefault="00332B09" w:rsidP="004C0514">
      <w:pPr>
        <w:spacing w:after="0" w:line="240" w:lineRule="auto"/>
        <w:rPr>
          <w:rFonts w:ascii="Arial" w:eastAsiaTheme="minorEastAsia" w:hAnsi="Arial" w:cs="Arial"/>
          <w:sz w:val="16"/>
        </w:rPr>
      </w:pPr>
    </w:p>
    <w:p w14:paraId="6F3AFF6F" w14:textId="77777777" w:rsidR="00332B09" w:rsidRPr="00D46D8B" w:rsidRDefault="00332B09" w:rsidP="004C0514">
      <w:pPr>
        <w:spacing w:after="0" w:line="240" w:lineRule="auto"/>
        <w:rPr>
          <w:rFonts w:ascii="Arial" w:eastAsiaTheme="minorEastAsia" w:hAnsi="Arial" w:cs="Arial"/>
          <w:sz w:val="16"/>
        </w:rPr>
      </w:pPr>
    </w:p>
    <w:p w14:paraId="45662F59" w14:textId="77777777" w:rsidR="00332B09" w:rsidRPr="00D46D8B" w:rsidRDefault="00332B09" w:rsidP="004C0514">
      <w:pPr>
        <w:spacing w:after="0" w:line="240" w:lineRule="auto"/>
        <w:rPr>
          <w:rFonts w:ascii="Arial" w:eastAsiaTheme="minorEastAsia" w:hAnsi="Arial" w:cs="Arial"/>
          <w:sz w:val="16"/>
        </w:rPr>
      </w:pPr>
    </w:p>
    <w:p w14:paraId="7C334411" w14:textId="77777777" w:rsidR="00770392" w:rsidRPr="00D46D8B" w:rsidRDefault="00770392" w:rsidP="004C0514">
      <w:pPr>
        <w:spacing w:after="0" w:line="240" w:lineRule="auto"/>
        <w:rPr>
          <w:rFonts w:ascii="Arial" w:eastAsiaTheme="minorEastAsia" w:hAnsi="Arial" w:cs="Arial"/>
          <w:sz w:val="16"/>
        </w:rPr>
      </w:pPr>
    </w:p>
    <w:p w14:paraId="55C73F1A" w14:textId="77777777" w:rsidR="00770392" w:rsidRPr="00D46D8B" w:rsidRDefault="00770392" w:rsidP="004C0514">
      <w:pPr>
        <w:spacing w:after="0" w:line="240" w:lineRule="auto"/>
        <w:rPr>
          <w:rFonts w:ascii="Arial" w:eastAsiaTheme="minorEastAsia" w:hAnsi="Arial" w:cs="Arial"/>
          <w:sz w:val="16"/>
        </w:rPr>
      </w:pPr>
    </w:p>
    <w:p w14:paraId="57CCBD42" w14:textId="77777777" w:rsidR="00770392" w:rsidRPr="00D46D8B" w:rsidRDefault="00770392" w:rsidP="004C0514">
      <w:pPr>
        <w:spacing w:after="0" w:line="240" w:lineRule="auto"/>
        <w:rPr>
          <w:rFonts w:ascii="Arial" w:eastAsiaTheme="minorEastAsia" w:hAnsi="Arial" w:cs="Arial"/>
          <w:sz w:val="16"/>
        </w:rPr>
      </w:pPr>
    </w:p>
    <w:p w14:paraId="64856DA2" w14:textId="77777777" w:rsidR="00770392" w:rsidRPr="00D46D8B" w:rsidRDefault="00770392" w:rsidP="004C0514">
      <w:pPr>
        <w:spacing w:after="0" w:line="240" w:lineRule="auto"/>
        <w:rPr>
          <w:rFonts w:ascii="Arial" w:eastAsiaTheme="minorEastAsia" w:hAnsi="Arial" w:cs="Arial"/>
          <w:sz w:val="16"/>
        </w:rPr>
      </w:pPr>
    </w:p>
    <w:p w14:paraId="6DCBC5D4" w14:textId="77777777" w:rsidR="00770392" w:rsidRPr="00D46D8B" w:rsidRDefault="00770392" w:rsidP="004C0514">
      <w:pPr>
        <w:spacing w:after="0" w:line="240" w:lineRule="auto"/>
        <w:rPr>
          <w:rFonts w:ascii="Arial" w:eastAsiaTheme="minorEastAsia" w:hAnsi="Arial" w:cs="Arial"/>
          <w:sz w:val="16"/>
        </w:rPr>
      </w:pPr>
    </w:p>
    <w:p w14:paraId="3D713806" w14:textId="77777777" w:rsidR="00197B7B" w:rsidRPr="00D46D8B" w:rsidRDefault="00197B7B" w:rsidP="004C0514">
      <w:pPr>
        <w:spacing w:after="0" w:line="240" w:lineRule="auto"/>
        <w:rPr>
          <w:rFonts w:ascii="Arial" w:eastAsiaTheme="minorEastAsia" w:hAnsi="Arial" w:cs="Arial"/>
          <w:sz w:val="16"/>
        </w:rPr>
      </w:pPr>
    </w:p>
    <w:p w14:paraId="1367E4E9" w14:textId="77777777" w:rsidR="00770392" w:rsidRPr="00D46D8B" w:rsidRDefault="00770392" w:rsidP="004C0514">
      <w:pPr>
        <w:spacing w:after="0" w:line="240" w:lineRule="auto"/>
        <w:rPr>
          <w:rFonts w:ascii="Arial" w:eastAsiaTheme="minorEastAsia" w:hAnsi="Arial" w:cs="Arial"/>
          <w:sz w:val="16"/>
        </w:rPr>
      </w:pPr>
    </w:p>
    <w:p w14:paraId="175930B7" w14:textId="75FC1131" w:rsidR="00197B7B" w:rsidRPr="00D46D8B" w:rsidRDefault="00770392" w:rsidP="00762D5E">
      <w:pPr>
        <w:tabs>
          <w:tab w:val="left" w:pos="7410"/>
          <w:tab w:val="right" w:pos="12411"/>
        </w:tabs>
        <w:spacing w:after="0" w:line="240" w:lineRule="auto"/>
        <w:rPr>
          <w:rFonts w:ascii="Arial" w:eastAsiaTheme="minorEastAsia" w:hAnsi="Arial" w:cs="Arial"/>
        </w:rPr>
      </w:pPr>
      <w:r w:rsidRPr="00D46D8B">
        <w:rPr>
          <w:rFonts w:ascii="Arial" w:eastAsiaTheme="minorEastAsia" w:hAnsi="Arial" w:cs="Arial"/>
        </w:rPr>
        <w:tab/>
        <w:t xml:space="preserve">             </w:t>
      </w:r>
      <w:r w:rsidRPr="00D46D8B">
        <w:rPr>
          <w:rFonts w:ascii="Arial" w:eastAsiaTheme="minorEastAsia" w:hAnsi="Arial" w:cs="Arial"/>
          <w:b/>
        </w:rPr>
        <w:t>AGOSTO 2015</w:t>
      </w:r>
      <w:r w:rsidRPr="00D46D8B">
        <w:rPr>
          <w:rFonts w:ascii="Arial" w:eastAsiaTheme="minorEastAsia" w:hAnsi="Arial" w:cs="Arial"/>
        </w:rPr>
        <w:tab/>
      </w:r>
    </w:p>
    <w:p w14:paraId="53AE938D" w14:textId="77777777" w:rsidR="000364DE" w:rsidRPr="00D46D8B" w:rsidRDefault="00E63324" w:rsidP="00197B7B">
      <w:pPr>
        <w:spacing w:after="120" w:line="360" w:lineRule="auto"/>
        <w:jc w:val="both"/>
        <w:rPr>
          <w:rFonts w:ascii="Arial" w:eastAsiaTheme="minorEastAsia" w:hAnsi="Arial" w:cs="Arial"/>
          <w:szCs w:val="28"/>
        </w:rPr>
      </w:pPr>
      <w:r w:rsidRPr="00D46D8B">
        <w:rPr>
          <w:rFonts w:ascii="Arial" w:eastAsiaTheme="minorEastAsia" w:hAnsi="Arial" w:cs="Arial"/>
          <w:b/>
          <w:szCs w:val="28"/>
        </w:rPr>
        <w:lastRenderedPageBreak/>
        <w:t>RESUMEN EJECUTIVO</w:t>
      </w:r>
    </w:p>
    <w:p w14:paraId="6B5F7577" w14:textId="77777777" w:rsidR="00AD2480" w:rsidRPr="00D46D8B" w:rsidRDefault="00AD2480"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En atención al Programa Anual de Evaluación 2015 del Gobierno del estado de Yucatán, se realiza la presente Evaluación Complementaria del Desempeño del Programa Calidad de Educación Básica que ejerce recursos del FAEB, la cual se desarrolla en los siguientes temas de evaluación:</w:t>
      </w:r>
    </w:p>
    <w:p w14:paraId="482A4FFD" w14:textId="77777777" w:rsidR="00AD2480" w:rsidRPr="00D46D8B" w:rsidRDefault="00AD2480"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I.</w:t>
      </w:r>
      <w:r w:rsidRPr="00D46D8B">
        <w:rPr>
          <w:rFonts w:ascii="Arial" w:eastAsiaTheme="minorEastAsia" w:hAnsi="Arial" w:cs="Arial"/>
          <w:szCs w:val="28"/>
        </w:rPr>
        <w:tab/>
        <w:t xml:space="preserve">Características del Programa y del Fondo </w:t>
      </w:r>
    </w:p>
    <w:p w14:paraId="1A4B7D32" w14:textId="77777777" w:rsidR="00AD2480" w:rsidRPr="00D46D8B" w:rsidRDefault="00AD2480"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II.</w:t>
      </w:r>
      <w:r w:rsidRPr="00D46D8B">
        <w:rPr>
          <w:rFonts w:ascii="Arial" w:eastAsiaTheme="minorEastAsia" w:hAnsi="Arial" w:cs="Arial"/>
          <w:szCs w:val="28"/>
        </w:rPr>
        <w:tab/>
        <w:t>Planeación Estratégica</w:t>
      </w:r>
    </w:p>
    <w:p w14:paraId="5D0EAA4C" w14:textId="77777777" w:rsidR="00AD2480" w:rsidRPr="00D46D8B" w:rsidRDefault="00AD2480"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III.</w:t>
      </w:r>
      <w:r w:rsidRPr="00D46D8B">
        <w:rPr>
          <w:rFonts w:ascii="Arial" w:eastAsiaTheme="minorEastAsia" w:hAnsi="Arial" w:cs="Arial"/>
          <w:szCs w:val="28"/>
        </w:rPr>
        <w:tab/>
        <w:t>Cobertura de atención</w:t>
      </w:r>
    </w:p>
    <w:p w14:paraId="16A81C39" w14:textId="77777777" w:rsidR="00AD2480" w:rsidRPr="00D46D8B" w:rsidRDefault="00AD2480"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IV.</w:t>
      </w:r>
      <w:r w:rsidRPr="00D46D8B">
        <w:rPr>
          <w:rFonts w:ascii="Arial" w:eastAsiaTheme="minorEastAsia" w:hAnsi="Arial" w:cs="Arial"/>
          <w:szCs w:val="28"/>
        </w:rPr>
        <w:tab/>
        <w:t>Indicadores</w:t>
      </w:r>
    </w:p>
    <w:p w14:paraId="4A4F7ECA" w14:textId="77777777" w:rsidR="00AD2480" w:rsidRPr="00D46D8B" w:rsidRDefault="00AD2480"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V.</w:t>
      </w:r>
      <w:r w:rsidRPr="00D46D8B">
        <w:rPr>
          <w:rFonts w:ascii="Arial" w:eastAsiaTheme="minorEastAsia" w:hAnsi="Arial" w:cs="Arial"/>
          <w:szCs w:val="28"/>
        </w:rPr>
        <w:tab/>
        <w:t>Operación</w:t>
      </w:r>
    </w:p>
    <w:p w14:paraId="66BFDB2E" w14:textId="77777777" w:rsidR="00AD2480" w:rsidRPr="00D46D8B" w:rsidRDefault="00AD2480"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VI.</w:t>
      </w:r>
      <w:r w:rsidRPr="00D46D8B">
        <w:rPr>
          <w:rFonts w:ascii="Arial" w:eastAsiaTheme="minorEastAsia" w:hAnsi="Arial" w:cs="Arial"/>
          <w:szCs w:val="28"/>
        </w:rPr>
        <w:tab/>
        <w:t>Administración Financiera</w:t>
      </w:r>
    </w:p>
    <w:p w14:paraId="69485EB5" w14:textId="77777777" w:rsidR="00AD2480" w:rsidRPr="00D46D8B" w:rsidRDefault="00AD2480"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VII.</w:t>
      </w:r>
      <w:r w:rsidRPr="00D46D8B">
        <w:rPr>
          <w:rFonts w:ascii="Arial" w:eastAsiaTheme="minorEastAsia" w:hAnsi="Arial" w:cs="Arial"/>
          <w:szCs w:val="28"/>
        </w:rPr>
        <w:tab/>
        <w:t>Ejercicio de los Recursos</w:t>
      </w:r>
    </w:p>
    <w:p w14:paraId="18662E48" w14:textId="5B83D5CA" w:rsidR="00AD2480" w:rsidRPr="00D46D8B" w:rsidRDefault="0095717E"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El Programa</w:t>
      </w:r>
      <w:r w:rsidR="00AD2480" w:rsidRPr="00D46D8B">
        <w:rPr>
          <w:rFonts w:ascii="Arial" w:eastAsiaTheme="minorEastAsia" w:hAnsi="Arial" w:cs="Arial"/>
          <w:szCs w:val="28"/>
        </w:rPr>
        <w:t xml:space="preserve"> Calidad de Educación Básica</w:t>
      </w:r>
      <w:r w:rsidRPr="00D46D8B">
        <w:rPr>
          <w:rFonts w:ascii="Arial" w:eastAsiaTheme="minorEastAsia" w:hAnsi="Arial" w:cs="Arial"/>
          <w:szCs w:val="28"/>
        </w:rPr>
        <w:t xml:space="preserve"> ejerce recursos del Fondo de Aportaciones par</w:t>
      </w:r>
      <w:r w:rsidR="000B6764" w:rsidRPr="00D46D8B">
        <w:rPr>
          <w:rFonts w:ascii="Arial" w:eastAsiaTheme="minorEastAsia" w:hAnsi="Arial" w:cs="Arial"/>
          <w:szCs w:val="28"/>
        </w:rPr>
        <w:t>a</w:t>
      </w:r>
      <w:r w:rsidRPr="00D46D8B">
        <w:rPr>
          <w:rFonts w:ascii="Arial" w:eastAsiaTheme="minorEastAsia" w:hAnsi="Arial" w:cs="Arial"/>
          <w:szCs w:val="28"/>
        </w:rPr>
        <w:t xml:space="preserve"> la Educación Básica y Normal (FAEB), </w:t>
      </w:r>
      <w:r w:rsidR="00AD2480" w:rsidRPr="00D46D8B">
        <w:rPr>
          <w:rFonts w:ascii="Arial" w:eastAsiaTheme="minorEastAsia" w:hAnsi="Arial" w:cs="Arial"/>
          <w:szCs w:val="28"/>
        </w:rPr>
        <w:t xml:space="preserve">cuya dependencia responsable del programa está </w:t>
      </w:r>
      <w:r w:rsidRPr="00D46D8B">
        <w:rPr>
          <w:rFonts w:ascii="Arial" w:eastAsiaTheme="minorEastAsia" w:hAnsi="Arial" w:cs="Arial"/>
          <w:szCs w:val="28"/>
        </w:rPr>
        <w:t xml:space="preserve">a cargo de la </w:t>
      </w:r>
      <w:r w:rsidRPr="00D46D8B">
        <w:rPr>
          <w:rFonts w:ascii="Arial" w:hAnsi="Arial" w:cs="Arial"/>
          <w:color w:val="000000" w:themeColor="text1"/>
          <w:szCs w:val="28"/>
          <w:lang w:val="es-ES"/>
        </w:rPr>
        <w:t>Secretaría de Educación del Gobierno del Estado de Yucatán</w:t>
      </w:r>
      <w:r w:rsidR="00F73857">
        <w:rPr>
          <w:rFonts w:ascii="Arial" w:eastAsiaTheme="minorEastAsia" w:hAnsi="Arial" w:cs="Arial"/>
          <w:szCs w:val="28"/>
          <w:lang w:val="es-ES"/>
        </w:rPr>
        <w:t>. D</w:t>
      </w:r>
      <w:r w:rsidR="00AD2480" w:rsidRPr="00D46D8B">
        <w:rPr>
          <w:rFonts w:ascii="Arial" w:eastAsiaTheme="minorEastAsia" w:hAnsi="Arial" w:cs="Arial"/>
          <w:szCs w:val="28"/>
        </w:rPr>
        <w:t xml:space="preserve">icho Programa </w:t>
      </w:r>
      <w:r w:rsidRPr="00D46D8B">
        <w:rPr>
          <w:rFonts w:ascii="Arial" w:eastAsiaTheme="minorEastAsia" w:hAnsi="Arial" w:cs="Arial"/>
          <w:szCs w:val="28"/>
        </w:rPr>
        <w:t>surge como una respuesta a la problemática que se identificó</w:t>
      </w:r>
      <w:r w:rsidR="00F73857">
        <w:rPr>
          <w:rFonts w:ascii="Arial" w:eastAsiaTheme="minorEastAsia" w:hAnsi="Arial" w:cs="Arial"/>
          <w:szCs w:val="28"/>
        </w:rPr>
        <w:t xml:space="preserve"> como</w:t>
      </w:r>
      <w:r w:rsidRPr="00D46D8B">
        <w:rPr>
          <w:rFonts w:ascii="Arial" w:eastAsiaTheme="minorEastAsia" w:hAnsi="Arial" w:cs="Arial"/>
          <w:szCs w:val="28"/>
        </w:rPr>
        <w:t xml:space="preserve"> resultado del diagnóstico del Plan Estatal de Desarrollo 2012-2018 del estado de Yucatán</w:t>
      </w:r>
      <w:r w:rsidR="00C33BA9" w:rsidRPr="00D46D8B">
        <w:rPr>
          <w:rFonts w:ascii="Arial" w:eastAsiaTheme="minorEastAsia" w:hAnsi="Arial" w:cs="Arial"/>
          <w:szCs w:val="28"/>
        </w:rPr>
        <w:t>, que consiste en</w:t>
      </w:r>
      <w:r w:rsidR="00F73857">
        <w:rPr>
          <w:rFonts w:ascii="Arial" w:eastAsiaTheme="minorEastAsia" w:hAnsi="Arial" w:cs="Arial"/>
          <w:szCs w:val="28"/>
        </w:rPr>
        <w:t>:</w:t>
      </w:r>
      <w:r w:rsidR="00C33BA9" w:rsidRPr="00D46D8B">
        <w:rPr>
          <w:rFonts w:ascii="Arial" w:eastAsiaTheme="minorEastAsia" w:hAnsi="Arial" w:cs="Arial"/>
          <w:szCs w:val="28"/>
        </w:rPr>
        <w:t xml:space="preserve"> “Se atenderá de manera decidida el rezago educativo en el estado, impulsando acciones que permitan desarro</w:t>
      </w:r>
      <w:r w:rsidR="00F73857">
        <w:rPr>
          <w:rFonts w:ascii="Arial" w:eastAsiaTheme="minorEastAsia" w:hAnsi="Arial" w:cs="Arial"/>
          <w:szCs w:val="28"/>
        </w:rPr>
        <w:t>llar nuevos enfoques en torno a</w:t>
      </w:r>
      <w:r w:rsidR="00C33BA9" w:rsidRPr="00D46D8B">
        <w:rPr>
          <w:rFonts w:ascii="Arial" w:eastAsiaTheme="minorEastAsia" w:hAnsi="Arial" w:cs="Arial"/>
          <w:szCs w:val="28"/>
        </w:rPr>
        <w:t xml:space="preserve"> la alfabetización, estrategias de enseñanza y la capacitación para la autonomía con orientación social.”</w:t>
      </w:r>
    </w:p>
    <w:p w14:paraId="230A428B" w14:textId="77777777" w:rsidR="0095717E" w:rsidRPr="00D46D8B" w:rsidRDefault="0095717E"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 xml:space="preserve">Este programa se inscribe dentro del eje </w:t>
      </w:r>
      <w:r w:rsidRPr="00D46D8B">
        <w:rPr>
          <w:rFonts w:ascii="Arial" w:eastAsiaTheme="minorEastAsia" w:hAnsi="Arial" w:cs="Arial"/>
          <w:bCs/>
          <w:szCs w:val="28"/>
        </w:rPr>
        <w:t>Yucatán con Educación de Calidad</w:t>
      </w:r>
      <w:r w:rsidR="006A7C36" w:rsidRPr="00D46D8B">
        <w:rPr>
          <w:rFonts w:ascii="Arial" w:eastAsiaTheme="minorEastAsia" w:hAnsi="Arial" w:cs="Arial"/>
          <w:szCs w:val="28"/>
        </w:rPr>
        <w:t>, en contribución a la Meta</w:t>
      </w:r>
      <w:r w:rsidRPr="00D46D8B">
        <w:rPr>
          <w:rFonts w:ascii="Arial" w:eastAsiaTheme="minorEastAsia" w:hAnsi="Arial" w:cs="Arial"/>
          <w:szCs w:val="28"/>
        </w:rPr>
        <w:t xml:space="preserve"> México con Educación de Calidad del Plan Nacional de Desarrollo, </w:t>
      </w:r>
      <w:r w:rsidR="006A7C36" w:rsidRPr="00D46D8B">
        <w:rPr>
          <w:rFonts w:ascii="Arial" w:eastAsiaTheme="minorEastAsia" w:hAnsi="Arial" w:cs="Arial"/>
          <w:szCs w:val="28"/>
        </w:rPr>
        <w:t xml:space="preserve">que busca garantizar un desarrollo integral de todos los mexicanos y así contar con un capital humano preparado, que sea fuente de innovación y lleve a todos los estudiantes a su mayor potencial humano. </w:t>
      </w:r>
      <w:r w:rsidRPr="00D46D8B">
        <w:rPr>
          <w:rFonts w:ascii="Arial" w:eastAsiaTheme="minorEastAsia" w:hAnsi="Arial" w:cs="Arial"/>
          <w:szCs w:val="28"/>
        </w:rPr>
        <w:t xml:space="preserve">Sus objetivos generales son los siguientes: </w:t>
      </w:r>
    </w:p>
    <w:p w14:paraId="5BA7A5C9" w14:textId="77777777" w:rsidR="006A7C36" w:rsidRPr="00D46D8B" w:rsidRDefault="006A7C36"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1. Desarrollar el potencial humano de los mexicanos con educación de calidad.</w:t>
      </w:r>
    </w:p>
    <w:p w14:paraId="49900150" w14:textId="77777777" w:rsidR="006A7C36" w:rsidRPr="00D46D8B" w:rsidRDefault="006A7C36"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2. Garantizar la inclusión y la equidad en el Sistema Educativo.</w:t>
      </w:r>
    </w:p>
    <w:p w14:paraId="348F261E" w14:textId="77777777" w:rsidR="006A7C36" w:rsidRPr="00D46D8B" w:rsidRDefault="006A7C36"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3. Ampliar el acceso a la cultura como un medio para la formación integral de los ciudadanos.</w:t>
      </w:r>
    </w:p>
    <w:p w14:paraId="72B60E62" w14:textId="77777777" w:rsidR="006A7C36" w:rsidRPr="00D46D8B" w:rsidRDefault="006A7C36"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4. Promover el deporte de manera incluyente para fomentar una cultura de salud.</w:t>
      </w:r>
    </w:p>
    <w:p w14:paraId="4D52BC5D" w14:textId="77777777" w:rsidR="006A7C36" w:rsidRPr="00D46D8B" w:rsidRDefault="006A7C36"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lastRenderedPageBreak/>
        <w:t>5. Hacer del desarrollo científico, tecnológico y la innovación pilares para el progreso económico y social sostenible.</w:t>
      </w:r>
    </w:p>
    <w:p w14:paraId="7A1111E0" w14:textId="77777777" w:rsidR="006A7C36" w:rsidRPr="00D46D8B" w:rsidRDefault="006A7C36"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Enfoque transversal (México con Educación de Calidad)</w:t>
      </w:r>
    </w:p>
    <w:p w14:paraId="7BE7B343" w14:textId="2CBA5CB7" w:rsidR="005374C3" w:rsidRPr="008101CF" w:rsidRDefault="00C33BA9" w:rsidP="00833723">
      <w:pPr>
        <w:spacing w:after="120" w:line="360" w:lineRule="auto"/>
        <w:jc w:val="both"/>
        <w:rPr>
          <w:rFonts w:ascii="Arial" w:eastAsiaTheme="minorEastAsia" w:hAnsi="Arial" w:cs="Arial"/>
          <w:color w:val="000000" w:themeColor="text1"/>
          <w:szCs w:val="28"/>
        </w:rPr>
      </w:pPr>
      <w:r w:rsidRPr="0088770C">
        <w:rPr>
          <w:rFonts w:ascii="Arial" w:eastAsiaTheme="minorEastAsia" w:hAnsi="Arial" w:cs="Arial"/>
          <w:color w:val="000000" w:themeColor="text1"/>
          <w:szCs w:val="28"/>
        </w:rPr>
        <w:t>De los objetivos antes citados se puede concluir que e</w:t>
      </w:r>
      <w:r w:rsidR="00197B07" w:rsidRPr="0088770C">
        <w:rPr>
          <w:rFonts w:ascii="Arial" w:eastAsiaTheme="minorEastAsia" w:hAnsi="Arial" w:cs="Arial"/>
          <w:color w:val="000000" w:themeColor="text1"/>
          <w:szCs w:val="28"/>
        </w:rPr>
        <w:t>l programa Calidad de Educac</w:t>
      </w:r>
      <w:r w:rsidRPr="0088770C">
        <w:rPr>
          <w:rFonts w:ascii="Arial" w:eastAsiaTheme="minorEastAsia" w:hAnsi="Arial" w:cs="Arial"/>
          <w:color w:val="000000" w:themeColor="text1"/>
          <w:szCs w:val="28"/>
        </w:rPr>
        <w:t>ión Básica contribuye en mayor medida al primero, mismo que se identifica</w:t>
      </w:r>
      <w:r w:rsidR="00197B07" w:rsidRPr="0088770C">
        <w:rPr>
          <w:rFonts w:ascii="Arial" w:eastAsiaTheme="minorEastAsia" w:hAnsi="Arial" w:cs="Arial"/>
          <w:color w:val="000000" w:themeColor="text1"/>
          <w:szCs w:val="28"/>
        </w:rPr>
        <w:t xml:space="preserve"> en el nivel de Fin de su Matriz de In</w:t>
      </w:r>
      <w:r w:rsidR="00FF21A5" w:rsidRPr="0088770C">
        <w:rPr>
          <w:rFonts w:ascii="Arial" w:eastAsiaTheme="minorEastAsia" w:hAnsi="Arial" w:cs="Arial"/>
          <w:color w:val="000000" w:themeColor="text1"/>
          <w:szCs w:val="28"/>
        </w:rPr>
        <w:t>dicadores para Resultados (MIR).</w:t>
      </w:r>
      <w:r w:rsidR="008452BD" w:rsidRPr="0088770C">
        <w:rPr>
          <w:rFonts w:ascii="Arial" w:eastAsiaTheme="minorEastAsia" w:hAnsi="Arial" w:cs="Arial"/>
          <w:color w:val="000000" w:themeColor="text1"/>
          <w:szCs w:val="28"/>
        </w:rPr>
        <w:t xml:space="preserve"> A su vez su alineación al Plan Estatal de Desarrollo (PED)</w:t>
      </w:r>
      <w:r w:rsidR="00D74BE2" w:rsidRPr="0088770C">
        <w:rPr>
          <w:rFonts w:ascii="Arial" w:eastAsiaTheme="minorEastAsia" w:hAnsi="Arial" w:cs="Arial"/>
          <w:color w:val="000000" w:themeColor="text1"/>
          <w:szCs w:val="28"/>
        </w:rPr>
        <w:t xml:space="preserve"> se observa por medio del objetivo </w:t>
      </w:r>
      <w:r w:rsidR="00575B05" w:rsidRPr="0088770C">
        <w:rPr>
          <w:rFonts w:ascii="Arial" w:eastAsiaTheme="minorEastAsia" w:hAnsi="Arial" w:cs="Arial"/>
          <w:color w:val="000000" w:themeColor="text1"/>
          <w:szCs w:val="28"/>
        </w:rPr>
        <w:t>“Mejor</w:t>
      </w:r>
      <w:r w:rsidR="0088770C" w:rsidRPr="0088770C">
        <w:rPr>
          <w:rFonts w:ascii="Arial" w:eastAsiaTheme="minorEastAsia" w:hAnsi="Arial" w:cs="Arial"/>
          <w:color w:val="000000" w:themeColor="text1"/>
          <w:szCs w:val="28"/>
        </w:rPr>
        <w:t>ar la calidad de la educación bá</w:t>
      </w:r>
      <w:r w:rsidR="00575B05" w:rsidRPr="0088770C">
        <w:rPr>
          <w:rFonts w:ascii="Arial" w:eastAsiaTheme="minorEastAsia" w:hAnsi="Arial" w:cs="Arial"/>
          <w:color w:val="000000" w:themeColor="text1"/>
          <w:szCs w:val="28"/>
        </w:rPr>
        <w:t xml:space="preserve">sica”. </w:t>
      </w:r>
      <w:r w:rsidR="00FF21A5" w:rsidRPr="0088770C">
        <w:rPr>
          <w:rFonts w:ascii="Arial" w:eastAsiaTheme="minorEastAsia" w:hAnsi="Arial" w:cs="Arial"/>
          <w:color w:val="000000" w:themeColor="text1"/>
          <w:szCs w:val="28"/>
        </w:rPr>
        <w:t xml:space="preserve">También </w:t>
      </w:r>
      <w:r w:rsidR="005374C3" w:rsidRPr="0088770C">
        <w:rPr>
          <w:rFonts w:ascii="Arial" w:eastAsiaTheme="minorEastAsia" w:hAnsi="Arial" w:cs="Arial"/>
          <w:color w:val="000000" w:themeColor="text1"/>
          <w:szCs w:val="28"/>
        </w:rPr>
        <w:t>contribuye al Programa sectorial de educación de calidad de Yucatán</w:t>
      </w:r>
      <w:r w:rsidRPr="0088770C">
        <w:rPr>
          <w:rFonts w:ascii="Arial" w:eastAsiaTheme="minorEastAsia" w:hAnsi="Arial" w:cs="Arial"/>
          <w:color w:val="000000" w:themeColor="text1"/>
          <w:szCs w:val="28"/>
        </w:rPr>
        <w:t xml:space="preserve"> en</w:t>
      </w:r>
      <w:r w:rsidR="005374C3" w:rsidRPr="0088770C">
        <w:rPr>
          <w:rFonts w:ascii="Arial" w:eastAsiaTheme="minorEastAsia" w:hAnsi="Arial" w:cs="Arial"/>
          <w:color w:val="000000" w:themeColor="text1"/>
          <w:szCs w:val="28"/>
        </w:rPr>
        <w:t xml:space="preserve"> </w:t>
      </w:r>
      <w:r w:rsidRPr="0088770C">
        <w:rPr>
          <w:rFonts w:ascii="Arial" w:eastAsiaTheme="minorEastAsia" w:hAnsi="Arial" w:cs="Arial"/>
          <w:color w:val="000000" w:themeColor="text1"/>
          <w:szCs w:val="28"/>
        </w:rPr>
        <w:t xml:space="preserve">el tema de </w:t>
      </w:r>
      <w:r w:rsidRPr="0088770C">
        <w:rPr>
          <w:rFonts w:ascii="Arial" w:eastAsiaTheme="minorEastAsia" w:hAnsi="Arial" w:cs="Arial"/>
          <w:bCs/>
          <w:color w:val="000000" w:themeColor="text1"/>
          <w:szCs w:val="28"/>
        </w:rPr>
        <w:t xml:space="preserve">Calidad </w:t>
      </w:r>
      <w:r w:rsidR="00A10ABD" w:rsidRPr="0088770C">
        <w:rPr>
          <w:rFonts w:ascii="Arial" w:eastAsiaTheme="minorEastAsia" w:hAnsi="Arial" w:cs="Arial"/>
          <w:color w:val="000000" w:themeColor="text1"/>
          <w:szCs w:val="28"/>
        </w:rPr>
        <w:t>en</w:t>
      </w:r>
      <w:r w:rsidR="005374C3" w:rsidRPr="0088770C">
        <w:rPr>
          <w:rFonts w:ascii="Arial" w:eastAsiaTheme="minorEastAsia" w:hAnsi="Arial" w:cs="Arial"/>
          <w:color w:val="000000" w:themeColor="text1"/>
          <w:szCs w:val="28"/>
        </w:rPr>
        <w:t xml:space="preserve"> los objetivos </w:t>
      </w:r>
      <w:r w:rsidR="005374C3" w:rsidRPr="0088770C">
        <w:rPr>
          <w:rFonts w:ascii="Arial" w:eastAsiaTheme="minorEastAsia" w:hAnsi="Arial" w:cs="Arial"/>
          <w:bCs/>
          <w:color w:val="000000" w:themeColor="text1"/>
          <w:szCs w:val="28"/>
        </w:rPr>
        <w:t>siguientes:</w:t>
      </w:r>
    </w:p>
    <w:p w14:paraId="02D4F8F8" w14:textId="77777777" w:rsidR="005374C3" w:rsidRPr="00D46D8B" w:rsidRDefault="005374C3" w:rsidP="00197B7B">
      <w:pPr>
        <w:spacing w:after="120" w:line="360" w:lineRule="auto"/>
        <w:jc w:val="both"/>
        <w:rPr>
          <w:rFonts w:ascii="Arial" w:eastAsiaTheme="minorEastAsia" w:hAnsi="Arial" w:cs="Arial"/>
          <w:bCs/>
          <w:szCs w:val="28"/>
        </w:rPr>
      </w:pPr>
      <w:r w:rsidRPr="00D46D8B">
        <w:rPr>
          <w:rFonts w:ascii="Arial" w:eastAsiaTheme="minorEastAsia" w:hAnsi="Arial" w:cs="Arial"/>
          <w:bCs/>
          <w:szCs w:val="28"/>
        </w:rPr>
        <w:t>a. Incrementar los niveles de logro educativo del sistema educativo Estatal.</w:t>
      </w:r>
    </w:p>
    <w:p w14:paraId="3F5FFDAA" w14:textId="77777777" w:rsidR="00AD2480" w:rsidRPr="00D46D8B" w:rsidRDefault="005374C3" w:rsidP="00197B7B">
      <w:pPr>
        <w:spacing w:after="120" w:line="360" w:lineRule="auto"/>
        <w:jc w:val="both"/>
        <w:rPr>
          <w:rFonts w:ascii="Arial" w:eastAsiaTheme="minorEastAsia" w:hAnsi="Arial" w:cs="Arial"/>
          <w:bCs/>
          <w:szCs w:val="28"/>
        </w:rPr>
      </w:pPr>
      <w:r w:rsidRPr="00D46D8B">
        <w:rPr>
          <w:rFonts w:ascii="Arial" w:eastAsiaTheme="minorEastAsia" w:hAnsi="Arial" w:cs="Arial"/>
          <w:bCs/>
          <w:szCs w:val="28"/>
        </w:rPr>
        <w:t>b. Mejorar la gestión del sistema educativo estatal.</w:t>
      </w:r>
    </w:p>
    <w:p w14:paraId="609325BF" w14:textId="0F33F970" w:rsidR="00AD2480" w:rsidRPr="00D46D8B" w:rsidRDefault="00A10ABD"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Los beneficiarios</w:t>
      </w:r>
      <w:r w:rsidR="00F73857">
        <w:rPr>
          <w:rFonts w:ascii="Arial" w:eastAsiaTheme="minorEastAsia" w:hAnsi="Arial" w:cs="Arial"/>
          <w:szCs w:val="28"/>
        </w:rPr>
        <w:t xml:space="preserve"> del Programa identificados son </w:t>
      </w:r>
      <w:r w:rsidR="00E7073C" w:rsidRPr="00D46D8B">
        <w:rPr>
          <w:rFonts w:ascii="Arial" w:eastAsiaTheme="minorEastAsia" w:hAnsi="Arial" w:cs="Arial"/>
          <w:szCs w:val="28"/>
        </w:rPr>
        <w:t>“Los egresados de los niveles de educación básica con logro escolar deficiente”</w:t>
      </w:r>
      <w:r w:rsidRPr="00D46D8B">
        <w:rPr>
          <w:rFonts w:ascii="Arial" w:eastAsiaTheme="minorEastAsia" w:hAnsi="Arial" w:cs="Arial"/>
          <w:szCs w:val="28"/>
        </w:rPr>
        <w:t>, el cual se intenta resolver</w:t>
      </w:r>
      <w:r w:rsidR="00E7073C" w:rsidRPr="00D46D8B">
        <w:rPr>
          <w:rFonts w:ascii="Arial" w:eastAsiaTheme="minorEastAsia" w:hAnsi="Arial" w:cs="Arial"/>
          <w:szCs w:val="28"/>
        </w:rPr>
        <w:t xml:space="preserve"> mediante lo</w:t>
      </w:r>
      <w:r w:rsidR="00F73857">
        <w:rPr>
          <w:rFonts w:ascii="Arial" w:eastAsiaTheme="minorEastAsia" w:hAnsi="Arial" w:cs="Arial"/>
          <w:szCs w:val="28"/>
        </w:rPr>
        <w:t>s siguientes bienes y servicios</w:t>
      </w:r>
      <w:r w:rsidR="00E7073C" w:rsidRPr="00D46D8B">
        <w:rPr>
          <w:rFonts w:ascii="Arial" w:eastAsiaTheme="minorEastAsia" w:hAnsi="Arial" w:cs="Arial"/>
          <w:szCs w:val="28"/>
        </w:rPr>
        <w:t xml:space="preserve"> llamados Componentes identificad</w:t>
      </w:r>
      <w:r w:rsidR="00197B7B" w:rsidRPr="00D46D8B">
        <w:rPr>
          <w:rFonts w:ascii="Arial" w:eastAsiaTheme="minorEastAsia" w:hAnsi="Arial" w:cs="Arial"/>
          <w:szCs w:val="28"/>
        </w:rPr>
        <w:t>os en la MIR</w:t>
      </w:r>
      <w:r w:rsidR="00E7073C" w:rsidRPr="00D46D8B">
        <w:rPr>
          <w:rFonts w:ascii="Arial" w:eastAsiaTheme="minorEastAsia" w:hAnsi="Arial" w:cs="Arial"/>
          <w:szCs w:val="28"/>
        </w:rPr>
        <w:t>: Proyectos de innovación tecnológica, Planeaciones didácticas elaboradas contemplando el uso de materiales didácticos y tecnologías de la información y la comunicación (</w:t>
      </w:r>
      <w:proofErr w:type="spellStart"/>
      <w:r w:rsidR="00E7073C" w:rsidRPr="00D46D8B">
        <w:rPr>
          <w:rFonts w:ascii="Arial" w:eastAsiaTheme="minorEastAsia" w:hAnsi="Arial" w:cs="Arial"/>
          <w:szCs w:val="28"/>
        </w:rPr>
        <w:t>TIC´s</w:t>
      </w:r>
      <w:proofErr w:type="spellEnd"/>
      <w:r w:rsidR="00E7073C" w:rsidRPr="00D46D8B">
        <w:rPr>
          <w:rFonts w:ascii="Arial" w:eastAsiaTheme="minorEastAsia" w:hAnsi="Arial" w:cs="Arial"/>
          <w:szCs w:val="28"/>
        </w:rPr>
        <w:t>), Actividades escolares diseñad</w:t>
      </w:r>
      <w:r w:rsidR="000B6764" w:rsidRPr="00D46D8B">
        <w:rPr>
          <w:rFonts w:ascii="Arial" w:eastAsiaTheme="minorEastAsia" w:hAnsi="Arial" w:cs="Arial"/>
          <w:szCs w:val="28"/>
        </w:rPr>
        <w:t xml:space="preserve">as incluyendo la participación </w:t>
      </w:r>
      <w:r w:rsidR="00E7073C" w:rsidRPr="00D46D8B">
        <w:rPr>
          <w:rFonts w:ascii="Arial" w:eastAsiaTheme="minorEastAsia" w:hAnsi="Arial" w:cs="Arial"/>
          <w:szCs w:val="28"/>
        </w:rPr>
        <w:t>de padres y madres de familia y Planeación escolar elaborada.</w:t>
      </w:r>
    </w:p>
    <w:p w14:paraId="081BE9B4" w14:textId="57F50565" w:rsidR="00E7073C" w:rsidRPr="00D46D8B" w:rsidRDefault="00A10ABD" w:rsidP="00197B7B">
      <w:pPr>
        <w:spacing w:after="120" w:line="360" w:lineRule="auto"/>
        <w:jc w:val="both"/>
        <w:rPr>
          <w:rFonts w:ascii="Arial" w:eastAsiaTheme="minorEastAsia" w:hAnsi="Arial" w:cs="Arial"/>
          <w:szCs w:val="28"/>
        </w:rPr>
      </w:pPr>
      <w:r w:rsidRPr="00D46D8B">
        <w:rPr>
          <w:rFonts w:ascii="Arial" w:eastAsiaTheme="minorEastAsia" w:hAnsi="Arial" w:cs="Arial"/>
          <w:szCs w:val="28"/>
        </w:rPr>
        <w:t>Derivado del análisis de las preguntas planteadas en cada uno de los temas de la presente evaluación</w:t>
      </w:r>
      <w:r w:rsidR="00F73857">
        <w:rPr>
          <w:rFonts w:ascii="Arial" w:eastAsiaTheme="minorEastAsia" w:hAnsi="Arial" w:cs="Arial"/>
          <w:szCs w:val="28"/>
        </w:rPr>
        <w:t>,</w:t>
      </w:r>
      <w:r w:rsidRPr="00D46D8B">
        <w:rPr>
          <w:rFonts w:ascii="Arial" w:eastAsiaTheme="minorEastAsia" w:hAnsi="Arial" w:cs="Arial"/>
          <w:szCs w:val="28"/>
        </w:rPr>
        <w:t xml:space="preserve"> a continuación se enlistan los principales resultados</w:t>
      </w:r>
      <w:r w:rsidR="00E7073C" w:rsidRPr="00D46D8B">
        <w:rPr>
          <w:rFonts w:ascii="Arial" w:eastAsiaTheme="minorEastAsia" w:hAnsi="Arial" w:cs="Arial"/>
          <w:szCs w:val="28"/>
        </w:rPr>
        <w:t xml:space="preserve"> de la evaluación:</w:t>
      </w:r>
    </w:p>
    <w:p w14:paraId="31E165A6" w14:textId="77777777" w:rsidR="00E7073C" w:rsidRPr="00D46D8B" w:rsidRDefault="00F4523C" w:rsidP="00F2691E">
      <w:pPr>
        <w:pStyle w:val="Prrafodelista"/>
        <w:numPr>
          <w:ilvl w:val="0"/>
          <w:numId w:val="19"/>
        </w:numPr>
        <w:spacing w:after="120" w:line="360" w:lineRule="auto"/>
        <w:contextualSpacing w:val="0"/>
        <w:jc w:val="both"/>
        <w:rPr>
          <w:rFonts w:ascii="Arial" w:eastAsiaTheme="minorEastAsia" w:hAnsi="Arial" w:cs="Arial"/>
          <w:szCs w:val="28"/>
        </w:rPr>
      </w:pPr>
      <w:r w:rsidRPr="00D46D8B">
        <w:rPr>
          <w:rFonts w:ascii="Arial" w:eastAsiaTheme="minorEastAsia" w:hAnsi="Arial" w:cs="Arial"/>
          <w:szCs w:val="28"/>
        </w:rPr>
        <w:t xml:space="preserve">El destino de los recursos del Fondo </w:t>
      </w:r>
      <w:r w:rsidR="00C62B57" w:rsidRPr="00D46D8B">
        <w:rPr>
          <w:rFonts w:ascii="Arial" w:eastAsiaTheme="minorEastAsia" w:hAnsi="Arial" w:cs="Arial"/>
          <w:szCs w:val="28"/>
        </w:rPr>
        <w:t>concuerda con la Estrategia Programática del FAEB establecida en el Presupuesto de Egresos de la Federación para el ejercicio fiscal 2014,</w:t>
      </w:r>
      <w:r w:rsidRPr="00D46D8B">
        <w:rPr>
          <w:rFonts w:ascii="Arial" w:eastAsiaTheme="minorEastAsia" w:hAnsi="Arial" w:cs="Arial"/>
          <w:szCs w:val="28"/>
        </w:rPr>
        <w:t xml:space="preserve"> con los bienes y servicios </w:t>
      </w:r>
      <w:r w:rsidR="00C62B57" w:rsidRPr="00D46D8B">
        <w:rPr>
          <w:rFonts w:ascii="Arial" w:eastAsiaTheme="minorEastAsia" w:hAnsi="Arial" w:cs="Arial"/>
          <w:szCs w:val="28"/>
        </w:rPr>
        <w:t>que el Programa ofrece.</w:t>
      </w:r>
    </w:p>
    <w:p w14:paraId="2F05612E" w14:textId="77777777" w:rsidR="00F4523C" w:rsidRPr="00D46D8B" w:rsidRDefault="00F4523C" w:rsidP="00F2691E">
      <w:pPr>
        <w:pStyle w:val="Prrafodelista"/>
        <w:numPr>
          <w:ilvl w:val="0"/>
          <w:numId w:val="19"/>
        </w:numPr>
        <w:spacing w:after="120" w:line="360" w:lineRule="auto"/>
        <w:contextualSpacing w:val="0"/>
        <w:jc w:val="both"/>
        <w:rPr>
          <w:rFonts w:ascii="Arial" w:eastAsiaTheme="minorEastAsia" w:hAnsi="Arial" w:cs="Arial"/>
          <w:szCs w:val="28"/>
        </w:rPr>
      </w:pPr>
      <w:r w:rsidRPr="00D46D8B">
        <w:rPr>
          <w:rFonts w:ascii="Arial" w:eastAsiaTheme="minorEastAsia" w:hAnsi="Arial" w:cs="Arial"/>
          <w:szCs w:val="28"/>
        </w:rPr>
        <w:t xml:space="preserve">El problema definido </w:t>
      </w:r>
      <w:r w:rsidR="00197B7B" w:rsidRPr="00D46D8B">
        <w:rPr>
          <w:rFonts w:ascii="Arial" w:eastAsiaTheme="minorEastAsia" w:hAnsi="Arial" w:cs="Arial"/>
          <w:szCs w:val="28"/>
        </w:rPr>
        <w:t xml:space="preserve">(árbol del problema y árbol de objetivos) </w:t>
      </w:r>
      <w:r w:rsidRPr="00D46D8B">
        <w:rPr>
          <w:rFonts w:ascii="Arial" w:eastAsiaTheme="minorEastAsia" w:hAnsi="Arial" w:cs="Arial"/>
          <w:szCs w:val="28"/>
        </w:rPr>
        <w:t>que se intenta resolver me</w:t>
      </w:r>
      <w:r w:rsidR="00197B7B" w:rsidRPr="00D46D8B">
        <w:rPr>
          <w:rFonts w:ascii="Arial" w:eastAsiaTheme="minorEastAsia" w:hAnsi="Arial" w:cs="Arial"/>
          <w:szCs w:val="28"/>
        </w:rPr>
        <w:t>diante los bienes y servicios (Componentes) en la MIR,</w:t>
      </w:r>
      <w:r w:rsidRPr="00D46D8B">
        <w:rPr>
          <w:rFonts w:ascii="Arial" w:eastAsiaTheme="minorEastAsia" w:hAnsi="Arial" w:cs="Arial"/>
          <w:szCs w:val="28"/>
        </w:rPr>
        <w:t xml:space="preserve"> no </w:t>
      </w:r>
      <w:r w:rsidR="000B6764" w:rsidRPr="00D46D8B">
        <w:rPr>
          <w:rFonts w:ascii="Arial" w:eastAsiaTheme="minorEastAsia" w:hAnsi="Arial" w:cs="Arial"/>
          <w:szCs w:val="28"/>
        </w:rPr>
        <w:t>enlaza plenamente</w:t>
      </w:r>
      <w:r w:rsidRPr="00D46D8B">
        <w:rPr>
          <w:rFonts w:ascii="Arial" w:eastAsiaTheme="minorEastAsia" w:hAnsi="Arial" w:cs="Arial"/>
          <w:szCs w:val="28"/>
        </w:rPr>
        <w:t xml:space="preserve"> </w:t>
      </w:r>
      <w:r w:rsidR="00197B7B" w:rsidRPr="00D46D8B">
        <w:rPr>
          <w:rFonts w:ascii="Arial" w:eastAsiaTheme="minorEastAsia" w:hAnsi="Arial" w:cs="Arial"/>
          <w:szCs w:val="28"/>
        </w:rPr>
        <w:t>con lo establecido en el Programa; cabe señalar que el programa es financiado con diferentes fuentes estatales o federales.</w:t>
      </w:r>
    </w:p>
    <w:p w14:paraId="7C6DED4F" w14:textId="77777777" w:rsidR="005A4436" w:rsidRPr="00D46D8B" w:rsidRDefault="005A4436" w:rsidP="00F2691E">
      <w:pPr>
        <w:pStyle w:val="Prrafodelista"/>
        <w:numPr>
          <w:ilvl w:val="0"/>
          <w:numId w:val="19"/>
        </w:numPr>
        <w:spacing w:after="120" w:line="360" w:lineRule="auto"/>
        <w:contextualSpacing w:val="0"/>
        <w:jc w:val="both"/>
        <w:rPr>
          <w:rFonts w:ascii="Arial" w:eastAsiaTheme="minorEastAsia" w:hAnsi="Arial" w:cs="Arial"/>
          <w:szCs w:val="28"/>
        </w:rPr>
      </w:pPr>
      <w:r w:rsidRPr="00D46D8B">
        <w:rPr>
          <w:rFonts w:ascii="Arial" w:eastAsiaTheme="minorEastAsia" w:hAnsi="Arial" w:cs="Arial"/>
          <w:szCs w:val="28"/>
        </w:rPr>
        <w:t xml:space="preserve">El principal objetivo del Programa que se encuentra en el objetivo de Propósito de la MIR del Programa es “Los alumnos de educación básica desarrollan las competencias esperadas, para continuar con su trayecto formativo en los siguientes niveles educativos”, mismo que se </w:t>
      </w:r>
      <w:r w:rsidRPr="00D46D8B">
        <w:rPr>
          <w:rFonts w:ascii="Arial" w:eastAsiaTheme="minorEastAsia" w:hAnsi="Arial" w:cs="Arial"/>
          <w:szCs w:val="28"/>
        </w:rPr>
        <w:lastRenderedPageBreak/>
        <w:t>logra de forma indirecta</w:t>
      </w:r>
      <w:r w:rsidR="00D649B7" w:rsidRPr="00D46D8B">
        <w:rPr>
          <w:rFonts w:ascii="Arial" w:eastAsiaTheme="minorEastAsia" w:hAnsi="Arial" w:cs="Arial"/>
          <w:szCs w:val="28"/>
        </w:rPr>
        <w:t>,</w:t>
      </w:r>
      <w:r w:rsidRPr="00D46D8B">
        <w:rPr>
          <w:rFonts w:ascii="Arial" w:eastAsiaTheme="minorEastAsia" w:hAnsi="Arial" w:cs="Arial"/>
          <w:szCs w:val="28"/>
        </w:rPr>
        <w:t xml:space="preserve"> dado que los Componentes no son entregables </w:t>
      </w:r>
      <w:r w:rsidR="000B6764" w:rsidRPr="00D46D8B">
        <w:rPr>
          <w:rFonts w:ascii="Arial" w:eastAsiaTheme="minorEastAsia" w:hAnsi="Arial" w:cs="Arial"/>
          <w:szCs w:val="28"/>
        </w:rPr>
        <w:t xml:space="preserve">directos </w:t>
      </w:r>
      <w:r w:rsidRPr="00D46D8B">
        <w:rPr>
          <w:rFonts w:ascii="Arial" w:eastAsiaTheme="minorEastAsia" w:hAnsi="Arial" w:cs="Arial"/>
          <w:szCs w:val="28"/>
        </w:rPr>
        <w:t>a los beneficiarios del Programa.</w:t>
      </w:r>
    </w:p>
    <w:p w14:paraId="2035FA78" w14:textId="77777777" w:rsidR="005A4436" w:rsidRPr="00D46D8B" w:rsidRDefault="005A4436" w:rsidP="00F2691E">
      <w:pPr>
        <w:pStyle w:val="Prrafodelista"/>
        <w:numPr>
          <w:ilvl w:val="0"/>
          <w:numId w:val="19"/>
        </w:numPr>
        <w:spacing w:after="120" w:line="360" w:lineRule="auto"/>
        <w:contextualSpacing w:val="0"/>
        <w:jc w:val="both"/>
        <w:rPr>
          <w:rFonts w:ascii="Arial" w:eastAsiaTheme="minorEastAsia" w:hAnsi="Arial" w:cs="Arial"/>
          <w:szCs w:val="28"/>
        </w:rPr>
      </w:pPr>
      <w:r w:rsidRPr="00D46D8B">
        <w:rPr>
          <w:rFonts w:ascii="Arial" w:hAnsi="Arial" w:cs="Arial"/>
          <w:szCs w:val="28"/>
        </w:rPr>
        <w:t>El Programa contribuye a la consecución de objetivos estratégicos y con ello suma esfuerzos conjuntos entre el gobierno del estado y el gobierno de la República.</w:t>
      </w:r>
    </w:p>
    <w:p w14:paraId="2F6CC6D4" w14:textId="2368BF3A" w:rsidR="005A4436" w:rsidRPr="00D46D8B" w:rsidRDefault="005A4436" w:rsidP="00F2691E">
      <w:pPr>
        <w:pStyle w:val="Prrafodelista"/>
        <w:numPr>
          <w:ilvl w:val="0"/>
          <w:numId w:val="19"/>
        </w:numPr>
        <w:spacing w:after="120" w:line="360" w:lineRule="auto"/>
        <w:contextualSpacing w:val="0"/>
        <w:jc w:val="both"/>
        <w:rPr>
          <w:rFonts w:ascii="Arial" w:eastAsiaTheme="minorEastAsia" w:hAnsi="Arial" w:cs="Arial"/>
          <w:szCs w:val="28"/>
        </w:rPr>
      </w:pPr>
      <w:r w:rsidRPr="00D46D8B">
        <w:rPr>
          <w:rFonts w:ascii="Arial" w:eastAsiaTheme="minorEastAsia" w:hAnsi="Arial" w:cs="Arial"/>
          <w:szCs w:val="28"/>
        </w:rPr>
        <w:t xml:space="preserve">Los recursos presupuestados del FAEB fueron por la cantidad de </w:t>
      </w:r>
      <w:r w:rsidR="00521DCB" w:rsidRPr="00D46D8B">
        <w:rPr>
          <w:rFonts w:ascii="Arial" w:eastAsiaTheme="minorEastAsia" w:hAnsi="Arial" w:cs="Arial"/>
          <w:szCs w:val="28"/>
        </w:rPr>
        <w:t>$</w:t>
      </w:r>
      <w:r w:rsidR="00521DCB" w:rsidRPr="00D46D8B">
        <w:rPr>
          <w:rFonts w:ascii="Arial" w:hAnsi="Arial" w:cs="Arial"/>
          <w:szCs w:val="28"/>
        </w:rPr>
        <w:t xml:space="preserve"> </w:t>
      </w:r>
      <w:r w:rsidR="00521DCB" w:rsidRPr="00D46D8B">
        <w:rPr>
          <w:rFonts w:ascii="Arial" w:eastAsiaTheme="minorEastAsia" w:hAnsi="Arial" w:cs="Arial"/>
          <w:szCs w:val="28"/>
        </w:rPr>
        <w:t>5</w:t>
      </w:r>
      <w:r w:rsidR="002F7E19" w:rsidRPr="00D46D8B">
        <w:rPr>
          <w:rFonts w:ascii="Arial" w:eastAsiaTheme="minorEastAsia" w:hAnsi="Arial" w:cs="Arial"/>
          <w:szCs w:val="28"/>
        </w:rPr>
        <w:t>, 799, 605,212</w:t>
      </w:r>
      <w:r w:rsidR="00521DCB" w:rsidRPr="00D46D8B">
        <w:rPr>
          <w:rStyle w:val="Refdenotaalpie"/>
          <w:rFonts w:ascii="Arial" w:eastAsiaTheme="minorEastAsia" w:hAnsi="Arial" w:cs="Arial"/>
          <w:szCs w:val="28"/>
        </w:rPr>
        <w:footnoteReference w:id="1"/>
      </w:r>
      <w:r w:rsidR="00F73857">
        <w:rPr>
          <w:rFonts w:ascii="Arial" w:eastAsiaTheme="minorEastAsia" w:hAnsi="Arial" w:cs="Arial"/>
          <w:szCs w:val="28"/>
        </w:rPr>
        <w:t xml:space="preserve">, </w:t>
      </w:r>
      <w:r w:rsidR="00C6172A" w:rsidRPr="00D46D8B">
        <w:rPr>
          <w:rFonts w:ascii="Arial" w:eastAsiaTheme="minorEastAsia" w:hAnsi="Arial" w:cs="Arial"/>
          <w:szCs w:val="28"/>
        </w:rPr>
        <w:t>e</w:t>
      </w:r>
      <w:r w:rsidR="00F73857">
        <w:rPr>
          <w:rFonts w:ascii="Arial" w:eastAsiaTheme="minorEastAsia" w:hAnsi="Arial" w:cs="Arial"/>
          <w:szCs w:val="28"/>
        </w:rPr>
        <w:t>n</w:t>
      </w:r>
      <w:r w:rsidR="00C6172A" w:rsidRPr="00D46D8B">
        <w:rPr>
          <w:rFonts w:ascii="Arial" w:eastAsiaTheme="minorEastAsia" w:hAnsi="Arial" w:cs="Arial"/>
          <w:szCs w:val="28"/>
        </w:rPr>
        <w:t xml:space="preserve"> los cuales </w:t>
      </w:r>
      <w:r w:rsidR="00604F4A" w:rsidRPr="00D46D8B">
        <w:rPr>
          <w:rFonts w:ascii="Arial" w:eastAsiaTheme="minorEastAsia" w:hAnsi="Arial" w:cs="Arial"/>
          <w:szCs w:val="28"/>
        </w:rPr>
        <w:t>se observa</w:t>
      </w:r>
      <w:r w:rsidR="00C6172A" w:rsidRPr="00D46D8B">
        <w:rPr>
          <w:rFonts w:ascii="Arial" w:eastAsiaTheme="minorEastAsia" w:hAnsi="Arial" w:cs="Arial"/>
          <w:szCs w:val="28"/>
        </w:rPr>
        <w:t xml:space="preserve"> la existencia de subejercicio de recursos</w:t>
      </w:r>
      <w:r w:rsidR="00604F4A" w:rsidRPr="00D46D8B">
        <w:rPr>
          <w:rFonts w:ascii="Arial" w:eastAsiaTheme="minorEastAsia" w:hAnsi="Arial" w:cs="Arial"/>
          <w:szCs w:val="28"/>
        </w:rPr>
        <w:t xml:space="preserve"> de aproximadamente el 2.37%.</w:t>
      </w:r>
    </w:p>
    <w:p w14:paraId="61CD8BAB" w14:textId="0C55F3E4" w:rsidR="00872C01" w:rsidRPr="00D46D8B" w:rsidRDefault="00127984" w:rsidP="00F2691E">
      <w:pPr>
        <w:pStyle w:val="Prrafodelista"/>
        <w:numPr>
          <w:ilvl w:val="0"/>
          <w:numId w:val="19"/>
        </w:numPr>
        <w:spacing w:after="120" w:line="360" w:lineRule="auto"/>
        <w:contextualSpacing w:val="0"/>
        <w:jc w:val="both"/>
        <w:rPr>
          <w:rFonts w:ascii="Arial" w:eastAsiaTheme="minorEastAsia" w:hAnsi="Arial" w:cs="Arial"/>
          <w:szCs w:val="28"/>
        </w:rPr>
      </w:pPr>
      <w:r w:rsidRPr="00D46D8B">
        <w:rPr>
          <w:rFonts w:ascii="Arial" w:eastAsiaTheme="minorEastAsia" w:hAnsi="Arial" w:cs="Arial"/>
          <w:szCs w:val="28"/>
        </w:rPr>
        <w:t>Se ha logrado establecer metas a cada uno de los niveles de la MIR con excepción de las Actividade</w:t>
      </w:r>
      <w:r w:rsidR="00F73857">
        <w:rPr>
          <w:rFonts w:ascii="Arial" w:eastAsiaTheme="minorEastAsia" w:hAnsi="Arial" w:cs="Arial"/>
          <w:szCs w:val="28"/>
        </w:rPr>
        <w:t>s;</w:t>
      </w:r>
      <w:r w:rsidRPr="00D46D8B">
        <w:rPr>
          <w:rFonts w:ascii="Arial" w:eastAsiaTheme="minorEastAsia" w:hAnsi="Arial" w:cs="Arial"/>
          <w:szCs w:val="28"/>
        </w:rPr>
        <w:t xml:space="preserve"> sin embargo</w:t>
      </w:r>
      <w:r w:rsidR="00F73857">
        <w:rPr>
          <w:rFonts w:ascii="Arial" w:eastAsiaTheme="minorEastAsia" w:hAnsi="Arial" w:cs="Arial"/>
          <w:szCs w:val="28"/>
        </w:rPr>
        <w:t>,</w:t>
      </w:r>
      <w:r w:rsidRPr="00D46D8B">
        <w:rPr>
          <w:rFonts w:ascii="Arial" w:eastAsiaTheme="minorEastAsia" w:hAnsi="Arial" w:cs="Arial"/>
          <w:szCs w:val="28"/>
        </w:rPr>
        <w:t xml:space="preserve"> sólo se presenta seguimiento a nive</w:t>
      </w:r>
      <w:r w:rsidR="000436CE" w:rsidRPr="00D46D8B">
        <w:rPr>
          <w:rFonts w:ascii="Arial" w:eastAsiaTheme="minorEastAsia" w:hAnsi="Arial" w:cs="Arial"/>
          <w:szCs w:val="28"/>
        </w:rPr>
        <w:t>l de Componentes</w:t>
      </w:r>
      <w:r w:rsidR="00F73857">
        <w:rPr>
          <w:rFonts w:ascii="Arial" w:eastAsiaTheme="minorEastAsia" w:hAnsi="Arial" w:cs="Arial"/>
          <w:szCs w:val="28"/>
        </w:rPr>
        <w:t>,</w:t>
      </w:r>
      <w:r w:rsidR="000436CE" w:rsidRPr="00D46D8B">
        <w:rPr>
          <w:rFonts w:ascii="Arial" w:eastAsiaTheme="minorEastAsia" w:hAnsi="Arial" w:cs="Arial"/>
          <w:szCs w:val="28"/>
        </w:rPr>
        <w:t xml:space="preserve"> denotando un bu</w:t>
      </w:r>
      <w:r w:rsidRPr="00D46D8B">
        <w:rPr>
          <w:rFonts w:ascii="Arial" w:eastAsiaTheme="minorEastAsia" w:hAnsi="Arial" w:cs="Arial"/>
          <w:szCs w:val="28"/>
        </w:rPr>
        <w:t>en desempeño del Programa.</w:t>
      </w:r>
    </w:p>
    <w:p w14:paraId="2573FB96" w14:textId="77777777" w:rsidR="003E63D4" w:rsidRPr="00D46D8B" w:rsidRDefault="003E63D4" w:rsidP="00F2691E">
      <w:pPr>
        <w:pStyle w:val="Prrafodelista"/>
        <w:numPr>
          <w:ilvl w:val="0"/>
          <w:numId w:val="19"/>
        </w:numPr>
        <w:spacing w:after="120" w:line="360" w:lineRule="auto"/>
        <w:contextualSpacing w:val="0"/>
        <w:jc w:val="both"/>
        <w:rPr>
          <w:rFonts w:ascii="Arial" w:eastAsiaTheme="minorEastAsia" w:hAnsi="Arial" w:cs="Arial"/>
          <w:szCs w:val="28"/>
        </w:rPr>
      </w:pPr>
      <w:r w:rsidRPr="00D46D8B">
        <w:rPr>
          <w:rFonts w:ascii="Arial" w:eastAsiaTheme="minorEastAsia" w:hAnsi="Arial" w:cs="Arial"/>
          <w:szCs w:val="28"/>
        </w:rPr>
        <w:t>La dependencia cuenta con las atribuciones necesarias para la producción de bienes y servicios que otorga el Programa.</w:t>
      </w:r>
    </w:p>
    <w:p w14:paraId="6D876283" w14:textId="11CDF09D" w:rsidR="003E63D4" w:rsidRPr="00D46D8B" w:rsidRDefault="003E63D4" w:rsidP="00F2691E">
      <w:pPr>
        <w:pStyle w:val="Prrafodelista"/>
        <w:numPr>
          <w:ilvl w:val="0"/>
          <w:numId w:val="19"/>
        </w:numPr>
        <w:spacing w:after="120" w:line="360" w:lineRule="auto"/>
        <w:contextualSpacing w:val="0"/>
        <w:jc w:val="both"/>
        <w:rPr>
          <w:rFonts w:ascii="Arial" w:eastAsiaTheme="minorEastAsia" w:hAnsi="Arial" w:cs="Arial"/>
          <w:szCs w:val="28"/>
        </w:rPr>
      </w:pPr>
      <w:r w:rsidRPr="00D46D8B">
        <w:rPr>
          <w:rFonts w:ascii="Arial" w:eastAsiaTheme="minorEastAsia" w:hAnsi="Arial" w:cs="Arial"/>
          <w:szCs w:val="28"/>
        </w:rPr>
        <w:t>Existen programas complementarios de</w:t>
      </w:r>
      <w:r w:rsidR="00D626CE">
        <w:rPr>
          <w:rFonts w:ascii="Arial" w:eastAsiaTheme="minorEastAsia" w:hAnsi="Arial" w:cs="Arial"/>
          <w:szCs w:val="28"/>
        </w:rPr>
        <w:t xml:space="preserve">l </w:t>
      </w:r>
      <w:r w:rsidR="00D626CE" w:rsidRPr="00575B05">
        <w:rPr>
          <w:rFonts w:ascii="Arial" w:eastAsiaTheme="minorEastAsia" w:hAnsi="Arial" w:cs="Arial"/>
          <w:color w:val="000000" w:themeColor="text1"/>
          <w:szCs w:val="28"/>
        </w:rPr>
        <w:t>mismo Organismo Público Descentralizado</w:t>
      </w:r>
      <w:r w:rsidRPr="00575B05">
        <w:rPr>
          <w:rFonts w:ascii="Arial" w:eastAsiaTheme="minorEastAsia" w:hAnsi="Arial" w:cs="Arial"/>
          <w:color w:val="000000" w:themeColor="text1"/>
          <w:szCs w:val="28"/>
        </w:rPr>
        <w:t xml:space="preserve"> </w:t>
      </w:r>
      <w:r w:rsidR="00D626CE" w:rsidRPr="00575B05">
        <w:rPr>
          <w:rFonts w:ascii="Arial" w:eastAsiaTheme="minorEastAsia" w:hAnsi="Arial" w:cs="Arial"/>
          <w:color w:val="000000" w:themeColor="text1"/>
          <w:szCs w:val="28"/>
        </w:rPr>
        <w:t>(</w:t>
      </w:r>
      <w:r w:rsidRPr="00575B05">
        <w:rPr>
          <w:rFonts w:ascii="Arial" w:eastAsiaTheme="minorEastAsia" w:hAnsi="Arial" w:cs="Arial"/>
          <w:color w:val="000000" w:themeColor="text1"/>
          <w:szCs w:val="28"/>
        </w:rPr>
        <w:t>OPD</w:t>
      </w:r>
      <w:r w:rsidR="00D626CE" w:rsidRPr="00575B05">
        <w:rPr>
          <w:rFonts w:ascii="Arial" w:eastAsiaTheme="minorEastAsia" w:hAnsi="Arial" w:cs="Arial"/>
          <w:color w:val="000000" w:themeColor="text1"/>
          <w:szCs w:val="28"/>
        </w:rPr>
        <w:t>)</w:t>
      </w:r>
      <w:r w:rsidR="00575B05">
        <w:rPr>
          <w:rFonts w:ascii="Arial" w:eastAsiaTheme="minorEastAsia" w:hAnsi="Arial" w:cs="Arial"/>
          <w:color w:val="000000" w:themeColor="text1"/>
          <w:szCs w:val="28"/>
        </w:rPr>
        <w:t>,</w:t>
      </w:r>
      <w:r w:rsidRPr="00575B05">
        <w:rPr>
          <w:rFonts w:ascii="Arial" w:eastAsiaTheme="minorEastAsia" w:hAnsi="Arial" w:cs="Arial"/>
          <w:color w:val="000000" w:themeColor="text1"/>
          <w:szCs w:val="28"/>
        </w:rPr>
        <w:t xml:space="preserve"> </w:t>
      </w:r>
      <w:r w:rsidRPr="00D46D8B">
        <w:rPr>
          <w:rFonts w:ascii="Arial" w:eastAsiaTheme="minorEastAsia" w:hAnsi="Arial" w:cs="Arial"/>
          <w:szCs w:val="28"/>
        </w:rPr>
        <w:t>que al igual que el Programa, junto con otros programas federales contribuyen a los mismos objetivos estratégicos estatales y nacionales, sin presentarse duplicidad.</w:t>
      </w:r>
    </w:p>
    <w:p w14:paraId="7DDB1E31" w14:textId="77777777" w:rsidR="003E63D4" w:rsidRPr="00D46D8B" w:rsidRDefault="003E63D4" w:rsidP="00F2691E">
      <w:pPr>
        <w:pStyle w:val="Prrafodelista"/>
        <w:numPr>
          <w:ilvl w:val="0"/>
          <w:numId w:val="19"/>
        </w:numPr>
        <w:spacing w:after="120" w:line="360" w:lineRule="auto"/>
        <w:contextualSpacing w:val="0"/>
        <w:jc w:val="both"/>
        <w:rPr>
          <w:rFonts w:ascii="Arial" w:eastAsiaTheme="minorEastAsia" w:hAnsi="Arial" w:cs="Arial"/>
          <w:szCs w:val="28"/>
        </w:rPr>
      </w:pPr>
      <w:r w:rsidRPr="00D46D8B">
        <w:rPr>
          <w:rFonts w:ascii="Arial" w:eastAsiaTheme="minorEastAsia" w:hAnsi="Arial" w:cs="Arial"/>
          <w:szCs w:val="28"/>
        </w:rPr>
        <w:t>Se cumple con la normatividad establecida en términos de transparencia y rendición de cuentas en lo que respecta a la Cuenta Pública t</w:t>
      </w:r>
      <w:r w:rsidR="00197B7B" w:rsidRPr="00D46D8B">
        <w:rPr>
          <w:rFonts w:ascii="Arial" w:eastAsiaTheme="minorEastAsia" w:hAnsi="Arial" w:cs="Arial"/>
          <w:szCs w:val="28"/>
        </w:rPr>
        <w:t>anto del Programa como del FAEB;</w:t>
      </w:r>
      <w:r w:rsidRPr="00D46D8B">
        <w:rPr>
          <w:rFonts w:ascii="Arial" w:eastAsiaTheme="minorEastAsia" w:hAnsi="Arial" w:cs="Arial"/>
          <w:szCs w:val="28"/>
        </w:rPr>
        <w:t xml:space="preserve"> no así</w:t>
      </w:r>
      <w:r w:rsidR="00197B7B" w:rsidRPr="00D46D8B">
        <w:rPr>
          <w:rFonts w:ascii="Arial" w:eastAsiaTheme="minorEastAsia" w:hAnsi="Arial" w:cs="Arial"/>
          <w:szCs w:val="28"/>
        </w:rPr>
        <w:t>,</w:t>
      </w:r>
      <w:r w:rsidRPr="00D46D8B">
        <w:rPr>
          <w:rFonts w:ascii="Arial" w:eastAsiaTheme="minorEastAsia" w:hAnsi="Arial" w:cs="Arial"/>
          <w:szCs w:val="28"/>
        </w:rPr>
        <w:t xml:space="preserve"> en lo que respecta al llenado del Sistema de Formato Único (SFU) del Portal Aplicativo de la Secretaría de Hacienda y Crédito Público (PASH) respecto a los recursos del FAEB.</w:t>
      </w:r>
    </w:p>
    <w:p w14:paraId="5A223F80" w14:textId="77777777" w:rsidR="002F7E19" w:rsidRDefault="002F7E19" w:rsidP="00197B7B">
      <w:pPr>
        <w:spacing w:after="120" w:line="360" w:lineRule="auto"/>
        <w:jc w:val="both"/>
        <w:rPr>
          <w:rFonts w:ascii="Arial" w:eastAsiaTheme="minorEastAsia" w:hAnsi="Arial" w:cs="Arial"/>
        </w:rPr>
      </w:pPr>
    </w:p>
    <w:p w14:paraId="4F94EDFB" w14:textId="77777777" w:rsidR="00F73857" w:rsidRDefault="00F73857" w:rsidP="00197B7B">
      <w:pPr>
        <w:spacing w:after="120" w:line="360" w:lineRule="auto"/>
        <w:jc w:val="both"/>
        <w:rPr>
          <w:rFonts w:ascii="Arial" w:eastAsiaTheme="minorEastAsia" w:hAnsi="Arial" w:cs="Arial"/>
        </w:rPr>
      </w:pPr>
    </w:p>
    <w:p w14:paraId="1F7A8DA1" w14:textId="77777777" w:rsidR="00F73857" w:rsidRDefault="00F73857" w:rsidP="00197B7B">
      <w:pPr>
        <w:spacing w:after="120" w:line="360" w:lineRule="auto"/>
        <w:jc w:val="both"/>
        <w:rPr>
          <w:rFonts w:ascii="Arial" w:eastAsiaTheme="minorEastAsia" w:hAnsi="Arial" w:cs="Arial"/>
        </w:rPr>
      </w:pPr>
    </w:p>
    <w:p w14:paraId="3B980BFE" w14:textId="77777777" w:rsidR="00F73857" w:rsidRDefault="00F73857" w:rsidP="00197B7B">
      <w:pPr>
        <w:spacing w:after="120" w:line="360" w:lineRule="auto"/>
        <w:jc w:val="both"/>
        <w:rPr>
          <w:rFonts w:ascii="Arial" w:eastAsiaTheme="minorEastAsia" w:hAnsi="Arial" w:cs="Arial"/>
        </w:rPr>
      </w:pPr>
    </w:p>
    <w:p w14:paraId="5310D315" w14:textId="77777777" w:rsidR="00F73857" w:rsidRPr="00D46D8B" w:rsidRDefault="00F73857" w:rsidP="00197B7B">
      <w:pPr>
        <w:spacing w:after="120" w:line="360" w:lineRule="auto"/>
        <w:jc w:val="both"/>
        <w:rPr>
          <w:rFonts w:ascii="Arial" w:eastAsiaTheme="minorEastAsia" w:hAnsi="Arial" w:cs="Arial"/>
        </w:rPr>
      </w:pPr>
    </w:p>
    <w:p w14:paraId="45C4E6D5" w14:textId="46965429" w:rsidR="00976C09" w:rsidRDefault="00976C09">
      <w:pPr>
        <w:spacing w:after="0" w:line="240" w:lineRule="auto"/>
        <w:rPr>
          <w:rFonts w:ascii="Arial" w:eastAsiaTheme="minorEastAsia" w:hAnsi="Arial" w:cs="Arial"/>
        </w:rPr>
      </w:pPr>
      <w:r>
        <w:rPr>
          <w:rFonts w:ascii="Arial" w:eastAsiaTheme="minorEastAsia" w:hAnsi="Arial" w:cs="Arial"/>
        </w:rPr>
        <w:br w:type="page"/>
      </w:r>
    </w:p>
    <w:p w14:paraId="10277D6B" w14:textId="77777777" w:rsidR="00762D5E" w:rsidRPr="00D46D8B" w:rsidRDefault="00762D5E" w:rsidP="00197B7B">
      <w:pPr>
        <w:spacing w:after="120" w:line="360" w:lineRule="auto"/>
        <w:jc w:val="both"/>
        <w:rPr>
          <w:rFonts w:ascii="Arial" w:eastAsiaTheme="minorEastAsia" w:hAnsi="Arial" w:cs="Arial"/>
        </w:rPr>
      </w:pPr>
    </w:p>
    <w:p w14:paraId="6EEAFB85" w14:textId="77777777" w:rsidR="00D81E63" w:rsidRPr="00D46D8B" w:rsidRDefault="00E63324" w:rsidP="004C0514">
      <w:pPr>
        <w:spacing w:after="0" w:line="360" w:lineRule="auto"/>
        <w:rPr>
          <w:rFonts w:ascii="Arial" w:hAnsi="Arial" w:cs="Arial"/>
          <w:b/>
          <w:sz w:val="28"/>
          <w:szCs w:val="24"/>
        </w:rPr>
      </w:pPr>
      <w:r w:rsidRPr="00D46D8B">
        <w:rPr>
          <w:rFonts w:ascii="Arial" w:hAnsi="Arial" w:cs="Arial"/>
          <w:b/>
          <w:sz w:val="28"/>
          <w:szCs w:val="24"/>
        </w:rPr>
        <w:t>ÍNDICE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8"/>
        <w:gridCol w:w="972"/>
      </w:tblGrid>
      <w:tr w:rsidR="002F7E19" w:rsidRPr="00D46D8B" w14:paraId="5DBE37D6" w14:textId="77777777" w:rsidTr="002F7E19">
        <w:trPr>
          <w:trHeight w:val="300"/>
        </w:trPr>
        <w:tc>
          <w:tcPr>
            <w:tcW w:w="0" w:type="auto"/>
            <w:shd w:val="clear" w:color="auto" w:fill="auto"/>
            <w:vAlign w:val="center"/>
            <w:hideMark/>
          </w:tcPr>
          <w:p w14:paraId="47C01E58" w14:textId="77777777" w:rsidR="002F7E19" w:rsidRPr="00D46D8B" w:rsidRDefault="002F7E19"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CONTENIDO</w:t>
            </w:r>
          </w:p>
        </w:tc>
        <w:tc>
          <w:tcPr>
            <w:tcW w:w="0" w:type="auto"/>
            <w:shd w:val="clear" w:color="auto" w:fill="auto"/>
            <w:noWrap/>
            <w:vAlign w:val="center"/>
            <w:hideMark/>
          </w:tcPr>
          <w:p w14:paraId="3058E7B8" w14:textId="77777777" w:rsidR="002F7E19" w:rsidRPr="00D46D8B" w:rsidRDefault="002F7E19" w:rsidP="002F7E19">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PÁGINA</w:t>
            </w:r>
          </w:p>
        </w:tc>
      </w:tr>
      <w:tr w:rsidR="002F7E19" w:rsidRPr="00D46D8B" w14:paraId="5EF183D7" w14:textId="77777777" w:rsidTr="002F7E19">
        <w:trPr>
          <w:trHeight w:val="300"/>
        </w:trPr>
        <w:tc>
          <w:tcPr>
            <w:tcW w:w="0" w:type="auto"/>
            <w:shd w:val="clear" w:color="auto" w:fill="auto"/>
            <w:vAlign w:val="center"/>
            <w:hideMark/>
          </w:tcPr>
          <w:p w14:paraId="6570FD35" w14:textId="77777777" w:rsidR="002F7E19" w:rsidRPr="00D46D8B" w:rsidRDefault="002F7E19"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Introducción</w:t>
            </w:r>
          </w:p>
        </w:tc>
        <w:tc>
          <w:tcPr>
            <w:tcW w:w="0" w:type="auto"/>
            <w:shd w:val="clear" w:color="auto" w:fill="auto"/>
            <w:noWrap/>
            <w:vAlign w:val="center"/>
            <w:hideMark/>
          </w:tcPr>
          <w:p w14:paraId="3AAECCBF" w14:textId="77777777" w:rsidR="002F7E19" w:rsidRPr="00D46D8B" w:rsidRDefault="002F7E19" w:rsidP="002F7E19">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5</w:t>
            </w:r>
          </w:p>
        </w:tc>
      </w:tr>
      <w:tr w:rsidR="002F7E19" w:rsidRPr="00D46D8B" w14:paraId="271FC6C5" w14:textId="77777777" w:rsidTr="002F7E19">
        <w:trPr>
          <w:trHeight w:val="300"/>
        </w:trPr>
        <w:tc>
          <w:tcPr>
            <w:tcW w:w="0" w:type="auto"/>
            <w:shd w:val="clear" w:color="auto" w:fill="auto"/>
            <w:vAlign w:val="center"/>
            <w:hideMark/>
          </w:tcPr>
          <w:p w14:paraId="725BC1BE" w14:textId="77777777" w:rsidR="002F7E19" w:rsidRPr="00D46D8B" w:rsidRDefault="000436CE"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 1. </w:t>
            </w:r>
            <w:r w:rsidR="002F7E19" w:rsidRPr="00D46D8B">
              <w:rPr>
                <w:rFonts w:ascii="Arial" w:eastAsia="Times New Roman" w:hAnsi="Arial" w:cs="Arial"/>
                <w:color w:val="000000"/>
                <w:lang w:eastAsia="es-MX"/>
              </w:rPr>
              <w:t xml:space="preserve">Características del Programa y del Fondo </w:t>
            </w:r>
          </w:p>
        </w:tc>
        <w:tc>
          <w:tcPr>
            <w:tcW w:w="0" w:type="auto"/>
            <w:shd w:val="clear" w:color="auto" w:fill="auto"/>
            <w:noWrap/>
            <w:vAlign w:val="center"/>
            <w:hideMark/>
          </w:tcPr>
          <w:p w14:paraId="452492C7" w14:textId="0B154388" w:rsidR="002F7E19" w:rsidRPr="00D46D8B" w:rsidRDefault="00795019"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7</w:t>
            </w:r>
          </w:p>
        </w:tc>
      </w:tr>
      <w:tr w:rsidR="002F7E19" w:rsidRPr="00D46D8B" w14:paraId="7249E747" w14:textId="77777777" w:rsidTr="002F7E19">
        <w:trPr>
          <w:trHeight w:val="300"/>
        </w:trPr>
        <w:tc>
          <w:tcPr>
            <w:tcW w:w="0" w:type="auto"/>
            <w:shd w:val="clear" w:color="auto" w:fill="auto"/>
            <w:vAlign w:val="center"/>
            <w:hideMark/>
          </w:tcPr>
          <w:p w14:paraId="09192B51" w14:textId="77777777" w:rsidR="002F7E19" w:rsidRPr="00D46D8B" w:rsidRDefault="000436CE"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 2.</w:t>
            </w:r>
            <w:r w:rsidR="002F7E19" w:rsidRPr="00D46D8B">
              <w:rPr>
                <w:rFonts w:ascii="Arial" w:eastAsia="Times New Roman" w:hAnsi="Arial" w:cs="Arial"/>
                <w:color w:val="000000"/>
                <w:lang w:eastAsia="es-MX"/>
              </w:rPr>
              <w:t xml:space="preserve"> Planeación Estratégica</w:t>
            </w:r>
          </w:p>
        </w:tc>
        <w:tc>
          <w:tcPr>
            <w:tcW w:w="0" w:type="auto"/>
            <w:shd w:val="clear" w:color="auto" w:fill="auto"/>
            <w:noWrap/>
            <w:vAlign w:val="center"/>
            <w:hideMark/>
          </w:tcPr>
          <w:p w14:paraId="259F7B4C" w14:textId="44FFAFFE" w:rsidR="002F7E19" w:rsidRPr="00D46D8B" w:rsidRDefault="00795019"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13</w:t>
            </w:r>
          </w:p>
        </w:tc>
      </w:tr>
      <w:tr w:rsidR="002F7E19" w:rsidRPr="00D46D8B" w14:paraId="3592F3BA" w14:textId="77777777" w:rsidTr="002F7E19">
        <w:trPr>
          <w:trHeight w:val="300"/>
        </w:trPr>
        <w:tc>
          <w:tcPr>
            <w:tcW w:w="0" w:type="auto"/>
            <w:shd w:val="clear" w:color="auto" w:fill="auto"/>
            <w:vAlign w:val="center"/>
            <w:hideMark/>
          </w:tcPr>
          <w:p w14:paraId="183A7260" w14:textId="77777777" w:rsidR="002F7E19" w:rsidRPr="00D46D8B" w:rsidRDefault="000436CE"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 3.</w:t>
            </w:r>
            <w:r w:rsidR="002F7E19" w:rsidRPr="00D46D8B">
              <w:rPr>
                <w:rFonts w:ascii="Arial" w:eastAsia="Times New Roman" w:hAnsi="Arial" w:cs="Arial"/>
                <w:color w:val="000000"/>
                <w:lang w:eastAsia="es-MX"/>
              </w:rPr>
              <w:t xml:space="preserve"> Cobertura de atención</w:t>
            </w:r>
          </w:p>
        </w:tc>
        <w:tc>
          <w:tcPr>
            <w:tcW w:w="0" w:type="auto"/>
            <w:shd w:val="clear" w:color="auto" w:fill="auto"/>
            <w:noWrap/>
            <w:vAlign w:val="center"/>
            <w:hideMark/>
          </w:tcPr>
          <w:p w14:paraId="15428FCA" w14:textId="0FAC7747" w:rsidR="002F7E19" w:rsidRPr="00D46D8B" w:rsidRDefault="00795019"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18</w:t>
            </w:r>
          </w:p>
        </w:tc>
      </w:tr>
      <w:tr w:rsidR="002F7E19" w:rsidRPr="00D46D8B" w14:paraId="3AF09C30" w14:textId="77777777" w:rsidTr="002F7E19">
        <w:trPr>
          <w:trHeight w:val="300"/>
        </w:trPr>
        <w:tc>
          <w:tcPr>
            <w:tcW w:w="0" w:type="auto"/>
            <w:shd w:val="clear" w:color="auto" w:fill="auto"/>
            <w:vAlign w:val="center"/>
            <w:hideMark/>
          </w:tcPr>
          <w:p w14:paraId="619CFB03" w14:textId="77777777" w:rsidR="002F7E19" w:rsidRPr="00D46D8B" w:rsidRDefault="000436CE"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 4.</w:t>
            </w:r>
            <w:r w:rsidR="002F7E19" w:rsidRPr="00D46D8B">
              <w:rPr>
                <w:rFonts w:ascii="Arial" w:eastAsia="Times New Roman" w:hAnsi="Arial" w:cs="Arial"/>
                <w:color w:val="000000"/>
                <w:lang w:eastAsia="es-MX"/>
              </w:rPr>
              <w:t xml:space="preserve"> Indicadores</w:t>
            </w:r>
          </w:p>
        </w:tc>
        <w:tc>
          <w:tcPr>
            <w:tcW w:w="0" w:type="auto"/>
            <w:shd w:val="clear" w:color="auto" w:fill="auto"/>
            <w:noWrap/>
            <w:vAlign w:val="center"/>
            <w:hideMark/>
          </w:tcPr>
          <w:p w14:paraId="5E569720" w14:textId="352A0538"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23</w:t>
            </w:r>
          </w:p>
        </w:tc>
      </w:tr>
      <w:tr w:rsidR="002F7E19" w:rsidRPr="00D46D8B" w14:paraId="1B9DA0F3" w14:textId="77777777" w:rsidTr="002F7E19">
        <w:trPr>
          <w:trHeight w:val="300"/>
        </w:trPr>
        <w:tc>
          <w:tcPr>
            <w:tcW w:w="0" w:type="auto"/>
            <w:shd w:val="clear" w:color="auto" w:fill="auto"/>
            <w:vAlign w:val="center"/>
            <w:hideMark/>
          </w:tcPr>
          <w:p w14:paraId="3BA4B70D" w14:textId="4C967199" w:rsidR="002F7E19" w:rsidRPr="00D46D8B" w:rsidRDefault="000436CE" w:rsidP="00BB3604">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 5. Operación </w:t>
            </w:r>
          </w:p>
        </w:tc>
        <w:tc>
          <w:tcPr>
            <w:tcW w:w="0" w:type="auto"/>
            <w:shd w:val="clear" w:color="auto" w:fill="auto"/>
            <w:noWrap/>
            <w:vAlign w:val="center"/>
            <w:hideMark/>
          </w:tcPr>
          <w:p w14:paraId="390F50DB" w14:textId="166362A6"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32</w:t>
            </w:r>
          </w:p>
        </w:tc>
      </w:tr>
      <w:tr w:rsidR="002F7E19" w:rsidRPr="00D46D8B" w14:paraId="4B80FD04" w14:textId="77777777" w:rsidTr="002F7E19">
        <w:trPr>
          <w:trHeight w:val="300"/>
        </w:trPr>
        <w:tc>
          <w:tcPr>
            <w:tcW w:w="0" w:type="auto"/>
            <w:shd w:val="clear" w:color="auto" w:fill="auto"/>
            <w:vAlign w:val="center"/>
            <w:hideMark/>
          </w:tcPr>
          <w:p w14:paraId="09345762" w14:textId="77777777" w:rsidR="002F7E19" w:rsidRPr="00D46D8B" w:rsidRDefault="000436CE"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 6.</w:t>
            </w:r>
            <w:r w:rsidR="002F7E19" w:rsidRPr="00D46D8B">
              <w:rPr>
                <w:rFonts w:ascii="Arial" w:eastAsia="Times New Roman" w:hAnsi="Arial" w:cs="Arial"/>
                <w:color w:val="000000"/>
                <w:lang w:eastAsia="es-MX"/>
              </w:rPr>
              <w:t xml:space="preserve"> Administración Financiera</w:t>
            </w:r>
          </w:p>
        </w:tc>
        <w:tc>
          <w:tcPr>
            <w:tcW w:w="0" w:type="auto"/>
            <w:shd w:val="clear" w:color="auto" w:fill="auto"/>
            <w:noWrap/>
            <w:vAlign w:val="center"/>
            <w:hideMark/>
          </w:tcPr>
          <w:p w14:paraId="3808FA8E" w14:textId="1C517B6A"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37</w:t>
            </w:r>
          </w:p>
        </w:tc>
      </w:tr>
      <w:tr w:rsidR="002F7E19" w:rsidRPr="00D46D8B" w14:paraId="72DE3EAE" w14:textId="77777777" w:rsidTr="002F7E19">
        <w:trPr>
          <w:trHeight w:val="300"/>
        </w:trPr>
        <w:tc>
          <w:tcPr>
            <w:tcW w:w="0" w:type="auto"/>
            <w:shd w:val="clear" w:color="auto" w:fill="auto"/>
            <w:vAlign w:val="center"/>
            <w:hideMark/>
          </w:tcPr>
          <w:p w14:paraId="2E775DB8" w14:textId="77777777" w:rsidR="002F7E19" w:rsidRPr="00D46D8B" w:rsidRDefault="000436CE"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 7.</w:t>
            </w:r>
            <w:r w:rsidR="002F7E19" w:rsidRPr="00D46D8B">
              <w:rPr>
                <w:rFonts w:ascii="Arial" w:eastAsia="Times New Roman" w:hAnsi="Arial" w:cs="Arial"/>
                <w:color w:val="000000"/>
                <w:lang w:eastAsia="es-MX"/>
              </w:rPr>
              <w:t xml:space="preserve"> Ejercicio de los Recursos</w:t>
            </w:r>
          </w:p>
        </w:tc>
        <w:tc>
          <w:tcPr>
            <w:tcW w:w="0" w:type="auto"/>
            <w:shd w:val="clear" w:color="auto" w:fill="auto"/>
            <w:noWrap/>
            <w:vAlign w:val="center"/>
            <w:hideMark/>
          </w:tcPr>
          <w:p w14:paraId="34531876" w14:textId="5CA63BC4"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42</w:t>
            </w:r>
          </w:p>
        </w:tc>
      </w:tr>
      <w:tr w:rsidR="002F7E19" w:rsidRPr="00D46D8B" w14:paraId="2F375188" w14:textId="77777777" w:rsidTr="002F7E19">
        <w:trPr>
          <w:trHeight w:val="300"/>
        </w:trPr>
        <w:tc>
          <w:tcPr>
            <w:tcW w:w="0" w:type="auto"/>
            <w:shd w:val="clear" w:color="auto" w:fill="auto"/>
            <w:vAlign w:val="center"/>
            <w:hideMark/>
          </w:tcPr>
          <w:p w14:paraId="531794EB" w14:textId="77777777" w:rsidR="002F7E19" w:rsidRPr="00D46D8B" w:rsidRDefault="000436CE"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 8.</w:t>
            </w:r>
            <w:r w:rsidR="002F7E19" w:rsidRPr="00D46D8B">
              <w:rPr>
                <w:rFonts w:ascii="Arial" w:eastAsia="Times New Roman" w:hAnsi="Arial" w:cs="Arial"/>
                <w:color w:val="000000"/>
                <w:lang w:eastAsia="es-MX"/>
              </w:rPr>
              <w:t xml:space="preserve"> Hallazgos</w:t>
            </w:r>
          </w:p>
        </w:tc>
        <w:tc>
          <w:tcPr>
            <w:tcW w:w="0" w:type="auto"/>
            <w:shd w:val="clear" w:color="auto" w:fill="auto"/>
            <w:noWrap/>
            <w:vAlign w:val="center"/>
            <w:hideMark/>
          </w:tcPr>
          <w:p w14:paraId="4AB8D104" w14:textId="3FA5C95A"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44</w:t>
            </w:r>
          </w:p>
        </w:tc>
      </w:tr>
      <w:tr w:rsidR="002F7E19" w:rsidRPr="00D46D8B" w14:paraId="5D93FD1E" w14:textId="77777777" w:rsidTr="002F7E19">
        <w:trPr>
          <w:trHeight w:val="300"/>
        </w:trPr>
        <w:tc>
          <w:tcPr>
            <w:tcW w:w="0" w:type="auto"/>
            <w:shd w:val="clear" w:color="auto" w:fill="auto"/>
            <w:vAlign w:val="center"/>
            <w:hideMark/>
          </w:tcPr>
          <w:p w14:paraId="783FA864" w14:textId="77777777" w:rsidR="002F7E19" w:rsidRPr="00D46D8B" w:rsidRDefault="002F7E19"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 9. Conclusiones</w:t>
            </w:r>
          </w:p>
        </w:tc>
        <w:tc>
          <w:tcPr>
            <w:tcW w:w="0" w:type="auto"/>
            <w:shd w:val="clear" w:color="auto" w:fill="auto"/>
            <w:noWrap/>
            <w:vAlign w:val="center"/>
            <w:hideMark/>
          </w:tcPr>
          <w:p w14:paraId="3D2C0A4D" w14:textId="314E70B8"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46</w:t>
            </w:r>
          </w:p>
        </w:tc>
      </w:tr>
      <w:tr w:rsidR="002F7E19" w:rsidRPr="00D46D8B" w14:paraId="5A778124" w14:textId="77777777" w:rsidTr="002F7E19">
        <w:trPr>
          <w:trHeight w:val="300"/>
        </w:trPr>
        <w:tc>
          <w:tcPr>
            <w:tcW w:w="0" w:type="auto"/>
            <w:shd w:val="clear" w:color="auto" w:fill="auto"/>
            <w:vAlign w:val="center"/>
            <w:hideMark/>
          </w:tcPr>
          <w:p w14:paraId="11625D3D" w14:textId="77777777" w:rsidR="002F7E19" w:rsidRPr="00D46D8B" w:rsidRDefault="002F7E19"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ANEXOS</w:t>
            </w:r>
          </w:p>
        </w:tc>
        <w:tc>
          <w:tcPr>
            <w:tcW w:w="0" w:type="auto"/>
            <w:shd w:val="clear" w:color="auto" w:fill="auto"/>
            <w:noWrap/>
            <w:vAlign w:val="center"/>
            <w:hideMark/>
          </w:tcPr>
          <w:p w14:paraId="059FB1E0" w14:textId="275B004D"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49</w:t>
            </w:r>
          </w:p>
        </w:tc>
      </w:tr>
      <w:tr w:rsidR="002F7E19" w:rsidRPr="00D46D8B" w14:paraId="13A987A5" w14:textId="77777777" w:rsidTr="002F7E19">
        <w:trPr>
          <w:trHeight w:val="600"/>
        </w:trPr>
        <w:tc>
          <w:tcPr>
            <w:tcW w:w="0" w:type="auto"/>
            <w:shd w:val="clear" w:color="auto" w:fill="auto"/>
            <w:vAlign w:val="center"/>
            <w:hideMark/>
          </w:tcPr>
          <w:p w14:paraId="35A226B5" w14:textId="77777777" w:rsidR="002F7E19" w:rsidRPr="00D46D8B" w:rsidRDefault="002F7E19"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Anexo I. Base de datos de gabinete utilizadas para el análisis en formato electrónico</w:t>
            </w:r>
          </w:p>
        </w:tc>
        <w:tc>
          <w:tcPr>
            <w:tcW w:w="0" w:type="auto"/>
            <w:shd w:val="clear" w:color="auto" w:fill="auto"/>
            <w:noWrap/>
            <w:vAlign w:val="center"/>
            <w:hideMark/>
          </w:tcPr>
          <w:p w14:paraId="28B3C56C" w14:textId="245894D4"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50</w:t>
            </w:r>
          </w:p>
        </w:tc>
      </w:tr>
      <w:tr w:rsidR="002F7E19" w:rsidRPr="00D46D8B" w14:paraId="6F300417" w14:textId="77777777" w:rsidTr="002F7E19">
        <w:trPr>
          <w:trHeight w:val="300"/>
        </w:trPr>
        <w:tc>
          <w:tcPr>
            <w:tcW w:w="0" w:type="auto"/>
            <w:shd w:val="clear" w:color="auto" w:fill="auto"/>
            <w:vAlign w:val="center"/>
            <w:hideMark/>
          </w:tcPr>
          <w:p w14:paraId="69C57C63" w14:textId="77777777" w:rsidR="002F7E19" w:rsidRPr="00D46D8B" w:rsidRDefault="002F7E19"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Anexo II. Descripción del Fondo</w:t>
            </w:r>
          </w:p>
        </w:tc>
        <w:tc>
          <w:tcPr>
            <w:tcW w:w="0" w:type="auto"/>
            <w:shd w:val="clear" w:color="auto" w:fill="auto"/>
            <w:noWrap/>
            <w:vAlign w:val="center"/>
            <w:hideMark/>
          </w:tcPr>
          <w:p w14:paraId="5841CBB0" w14:textId="6F3DBB90"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56</w:t>
            </w:r>
          </w:p>
        </w:tc>
      </w:tr>
      <w:tr w:rsidR="002F7E19" w:rsidRPr="00D46D8B" w14:paraId="4E83BDFA" w14:textId="77777777" w:rsidTr="002F7E19">
        <w:trPr>
          <w:trHeight w:val="600"/>
        </w:trPr>
        <w:tc>
          <w:tcPr>
            <w:tcW w:w="0" w:type="auto"/>
            <w:shd w:val="clear" w:color="auto" w:fill="auto"/>
            <w:vAlign w:val="center"/>
            <w:hideMark/>
          </w:tcPr>
          <w:p w14:paraId="2019C870" w14:textId="77777777" w:rsidR="002F7E19" w:rsidRPr="00D46D8B" w:rsidRDefault="002F7E19"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Anexo III. Análisis de Interno que incluya: Fortalezas, Retos y Recomendaciones</w:t>
            </w:r>
          </w:p>
        </w:tc>
        <w:tc>
          <w:tcPr>
            <w:tcW w:w="0" w:type="auto"/>
            <w:shd w:val="clear" w:color="auto" w:fill="auto"/>
            <w:noWrap/>
            <w:vAlign w:val="center"/>
            <w:hideMark/>
          </w:tcPr>
          <w:p w14:paraId="182B41B0" w14:textId="06D64039"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59</w:t>
            </w:r>
          </w:p>
        </w:tc>
      </w:tr>
      <w:tr w:rsidR="002F7E19" w:rsidRPr="00D46D8B" w14:paraId="74E5325E" w14:textId="77777777" w:rsidTr="002F7E19">
        <w:trPr>
          <w:trHeight w:val="600"/>
        </w:trPr>
        <w:tc>
          <w:tcPr>
            <w:tcW w:w="0" w:type="auto"/>
            <w:shd w:val="clear" w:color="auto" w:fill="auto"/>
            <w:vAlign w:val="center"/>
            <w:hideMark/>
          </w:tcPr>
          <w:p w14:paraId="2F1BECC6" w14:textId="77777777" w:rsidR="002F7E19" w:rsidRPr="00D46D8B" w:rsidRDefault="002F7E19" w:rsidP="002F7E19">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Anexo IV. Datos generales de la instancia técnica evaluadora y el Costo de la Evaluación</w:t>
            </w:r>
          </w:p>
        </w:tc>
        <w:tc>
          <w:tcPr>
            <w:tcW w:w="0" w:type="auto"/>
            <w:shd w:val="clear" w:color="auto" w:fill="auto"/>
            <w:noWrap/>
            <w:vAlign w:val="center"/>
            <w:hideMark/>
          </w:tcPr>
          <w:p w14:paraId="5D57304F" w14:textId="64D0BEBC" w:rsidR="002F7E19" w:rsidRPr="00D46D8B" w:rsidRDefault="001D4091" w:rsidP="002F7E19">
            <w:pPr>
              <w:spacing w:after="0" w:line="240" w:lineRule="auto"/>
              <w:jc w:val="center"/>
              <w:rPr>
                <w:rFonts w:ascii="Arial" w:eastAsia="Times New Roman" w:hAnsi="Arial" w:cs="Arial"/>
                <w:color w:val="000000"/>
                <w:lang w:eastAsia="es-MX"/>
              </w:rPr>
            </w:pPr>
            <w:r>
              <w:rPr>
                <w:rFonts w:ascii="Arial" w:eastAsia="Times New Roman" w:hAnsi="Arial" w:cs="Arial"/>
                <w:color w:val="000000"/>
                <w:lang w:eastAsia="es-MX"/>
              </w:rPr>
              <w:t>63</w:t>
            </w:r>
          </w:p>
        </w:tc>
      </w:tr>
    </w:tbl>
    <w:p w14:paraId="17CA4107" w14:textId="77777777" w:rsidR="00640225" w:rsidRPr="00D46D8B" w:rsidRDefault="00640225" w:rsidP="004C0514">
      <w:pPr>
        <w:spacing w:after="0" w:line="360" w:lineRule="auto"/>
        <w:rPr>
          <w:rFonts w:ascii="Arial" w:eastAsiaTheme="minorEastAsia" w:hAnsi="Arial" w:cs="Arial"/>
        </w:rPr>
      </w:pPr>
    </w:p>
    <w:p w14:paraId="452D6D34" w14:textId="77777777" w:rsidR="00640225" w:rsidRPr="00D46D8B" w:rsidRDefault="00640225" w:rsidP="004C0514">
      <w:pPr>
        <w:spacing w:after="0" w:line="360" w:lineRule="auto"/>
        <w:rPr>
          <w:rFonts w:ascii="Arial" w:eastAsiaTheme="minorEastAsia" w:hAnsi="Arial" w:cs="Arial"/>
        </w:rPr>
      </w:pPr>
    </w:p>
    <w:p w14:paraId="7AC33E8D" w14:textId="77777777" w:rsidR="00640225" w:rsidRPr="00D46D8B" w:rsidRDefault="00640225" w:rsidP="004C0514">
      <w:pPr>
        <w:spacing w:after="0" w:line="360" w:lineRule="auto"/>
        <w:rPr>
          <w:rFonts w:ascii="Arial" w:eastAsiaTheme="minorEastAsia" w:hAnsi="Arial" w:cs="Arial"/>
        </w:rPr>
      </w:pPr>
    </w:p>
    <w:p w14:paraId="2F439F2F" w14:textId="77777777" w:rsidR="00640225" w:rsidRPr="00D46D8B" w:rsidRDefault="00640225" w:rsidP="004C0514">
      <w:pPr>
        <w:spacing w:after="0" w:line="360" w:lineRule="auto"/>
        <w:rPr>
          <w:rFonts w:ascii="Arial" w:eastAsiaTheme="minorEastAsia" w:hAnsi="Arial" w:cs="Arial"/>
        </w:rPr>
      </w:pPr>
    </w:p>
    <w:p w14:paraId="503EA092" w14:textId="77777777" w:rsidR="00640225" w:rsidRPr="00D46D8B" w:rsidRDefault="00640225" w:rsidP="004C0514">
      <w:pPr>
        <w:spacing w:after="0" w:line="360" w:lineRule="auto"/>
        <w:rPr>
          <w:rFonts w:ascii="Arial" w:eastAsiaTheme="minorEastAsia" w:hAnsi="Arial" w:cs="Arial"/>
        </w:rPr>
      </w:pPr>
    </w:p>
    <w:p w14:paraId="0DA2DA5B" w14:textId="77777777" w:rsidR="00640225" w:rsidRPr="00D46D8B" w:rsidRDefault="00640225" w:rsidP="004C0514">
      <w:pPr>
        <w:spacing w:after="0" w:line="360" w:lineRule="auto"/>
        <w:rPr>
          <w:rFonts w:ascii="Arial" w:eastAsiaTheme="minorEastAsia" w:hAnsi="Arial" w:cs="Arial"/>
        </w:rPr>
      </w:pPr>
    </w:p>
    <w:p w14:paraId="3B9F9C51" w14:textId="77777777" w:rsidR="00640225" w:rsidRPr="00D46D8B" w:rsidRDefault="00640225" w:rsidP="004C0514">
      <w:pPr>
        <w:spacing w:after="0" w:line="360" w:lineRule="auto"/>
        <w:rPr>
          <w:rFonts w:ascii="Arial" w:eastAsiaTheme="minorEastAsia" w:hAnsi="Arial" w:cs="Arial"/>
        </w:rPr>
      </w:pPr>
    </w:p>
    <w:p w14:paraId="753C9F4C" w14:textId="77777777" w:rsidR="00640225" w:rsidRPr="00D46D8B" w:rsidRDefault="00640225" w:rsidP="004C0514">
      <w:pPr>
        <w:spacing w:after="0" w:line="360" w:lineRule="auto"/>
        <w:rPr>
          <w:rFonts w:ascii="Arial" w:eastAsiaTheme="minorEastAsia" w:hAnsi="Arial" w:cs="Arial"/>
        </w:rPr>
      </w:pPr>
    </w:p>
    <w:p w14:paraId="31B81894" w14:textId="77777777" w:rsidR="00640225" w:rsidRPr="00D46D8B" w:rsidRDefault="00640225" w:rsidP="004C0514">
      <w:pPr>
        <w:spacing w:after="0" w:line="360" w:lineRule="auto"/>
        <w:rPr>
          <w:rFonts w:ascii="Arial" w:eastAsiaTheme="minorEastAsia" w:hAnsi="Arial" w:cs="Arial"/>
        </w:rPr>
      </w:pPr>
    </w:p>
    <w:p w14:paraId="7E93A3E1" w14:textId="77777777" w:rsidR="00640225" w:rsidRPr="00D46D8B" w:rsidRDefault="00640225" w:rsidP="004C0514">
      <w:pPr>
        <w:spacing w:after="0" w:line="360" w:lineRule="auto"/>
        <w:rPr>
          <w:rFonts w:ascii="Arial" w:eastAsiaTheme="minorEastAsia" w:hAnsi="Arial" w:cs="Arial"/>
        </w:rPr>
      </w:pPr>
    </w:p>
    <w:p w14:paraId="0102DED6" w14:textId="77777777" w:rsidR="00640225" w:rsidRPr="00D46D8B" w:rsidRDefault="00640225" w:rsidP="004C0514">
      <w:pPr>
        <w:spacing w:after="0" w:line="360" w:lineRule="auto"/>
        <w:rPr>
          <w:rFonts w:ascii="Arial" w:eastAsiaTheme="minorEastAsia" w:hAnsi="Arial" w:cs="Arial"/>
        </w:rPr>
      </w:pPr>
    </w:p>
    <w:p w14:paraId="662B6107" w14:textId="77777777" w:rsidR="00150E7B" w:rsidRPr="00D46D8B" w:rsidRDefault="00150E7B" w:rsidP="004C0514">
      <w:pPr>
        <w:spacing w:after="0" w:line="360" w:lineRule="auto"/>
        <w:rPr>
          <w:rFonts w:ascii="Arial" w:eastAsiaTheme="minorEastAsia" w:hAnsi="Arial" w:cs="Arial"/>
        </w:rPr>
      </w:pPr>
    </w:p>
    <w:p w14:paraId="2936269B" w14:textId="77777777" w:rsidR="00640225" w:rsidRPr="00D46D8B" w:rsidRDefault="00640225" w:rsidP="004C0514">
      <w:pPr>
        <w:spacing w:after="0" w:line="360" w:lineRule="auto"/>
        <w:rPr>
          <w:rFonts w:ascii="Arial" w:eastAsiaTheme="minorEastAsia" w:hAnsi="Arial" w:cs="Arial"/>
        </w:rPr>
      </w:pPr>
    </w:p>
    <w:p w14:paraId="1D73DE2E" w14:textId="77777777" w:rsidR="000436CE" w:rsidRPr="00D46D8B" w:rsidRDefault="000436CE" w:rsidP="004C0514">
      <w:pPr>
        <w:spacing w:after="0" w:line="360" w:lineRule="auto"/>
        <w:rPr>
          <w:rFonts w:ascii="Arial" w:eastAsiaTheme="minorEastAsia" w:hAnsi="Arial" w:cs="Arial"/>
        </w:rPr>
      </w:pPr>
    </w:p>
    <w:p w14:paraId="011F4456" w14:textId="77777777" w:rsidR="00855E62" w:rsidRPr="00D46D8B" w:rsidRDefault="00855E62" w:rsidP="004C0514">
      <w:pPr>
        <w:spacing w:after="0" w:line="240" w:lineRule="auto"/>
        <w:rPr>
          <w:rFonts w:ascii="Arial" w:eastAsiaTheme="minorEastAsia" w:hAnsi="Arial" w:cs="Arial"/>
          <w:b/>
        </w:rPr>
      </w:pPr>
    </w:p>
    <w:p w14:paraId="278D3E82" w14:textId="77777777" w:rsidR="0095717E" w:rsidRPr="00D46D8B" w:rsidRDefault="0095717E" w:rsidP="004C0514">
      <w:pPr>
        <w:spacing w:after="0" w:line="240" w:lineRule="auto"/>
        <w:rPr>
          <w:rFonts w:ascii="Arial" w:eastAsiaTheme="minorEastAsia" w:hAnsi="Arial" w:cs="Arial"/>
          <w:b/>
        </w:rPr>
      </w:pPr>
    </w:p>
    <w:p w14:paraId="70A3BB98" w14:textId="77777777" w:rsidR="0095717E" w:rsidRPr="00D46D8B" w:rsidRDefault="0095717E" w:rsidP="004C0514">
      <w:pPr>
        <w:spacing w:after="0" w:line="240" w:lineRule="auto"/>
        <w:rPr>
          <w:rFonts w:ascii="Arial" w:eastAsiaTheme="minorEastAsia" w:hAnsi="Arial" w:cs="Arial"/>
          <w:b/>
          <w:sz w:val="18"/>
        </w:rPr>
      </w:pPr>
    </w:p>
    <w:p w14:paraId="1C199C55" w14:textId="73D7887B" w:rsidR="00855E62" w:rsidRPr="00D46D8B" w:rsidRDefault="00E63324" w:rsidP="00CB4E2B">
      <w:pPr>
        <w:spacing w:after="120" w:line="360" w:lineRule="auto"/>
        <w:rPr>
          <w:rFonts w:ascii="Arial" w:eastAsiaTheme="minorEastAsia" w:hAnsi="Arial" w:cs="Arial"/>
        </w:rPr>
      </w:pPr>
      <w:r w:rsidRPr="00D46D8B">
        <w:rPr>
          <w:rFonts w:ascii="Arial" w:eastAsiaTheme="minorEastAsia" w:hAnsi="Arial" w:cs="Arial"/>
          <w:b/>
        </w:rPr>
        <w:t>INTRODUCCIÓN</w:t>
      </w:r>
    </w:p>
    <w:p w14:paraId="1D8F23ED" w14:textId="77777777" w:rsidR="00855E62" w:rsidRPr="00D46D8B" w:rsidRDefault="00855E62" w:rsidP="00CB4E2B">
      <w:pPr>
        <w:pStyle w:val="Default"/>
        <w:spacing w:after="120" w:line="360" w:lineRule="auto"/>
        <w:jc w:val="both"/>
        <w:rPr>
          <w:sz w:val="22"/>
          <w:szCs w:val="22"/>
        </w:rPr>
      </w:pPr>
      <w:r w:rsidRPr="00D46D8B">
        <w:rPr>
          <w:sz w:val="22"/>
          <w:szCs w:val="22"/>
          <w:lang w:val="es-ES"/>
        </w:rPr>
        <w:t xml:space="preserve">La evaluación de la gestión pública implica proporcionar información acerca del desempeño </w:t>
      </w:r>
      <w:r w:rsidRPr="00D46D8B">
        <w:rPr>
          <w:sz w:val="22"/>
          <w:szCs w:val="22"/>
        </w:rPr>
        <w:t>de las Políticas y Programas Públicos, para identificar las diferencias entre el real y el esperado, así como su aportación para resolver los problemas que aquejan a la sociedad, y con ello generar valor público.</w:t>
      </w:r>
    </w:p>
    <w:p w14:paraId="1761F3AC" w14:textId="77777777" w:rsidR="00855E62" w:rsidRPr="00D46D8B" w:rsidRDefault="00855E62" w:rsidP="00CB4E2B">
      <w:pPr>
        <w:pStyle w:val="Default"/>
        <w:spacing w:after="120" w:line="360" w:lineRule="auto"/>
        <w:jc w:val="both"/>
        <w:rPr>
          <w:sz w:val="22"/>
          <w:szCs w:val="22"/>
          <w:lang w:val="es-ES"/>
        </w:rPr>
      </w:pPr>
      <w:r w:rsidRPr="00D46D8B">
        <w:rPr>
          <w:sz w:val="22"/>
          <w:szCs w:val="22"/>
          <w:lang w:val="es-ES"/>
        </w:rPr>
        <w:t>Considerando lo anterior, la presente evaluación se realiza con fundamento en el Programa Anual de Evaluación 2015, de los Programas Presupuestarios Estatales, y de los recursos federales transferidos a través del Ramo General 33 del estado de Yucatán, con fecha el 30 de Abril de 2015.</w:t>
      </w:r>
    </w:p>
    <w:p w14:paraId="4CEF9275" w14:textId="1BBC23D8" w:rsidR="00A74F3E" w:rsidRPr="00983B79" w:rsidRDefault="00855E62" w:rsidP="00CB4E2B">
      <w:pPr>
        <w:pStyle w:val="Default"/>
        <w:spacing w:after="120" w:line="360" w:lineRule="auto"/>
        <w:jc w:val="both"/>
        <w:rPr>
          <w:color w:val="000000" w:themeColor="text1"/>
          <w:sz w:val="22"/>
          <w:szCs w:val="22"/>
          <w:lang w:val="es-ES"/>
        </w:rPr>
      </w:pPr>
      <w:r w:rsidRPr="0088770C">
        <w:rPr>
          <w:sz w:val="22"/>
          <w:szCs w:val="22"/>
          <w:lang w:val="es-ES"/>
        </w:rPr>
        <w:t xml:space="preserve">Este tipo de evaluación complementa los hallazgos de una evaluación previa inmediata, que permite corroborar información básica acerca de las características del Fondo y sus Programas, su contribución y alineación con los objetivos de desarrollo, los indicadores a través de los cuales se mide su desempeño y el cumplimiento de las metas asociadas a los mismos, la cobertura de </w:t>
      </w:r>
      <w:r w:rsidRPr="0088770C">
        <w:rPr>
          <w:color w:val="000000" w:themeColor="text1"/>
          <w:sz w:val="22"/>
          <w:szCs w:val="22"/>
          <w:lang w:val="es-ES"/>
        </w:rPr>
        <w:t>atención, la administración financiera y el ejercicio de los recursos.</w:t>
      </w:r>
      <w:r w:rsidR="00D626CE" w:rsidRPr="0088770C">
        <w:rPr>
          <w:color w:val="000000" w:themeColor="text1"/>
          <w:sz w:val="22"/>
          <w:szCs w:val="22"/>
          <w:lang w:val="es-ES"/>
        </w:rPr>
        <w:t xml:space="preserve"> Cabe mencionar que el programa presupuestario ha sufrido algunos cambios, entre 2013 y 2014, </w:t>
      </w:r>
      <w:r w:rsidR="00983B79" w:rsidRPr="0088770C">
        <w:rPr>
          <w:color w:val="000000" w:themeColor="text1"/>
          <w:sz w:val="22"/>
          <w:szCs w:val="22"/>
          <w:lang w:val="es-ES"/>
        </w:rPr>
        <w:t xml:space="preserve">al transformase de </w:t>
      </w:r>
      <w:r w:rsidR="00D626CE" w:rsidRPr="0088770C">
        <w:rPr>
          <w:color w:val="000000" w:themeColor="text1"/>
          <w:sz w:val="22"/>
          <w:szCs w:val="22"/>
          <w:lang w:val="es-ES"/>
        </w:rPr>
        <w:t>“Programa Presupuestario de Educación Básica” a “Programa Presupuestario de Calidad de Educación Básica”.</w:t>
      </w:r>
      <w:r w:rsidR="00D626CE" w:rsidRPr="00983B79">
        <w:rPr>
          <w:color w:val="000000" w:themeColor="text1"/>
          <w:sz w:val="22"/>
          <w:szCs w:val="22"/>
          <w:lang w:val="es-ES"/>
        </w:rPr>
        <w:t xml:space="preserve"> </w:t>
      </w:r>
    </w:p>
    <w:p w14:paraId="283C85DC" w14:textId="77777777" w:rsidR="00855E62" w:rsidRPr="00D46D8B" w:rsidRDefault="00855E62" w:rsidP="00CB4E2B">
      <w:pPr>
        <w:pStyle w:val="Default"/>
        <w:spacing w:after="120" w:line="360" w:lineRule="auto"/>
        <w:jc w:val="both"/>
        <w:rPr>
          <w:b/>
          <w:sz w:val="22"/>
          <w:szCs w:val="22"/>
        </w:rPr>
      </w:pPr>
      <w:r w:rsidRPr="00D46D8B">
        <w:rPr>
          <w:b/>
          <w:sz w:val="22"/>
          <w:szCs w:val="22"/>
        </w:rPr>
        <w:t>Objetivo General:</w:t>
      </w:r>
    </w:p>
    <w:p w14:paraId="1DD28260" w14:textId="641DAEAA" w:rsidR="00A74F3E" w:rsidRPr="00D46D8B" w:rsidRDefault="00855E62" w:rsidP="00CB4E2B">
      <w:pPr>
        <w:pStyle w:val="Default"/>
        <w:spacing w:after="120" w:line="360" w:lineRule="auto"/>
        <w:jc w:val="both"/>
        <w:rPr>
          <w:sz w:val="22"/>
          <w:szCs w:val="22"/>
        </w:rPr>
      </w:pPr>
      <w:r w:rsidRPr="00D46D8B">
        <w:rPr>
          <w:sz w:val="22"/>
          <w:szCs w:val="22"/>
        </w:rPr>
        <w:t>Evaluar de manera complementaria el desempeño del Fondo en cuanto al cumplimiento de objetivos y metas, y la orientación de los recursos, a fin de que los resultados de este análisis p</w:t>
      </w:r>
      <w:r w:rsidR="00F73857">
        <w:rPr>
          <w:sz w:val="22"/>
          <w:szCs w:val="22"/>
        </w:rPr>
        <w:t>rovean información que coadyuve</w:t>
      </w:r>
      <w:r w:rsidRPr="00D46D8B">
        <w:rPr>
          <w:sz w:val="22"/>
          <w:szCs w:val="22"/>
        </w:rPr>
        <w:t xml:space="preserve"> a mejorar su eficacia y eficiencia.</w:t>
      </w:r>
    </w:p>
    <w:p w14:paraId="44DE6ECD" w14:textId="77777777" w:rsidR="00855E62" w:rsidRPr="00D46D8B" w:rsidRDefault="00855E62" w:rsidP="00CB4E2B">
      <w:pPr>
        <w:pStyle w:val="Default"/>
        <w:spacing w:after="120" w:line="360" w:lineRule="auto"/>
        <w:jc w:val="both"/>
        <w:rPr>
          <w:sz w:val="22"/>
          <w:szCs w:val="22"/>
        </w:rPr>
      </w:pPr>
      <w:r w:rsidRPr="00D46D8B">
        <w:rPr>
          <w:b/>
          <w:sz w:val="22"/>
          <w:szCs w:val="22"/>
        </w:rPr>
        <w:t>Metodología</w:t>
      </w:r>
    </w:p>
    <w:p w14:paraId="244D8CBC" w14:textId="00582531" w:rsidR="00855E62" w:rsidRPr="00D46D8B" w:rsidRDefault="00855E62" w:rsidP="00CB4E2B">
      <w:pPr>
        <w:pStyle w:val="Default"/>
        <w:spacing w:after="120" w:line="360" w:lineRule="auto"/>
        <w:jc w:val="both"/>
        <w:rPr>
          <w:sz w:val="22"/>
          <w:szCs w:val="22"/>
        </w:rPr>
      </w:pPr>
      <w:r w:rsidRPr="00D46D8B">
        <w:rPr>
          <w:sz w:val="22"/>
          <w:szCs w:val="22"/>
        </w:rPr>
        <w:t>La Metodología de Evaluación Complementaria del Desempeño consiste en realizar un análisis de gabinete y responder de manera argumentada, sustentada y congruente a las preguntas metodológicas que la conforman.</w:t>
      </w:r>
      <w:r w:rsidR="00415AC4" w:rsidRPr="00D46D8B">
        <w:rPr>
          <w:sz w:val="22"/>
          <w:szCs w:val="22"/>
        </w:rPr>
        <w:t xml:space="preserve"> </w:t>
      </w:r>
      <w:r w:rsidRPr="00D46D8B">
        <w:rPr>
          <w:sz w:val="22"/>
          <w:szCs w:val="22"/>
        </w:rPr>
        <w:t xml:space="preserve">La información que sustenta esta evaluación es proporcionada por el Ente Público responsable de la ejecución del Fondo, así como por información adicional que </w:t>
      </w:r>
      <w:r w:rsidR="00976C09">
        <w:rPr>
          <w:sz w:val="22"/>
          <w:szCs w:val="22"/>
        </w:rPr>
        <w:t>proporcionó</w:t>
      </w:r>
      <w:r w:rsidRPr="00D46D8B">
        <w:rPr>
          <w:sz w:val="22"/>
          <w:szCs w:val="22"/>
        </w:rPr>
        <w:t xml:space="preserve"> la Dirección General de Presupuesto y Gasto Público de la Secretaría de Administración y Finanzas.</w:t>
      </w:r>
    </w:p>
    <w:p w14:paraId="4E1CCF1B" w14:textId="77777777" w:rsidR="00855E62" w:rsidRPr="00D46D8B" w:rsidRDefault="00855E62" w:rsidP="00CB4E2B">
      <w:pPr>
        <w:pStyle w:val="Default"/>
        <w:spacing w:after="120" w:line="360" w:lineRule="auto"/>
        <w:jc w:val="both"/>
        <w:rPr>
          <w:sz w:val="22"/>
          <w:szCs w:val="22"/>
          <w:lang w:val="es-ES"/>
        </w:rPr>
      </w:pPr>
      <w:r w:rsidRPr="00D46D8B">
        <w:rPr>
          <w:sz w:val="22"/>
          <w:szCs w:val="22"/>
        </w:rPr>
        <w:t xml:space="preserve">La evaluación se sujeta a los Términos de Referencia Establecidos que se encuentran en el Anexo 1 del </w:t>
      </w:r>
      <w:r w:rsidRPr="00D46D8B">
        <w:rPr>
          <w:sz w:val="22"/>
          <w:szCs w:val="22"/>
          <w:lang w:val="es-ES"/>
        </w:rPr>
        <w:t>Programa Anual de Evaluación (PAE) 2015.</w:t>
      </w:r>
    </w:p>
    <w:p w14:paraId="42420B3C" w14:textId="77777777" w:rsidR="00855E62" w:rsidRPr="00D46D8B" w:rsidRDefault="00855E62" w:rsidP="00CB4E2B">
      <w:pPr>
        <w:pStyle w:val="Default"/>
        <w:spacing w:after="120" w:line="360" w:lineRule="auto"/>
        <w:jc w:val="both"/>
        <w:rPr>
          <w:sz w:val="22"/>
          <w:szCs w:val="22"/>
        </w:rPr>
      </w:pPr>
      <w:r w:rsidRPr="00D46D8B">
        <w:rPr>
          <w:sz w:val="22"/>
          <w:szCs w:val="22"/>
        </w:rPr>
        <w:lastRenderedPageBreak/>
        <w:t>Asimismo, se realizó un análisis de las principales fortalezas, debilidades y/o amenazas, y recomendaciones sugeridas para cada área de oportunidad identificada, en cada u</w:t>
      </w:r>
      <w:r w:rsidR="004F16C4" w:rsidRPr="00D46D8B">
        <w:rPr>
          <w:sz w:val="22"/>
          <w:szCs w:val="22"/>
        </w:rPr>
        <w:t>no de los siete temas evaluados,</w:t>
      </w:r>
      <w:r w:rsidRPr="00D46D8B">
        <w:rPr>
          <w:sz w:val="22"/>
          <w:szCs w:val="22"/>
        </w:rPr>
        <w:t xml:space="preserve"> al tiempo que se incluye un capítulo de conclusiones.</w:t>
      </w:r>
    </w:p>
    <w:p w14:paraId="7AB5E11F" w14:textId="107354F9" w:rsidR="00795019" w:rsidRDefault="00795019">
      <w:pPr>
        <w:spacing w:after="0" w:line="240" w:lineRule="auto"/>
        <w:rPr>
          <w:rFonts w:ascii="Arial" w:hAnsi="Arial" w:cs="Arial"/>
        </w:rPr>
      </w:pPr>
      <w:r>
        <w:rPr>
          <w:rFonts w:ascii="Arial" w:hAnsi="Arial" w:cs="Arial"/>
        </w:rPr>
        <w:br w:type="page"/>
      </w:r>
    </w:p>
    <w:p w14:paraId="338F9C9D" w14:textId="77777777" w:rsidR="00CC6342" w:rsidRPr="00D46D8B" w:rsidRDefault="00CC6342" w:rsidP="00CB4E2B">
      <w:pPr>
        <w:spacing w:after="120" w:line="360" w:lineRule="auto"/>
        <w:rPr>
          <w:rFonts w:ascii="Arial" w:hAnsi="Arial" w:cs="Arial"/>
        </w:rPr>
      </w:pPr>
    </w:p>
    <w:p w14:paraId="082AAE36" w14:textId="77777777" w:rsidR="00762D5E" w:rsidRPr="00D46D8B" w:rsidRDefault="00762D5E" w:rsidP="00D46D8B">
      <w:pPr>
        <w:spacing w:after="0" w:line="360" w:lineRule="auto"/>
        <w:rPr>
          <w:rFonts w:ascii="Arial" w:hAnsi="Arial" w:cs="Arial"/>
          <w:sz w:val="40"/>
          <w:szCs w:val="40"/>
        </w:rPr>
      </w:pPr>
    </w:p>
    <w:p w14:paraId="6869F3AE" w14:textId="77777777" w:rsidR="00762D5E" w:rsidRPr="00D46D8B" w:rsidRDefault="00762D5E" w:rsidP="004C0514">
      <w:pPr>
        <w:spacing w:after="0" w:line="360" w:lineRule="auto"/>
        <w:jc w:val="center"/>
        <w:rPr>
          <w:rFonts w:ascii="Arial" w:hAnsi="Arial" w:cs="Arial"/>
          <w:sz w:val="40"/>
          <w:szCs w:val="40"/>
        </w:rPr>
      </w:pPr>
    </w:p>
    <w:p w14:paraId="43B63E8A" w14:textId="77777777" w:rsidR="00762D5E" w:rsidRPr="00D46D8B" w:rsidRDefault="00762D5E" w:rsidP="004C0514">
      <w:pPr>
        <w:spacing w:after="0" w:line="360" w:lineRule="auto"/>
        <w:jc w:val="center"/>
        <w:rPr>
          <w:rFonts w:ascii="Arial" w:hAnsi="Arial" w:cs="Arial"/>
          <w:sz w:val="40"/>
          <w:szCs w:val="40"/>
        </w:rPr>
      </w:pPr>
    </w:p>
    <w:p w14:paraId="6985ECC6" w14:textId="77777777" w:rsidR="00762D5E" w:rsidRPr="00D46D8B" w:rsidRDefault="00762D5E" w:rsidP="004C0514">
      <w:pPr>
        <w:spacing w:after="0" w:line="360" w:lineRule="auto"/>
        <w:jc w:val="center"/>
        <w:rPr>
          <w:rFonts w:ascii="Arial" w:hAnsi="Arial" w:cs="Arial"/>
          <w:sz w:val="40"/>
          <w:szCs w:val="40"/>
        </w:rPr>
      </w:pPr>
    </w:p>
    <w:p w14:paraId="29433287" w14:textId="77777777" w:rsidR="0097772E" w:rsidRPr="00D46D8B" w:rsidRDefault="0097772E" w:rsidP="004C0514">
      <w:pPr>
        <w:spacing w:after="0" w:line="360" w:lineRule="auto"/>
        <w:jc w:val="center"/>
        <w:rPr>
          <w:rFonts w:ascii="Arial" w:hAnsi="Arial" w:cs="Arial"/>
          <w:sz w:val="40"/>
          <w:szCs w:val="40"/>
        </w:rPr>
      </w:pPr>
    </w:p>
    <w:p w14:paraId="40ED16AB" w14:textId="77777777" w:rsidR="00DC5A49" w:rsidRPr="00D46D8B" w:rsidRDefault="00DC5A49" w:rsidP="00CB4E2B">
      <w:pPr>
        <w:spacing w:after="0" w:line="360" w:lineRule="auto"/>
        <w:rPr>
          <w:rFonts w:ascii="Arial" w:hAnsi="Arial" w:cs="Arial"/>
          <w:b/>
          <w:sz w:val="40"/>
          <w:szCs w:val="40"/>
        </w:rPr>
      </w:pPr>
    </w:p>
    <w:p w14:paraId="628B8525" w14:textId="77777777" w:rsidR="00CC6342" w:rsidRPr="00D46D8B" w:rsidRDefault="00E63324" w:rsidP="00E63324">
      <w:pPr>
        <w:spacing w:after="0" w:line="360" w:lineRule="auto"/>
        <w:jc w:val="center"/>
        <w:rPr>
          <w:rFonts w:ascii="Arial" w:eastAsiaTheme="minorEastAsia" w:hAnsi="Arial" w:cs="Arial"/>
          <w:b/>
          <w:sz w:val="40"/>
          <w:szCs w:val="40"/>
        </w:rPr>
      </w:pPr>
      <w:r w:rsidRPr="00D46D8B">
        <w:rPr>
          <w:rFonts w:ascii="Arial" w:hAnsi="Arial" w:cs="Arial"/>
          <w:b/>
          <w:sz w:val="40"/>
          <w:szCs w:val="40"/>
        </w:rPr>
        <w:t xml:space="preserve">I. </w:t>
      </w:r>
      <w:r w:rsidRPr="00D46D8B">
        <w:rPr>
          <w:rFonts w:ascii="Arial" w:eastAsiaTheme="minorEastAsia" w:hAnsi="Arial" w:cs="Arial"/>
          <w:b/>
          <w:sz w:val="40"/>
          <w:szCs w:val="40"/>
        </w:rPr>
        <w:t>CARACTERÍSTICAS DEL PROGRAMA Y DEL FONDO</w:t>
      </w:r>
    </w:p>
    <w:p w14:paraId="1D7FD348" w14:textId="77777777" w:rsidR="00CC6342" w:rsidRPr="00D46D8B" w:rsidRDefault="00CC6342" w:rsidP="004C0514">
      <w:pPr>
        <w:spacing w:after="0" w:line="240" w:lineRule="auto"/>
        <w:jc w:val="center"/>
        <w:rPr>
          <w:rFonts w:ascii="Arial" w:eastAsiaTheme="minorEastAsia" w:hAnsi="Arial" w:cs="Arial"/>
          <w:sz w:val="40"/>
          <w:szCs w:val="40"/>
        </w:rPr>
      </w:pPr>
    </w:p>
    <w:p w14:paraId="4BD927C7" w14:textId="77777777" w:rsidR="00CC6342" w:rsidRPr="00D46D8B" w:rsidRDefault="00CC6342" w:rsidP="004C0514">
      <w:pPr>
        <w:spacing w:after="0" w:line="240" w:lineRule="auto"/>
        <w:rPr>
          <w:rFonts w:ascii="Arial" w:eastAsiaTheme="minorEastAsia" w:hAnsi="Arial" w:cs="Arial"/>
          <w:b/>
          <w:i/>
        </w:rPr>
      </w:pPr>
      <w:r w:rsidRPr="00D46D8B">
        <w:rPr>
          <w:rFonts w:ascii="Arial" w:eastAsiaTheme="minorEastAsia" w:hAnsi="Arial" w:cs="Arial"/>
          <w:b/>
          <w:i/>
        </w:rPr>
        <w:br w:type="page"/>
      </w:r>
    </w:p>
    <w:p w14:paraId="64D7E717" w14:textId="77777777" w:rsidR="00C671F3" w:rsidRPr="00D46D8B" w:rsidRDefault="00B7588B" w:rsidP="00D46D8B">
      <w:pPr>
        <w:spacing w:after="120" w:line="360" w:lineRule="auto"/>
        <w:jc w:val="both"/>
        <w:rPr>
          <w:rFonts w:ascii="Arial" w:eastAsiaTheme="minorEastAsia" w:hAnsi="Arial" w:cs="Arial"/>
          <w:b/>
        </w:rPr>
      </w:pPr>
      <w:r w:rsidRPr="00D46D8B">
        <w:rPr>
          <w:rFonts w:ascii="Arial" w:eastAsiaTheme="minorEastAsia" w:hAnsi="Arial" w:cs="Arial"/>
          <w:b/>
        </w:rPr>
        <w:lastRenderedPageBreak/>
        <w:t xml:space="preserve">1. </w:t>
      </w:r>
      <w:r w:rsidR="00C671F3" w:rsidRPr="00D46D8B">
        <w:rPr>
          <w:rFonts w:ascii="Arial" w:eastAsiaTheme="minorEastAsia" w:hAnsi="Arial" w:cs="Arial"/>
          <w:b/>
        </w:rPr>
        <w:t>Presentar en un máximo de dos cuartillas, una breve descripción del Fondo que incluya el objetivo, los bienes y servicios que se distribuyen a través del mismo, las características de los beneficiarios, y los recursos financieros implicados en su ejecución.</w:t>
      </w:r>
    </w:p>
    <w:p w14:paraId="49C9497A" w14:textId="77777777" w:rsidR="004C0514" w:rsidRPr="00D46D8B" w:rsidRDefault="004C0514" w:rsidP="00611E13">
      <w:pPr>
        <w:spacing w:after="120" w:line="360" w:lineRule="auto"/>
        <w:jc w:val="both"/>
        <w:rPr>
          <w:rFonts w:ascii="Arial" w:eastAsiaTheme="minorEastAsia" w:hAnsi="Arial" w:cs="Arial"/>
          <w:b/>
        </w:rPr>
      </w:pPr>
      <w:r w:rsidRPr="00D46D8B">
        <w:rPr>
          <w:rFonts w:ascii="Arial" w:eastAsiaTheme="minorEastAsia" w:hAnsi="Arial" w:cs="Arial"/>
          <w:b/>
        </w:rPr>
        <w:t>RESPUESTA:</w:t>
      </w:r>
    </w:p>
    <w:p w14:paraId="4A14AB48" w14:textId="77777777" w:rsidR="00855E62" w:rsidRPr="00D46D8B" w:rsidRDefault="00855E62" w:rsidP="00CA2A59">
      <w:pPr>
        <w:spacing w:after="120" w:line="360" w:lineRule="auto"/>
        <w:jc w:val="both"/>
        <w:rPr>
          <w:rFonts w:ascii="Arial" w:hAnsi="Arial" w:cs="Arial"/>
          <w:color w:val="000000" w:themeColor="text1"/>
        </w:rPr>
      </w:pPr>
      <w:r w:rsidRPr="00D46D8B">
        <w:rPr>
          <w:rFonts w:ascii="Arial" w:hAnsi="Arial" w:cs="Arial"/>
          <w:color w:val="000000" w:themeColor="text1"/>
        </w:rPr>
        <w:t>La Constitución Política de los Estados Unidos Mexicanos, en su artículo tercero, establece el derecho a la educación pública y gratuita, con la finalidad de contribuir al desarrollo integral de las capacidades de la persona, y de acuerdo con un conjunto de criterios orientados al constante mejoramiento económico, social y cultural, impulsando nuestra nacionalidad y soberanía, entre otros.</w:t>
      </w:r>
    </w:p>
    <w:p w14:paraId="15FBBA75" w14:textId="77777777" w:rsidR="00855E62" w:rsidRPr="00D46D8B" w:rsidRDefault="00855E62" w:rsidP="00CA2A59">
      <w:pPr>
        <w:spacing w:after="120" w:line="360" w:lineRule="auto"/>
        <w:jc w:val="both"/>
        <w:rPr>
          <w:rFonts w:ascii="Arial" w:hAnsi="Arial" w:cs="Arial"/>
          <w:color w:val="000000" w:themeColor="text1"/>
        </w:rPr>
      </w:pPr>
      <w:r w:rsidRPr="00D46D8B">
        <w:rPr>
          <w:rFonts w:ascii="Arial" w:hAnsi="Arial" w:cs="Arial"/>
          <w:color w:val="000000" w:themeColor="text1"/>
        </w:rPr>
        <w:t xml:space="preserve">Con cargo a las aportaciones del </w:t>
      </w:r>
      <w:r w:rsidR="00EE2408" w:rsidRPr="00D46D8B">
        <w:rPr>
          <w:rFonts w:ascii="Arial" w:hAnsi="Arial" w:cs="Arial"/>
          <w:color w:val="000000" w:themeColor="text1"/>
        </w:rPr>
        <w:t>Fondo de Aportaciones para la Educación Básica y Normal (</w:t>
      </w:r>
      <w:r w:rsidRPr="00D46D8B">
        <w:rPr>
          <w:rFonts w:ascii="Arial" w:hAnsi="Arial" w:cs="Arial"/>
          <w:color w:val="000000" w:themeColor="text1"/>
        </w:rPr>
        <w:t>FAEB</w:t>
      </w:r>
      <w:r w:rsidR="00EE2408" w:rsidRPr="00D46D8B">
        <w:rPr>
          <w:rFonts w:ascii="Arial" w:hAnsi="Arial" w:cs="Arial"/>
          <w:color w:val="000000" w:themeColor="text1"/>
        </w:rPr>
        <w:t>)</w:t>
      </w:r>
      <w:r w:rsidRPr="00D46D8B">
        <w:rPr>
          <w:rFonts w:ascii="Arial" w:hAnsi="Arial" w:cs="Arial"/>
          <w:color w:val="000000" w:themeColor="text1"/>
        </w:rPr>
        <w:t xml:space="preserve"> que les correspondan, los Estados recibirán los recursos económicos complementarios que les apoyen para ejercer las atribuciones que de manera exclusiva se les asignan, respectivamente, en los artículos 13 y 16 de la Ley General de Educación.</w:t>
      </w:r>
    </w:p>
    <w:p w14:paraId="752CD10C" w14:textId="77777777" w:rsidR="00855E62" w:rsidRPr="00D46D8B" w:rsidRDefault="00A46DC2" w:rsidP="00CA2A59">
      <w:pPr>
        <w:spacing w:after="120" w:line="360" w:lineRule="auto"/>
        <w:jc w:val="both"/>
        <w:rPr>
          <w:rFonts w:ascii="Arial" w:hAnsi="Arial" w:cs="Arial"/>
          <w:color w:val="000000" w:themeColor="text1"/>
          <w:lang w:val="es-ES"/>
        </w:rPr>
      </w:pPr>
      <w:r w:rsidRPr="00D46D8B">
        <w:rPr>
          <w:rFonts w:ascii="Arial" w:hAnsi="Arial" w:cs="Arial"/>
          <w:color w:val="000000" w:themeColor="text1"/>
        </w:rPr>
        <w:t>L</w:t>
      </w:r>
      <w:r w:rsidR="00855E62" w:rsidRPr="00D46D8B">
        <w:rPr>
          <w:rFonts w:ascii="Arial" w:hAnsi="Arial" w:cs="Arial"/>
          <w:color w:val="000000" w:themeColor="text1"/>
          <w:lang w:val="es-ES"/>
        </w:rPr>
        <w:t>a es</w:t>
      </w:r>
      <w:r w:rsidR="00703489" w:rsidRPr="00D46D8B">
        <w:rPr>
          <w:rFonts w:ascii="Arial" w:hAnsi="Arial" w:cs="Arial"/>
          <w:color w:val="000000" w:themeColor="text1"/>
          <w:lang w:val="es-ES"/>
        </w:rPr>
        <w:t xml:space="preserve">trategia programática del </w:t>
      </w:r>
      <w:r w:rsidR="00EE2408" w:rsidRPr="00D46D8B">
        <w:rPr>
          <w:rFonts w:ascii="Arial" w:hAnsi="Arial" w:cs="Arial"/>
          <w:color w:val="000000" w:themeColor="text1"/>
          <w:lang w:val="es-ES"/>
        </w:rPr>
        <w:t>Presupuesto de Egresos de la Federación (</w:t>
      </w:r>
      <w:r w:rsidR="00703489" w:rsidRPr="00D46D8B">
        <w:rPr>
          <w:rFonts w:ascii="Arial" w:hAnsi="Arial" w:cs="Arial"/>
          <w:color w:val="000000" w:themeColor="text1"/>
          <w:lang w:val="es-ES"/>
        </w:rPr>
        <w:t>PEF</w:t>
      </w:r>
      <w:r w:rsidR="00EE2408" w:rsidRPr="00D46D8B">
        <w:rPr>
          <w:rFonts w:ascii="Arial" w:hAnsi="Arial" w:cs="Arial"/>
          <w:color w:val="000000" w:themeColor="text1"/>
          <w:lang w:val="es-ES"/>
        </w:rPr>
        <w:t>)</w:t>
      </w:r>
      <w:r w:rsidR="00703489" w:rsidRPr="00D46D8B">
        <w:rPr>
          <w:rFonts w:ascii="Arial" w:hAnsi="Arial" w:cs="Arial"/>
          <w:color w:val="000000" w:themeColor="text1"/>
          <w:lang w:val="es-ES"/>
        </w:rPr>
        <w:t xml:space="preserve"> estima </w:t>
      </w:r>
      <w:r w:rsidR="00855E62" w:rsidRPr="00D46D8B">
        <w:rPr>
          <w:rFonts w:ascii="Arial" w:hAnsi="Arial" w:cs="Arial"/>
          <w:color w:val="000000" w:themeColor="text1"/>
          <w:lang w:val="es-ES"/>
        </w:rPr>
        <w:t>para el ciclo escolar 2013-2014, atender a casi 23.5 millones de niños en educación básica, con el apoyo de casi un millón 100 mil maestros, en poco más de 200 mil escuelas públicas de los tres niveles de la educación, estimándose para este periodo una mejora en el logro educativo que permita una eficiencia terminal de 97.1 por ciento en primaria y de 84.7 por ciento en secundaria.</w:t>
      </w:r>
      <w:r w:rsidR="00284D83" w:rsidRPr="00D46D8B">
        <w:rPr>
          <w:rStyle w:val="Refdenotaalpie"/>
          <w:rFonts w:ascii="Arial" w:hAnsi="Arial" w:cs="Arial"/>
          <w:color w:val="000000" w:themeColor="text1"/>
          <w:lang w:val="es-ES"/>
        </w:rPr>
        <w:footnoteReference w:id="2"/>
      </w:r>
    </w:p>
    <w:p w14:paraId="535CC28D" w14:textId="50F3CA40" w:rsidR="00855E62" w:rsidRPr="00D46D8B" w:rsidRDefault="001438B7" w:rsidP="00CA2A59">
      <w:pPr>
        <w:spacing w:after="120" w:line="360" w:lineRule="auto"/>
        <w:jc w:val="both"/>
        <w:rPr>
          <w:rFonts w:ascii="Arial" w:hAnsi="Arial" w:cs="Arial"/>
          <w:color w:val="000000" w:themeColor="text1"/>
          <w:lang w:val="es-ES"/>
        </w:rPr>
      </w:pPr>
      <w:r w:rsidRPr="00D46D8B">
        <w:rPr>
          <w:rFonts w:ascii="Arial" w:hAnsi="Arial" w:cs="Arial"/>
          <w:color w:val="000000" w:themeColor="text1"/>
          <w:lang w:val="es-ES"/>
        </w:rPr>
        <w:t xml:space="preserve">El </w:t>
      </w:r>
      <w:r w:rsidR="00855E62" w:rsidRPr="00D46D8B">
        <w:rPr>
          <w:rFonts w:ascii="Arial" w:hAnsi="Arial" w:cs="Arial"/>
          <w:color w:val="000000" w:themeColor="text1"/>
          <w:lang w:val="es-ES"/>
        </w:rPr>
        <w:t xml:space="preserve">criterio de distribución de los recursos a cada entidad federativa es determinado por </w:t>
      </w:r>
      <w:r w:rsidR="00A74F3E" w:rsidRPr="00D46D8B">
        <w:rPr>
          <w:rFonts w:ascii="Arial" w:hAnsi="Arial" w:cs="Arial"/>
          <w:color w:val="000000" w:themeColor="text1"/>
          <w:lang w:val="es-ES"/>
        </w:rPr>
        <w:t xml:space="preserve">una fórmula que considera la cantidad asignada en el ejercicio anterior más </w:t>
      </w:r>
      <w:r w:rsidR="00855E62" w:rsidRPr="00D46D8B">
        <w:rPr>
          <w:rFonts w:ascii="Arial" w:hAnsi="Arial" w:cs="Arial"/>
          <w:color w:val="000000" w:themeColor="text1"/>
          <w:lang w:val="es-ES"/>
        </w:rPr>
        <w:t xml:space="preserve">la proporción de: </w:t>
      </w:r>
    </w:p>
    <w:p w14:paraId="28A08B8B" w14:textId="77777777" w:rsidR="00855E62" w:rsidRPr="00D46D8B" w:rsidRDefault="00855E62" w:rsidP="00F2691E">
      <w:pPr>
        <w:numPr>
          <w:ilvl w:val="0"/>
          <w:numId w:val="1"/>
        </w:numPr>
        <w:spacing w:after="120" w:line="360" w:lineRule="auto"/>
        <w:jc w:val="both"/>
        <w:rPr>
          <w:rFonts w:ascii="Arial" w:hAnsi="Arial" w:cs="Arial"/>
          <w:color w:val="000000" w:themeColor="text1"/>
          <w:lang w:val="es-ES"/>
        </w:rPr>
      </w:pPr>
      <w:r w:rsidRPr="00D46D8B">
        <w:rPr>
          <w:rFonts w:ascii="Arial" w:hAnsi="Arial" w:cs="Arial"/>
          <w:color w:val="000000" w:themeColor="text1"/>
          <w:lang w:val="es-ES"/>
        </w:rPr>
        <w:t xml:space="preserve">La matrícula pública de educación básica estatal respecto al total de la matrícula nacional en dicho nivel de educación. </w:t>
      </w:r>
    </w:p>
    <w:p w14:paraId="321611B0" w14:textId="77777777" w:rsidR="00855E62" w:rsidRPr="00D46D8B" w:rsidRDefault="00855E62" w:rsidP="00F2691E">
      <w:pPr>
        <w:numPr>
          <w:ilvl w:val="0"/>
          <w:numId w:val="1"/>
        </w:numPr>
        <w:spacing w:after="120" w:line="360" w:lineRule="auto"/>
        <w:jc w:val="both"/>
        <w:rPr>
          <w:rFonts w:ascii="Arial" w:hAnsi="Arial" w:cs="Arial"/>
          <w:color w:val="000000" w:themeColor="text1"/>
          <w:lang w:val="es-ES"/>
        </w:rPr>
      </w:pPr>
      <w:r w:rsidRPr="00D46D8B">
        <w:rPr>
          <w:rFonts w:ascii="Arial" w:hAnsi="Arial" w:cs="Arial"/>
          <w:color w:val="000000" w:themeColor="text1"/>
          <w:lang w:val="es-ES"/>
        </w:rPr>
        <w:t xml:space="preserve">La matrícula pública estatal, ponderada por un índice de calidad educativa respecto al total nacional. </w:t>
      </w:r>
    </w:p>
    <w:p w14:paraId="13B15DA3" w14:textId="77777777" w:rsidR="00855E62" w:rsidRPr="00D46D8B" w:rsidRDefault="00855E62" w:rsidP="00F2691E">
      <w:pPr>
        <w:numPr>
          <w:ilvl w:val="0"/>
          <w:numId w:val="1"/>
        </w:numPr>
        <w:spacing w:after="120" w:line="360" w:lineRule="auto"/>
        <w:jc w:val="both"/>
        <w:rPr>
          <w:rFonts w:ascii="Arial" w:hAnsi="Arial" w:cs="Arial"/>
          <w:color w:val="000000" w:themeColor="text1"/>
          <w:lang w:val="es-ES"/>
        </w:rPr>
      </w:pPr>
      <w:r w:rsidRPr="00D46D8B">
        <w:rPr>
          <w:rFonts w:ascii="Arial" w:hAnsi="Arial" w:cs="Arial"/>
          <w:color w:val="000000" w:themeColor="text1"/>
          <w:lang w:val="es-ES"/>
        </w:rPr>
        <w:t xml:space="preserve">El gasto estatal en educación básica, ponderado por las transferencias que la entidad federativa recibe a través del FAEB, respecto al gasto total nacional. </w:t>
      </w:r>
    </w:p>
    <w:p w14:paraId="166201BF" w14:textId="77777777" w:rsidR="00855E62" w:rsidRPr="00D46D8B" w:rsidRDefault="00855E62" w:rsidP="00CA2A59">
      <w:pPr>
        <w:spacing w:after="120" w:line="360" w:lineRule="auto"/>
        <w:jc w:val="both"/>
        <w:rPr>
          <w:rFonts w:ascii="Arial" w:hAnsi="Arial" w:cs="Arial"/>
          <w:color w:val="000000" w:themeColor="text1"/>
          <w:lang w:val="es-ES"/>
        </w:rPr>
      </w:pPr>
      <w:r w:rsidRPr="00D46D8B">
        <w:rPr>
          <w:rFonts w:ascii="Arial" w:hAnsi="Arial" w:cs="Arial"/>
          <w:color w:val="000000" w:themeColor="text1"/>
          <w:lang w:val="es-ES"/>
        </w:rPr>
        <w:t xml:space="preserve">Para contribuir al cumplimiento de </w:t>
      </w:r>
      <w:r w:rsidR="00660E7B" w:rsidRPr="00D46D8B">
        <w:rPr>
          <w:rFonts w:ascii="Arial" w:hAnsi="Arial" w:cs="Arial"/>
          <w:color w:val="000000" w:themeColor="text1"/>
          <w:lang w:val="es-ES"/>
        </w:rPr>
        <w:t>los productos que plantea este F</w:t>
      </w:r>
      <w:r w:rsidRPr="00D46D8B">
        <w:rPr>
          <w:rFonts w:ascii="Arial" w:hAnsi="Arial" w:cs="Arial"/>
          <w:color w:val="000000" w:themeColor="text1"/>
          <w:lang w:val="es-ES"/>
        </w:rPr>
        <w:t>ondo, el Gobierno Federal ha planteado en el programa sectorial las siguientes prioridades: a) Que los estudiantes mejoren su nivel de logro, cuenten con medios para tener un acceso a un mayor bienestar y co</w:t>
      </w:r>
      <w:r w:rsidR="00A62F13" w:rsidRPr="00D46D8B">
        <w:rPr>
          <w:rFonts w:ascii="Arial" w:hAnsi="Arial" w:cs="Arial"/>
          <w:color w:val="000000" w:themeColor="text1"/>
          <w:lang w:val="es-ES"/>
        </w:rPr>
        <w:t xml:space="preserve">ntribuya al </w:t>
      </w:r>
      <w:r w:rsidR="00A62F13" w:rsidRPr="00D46D8B">
        <w:rPr>
          <w:rFonts w:ascii="Arial" w:hAnsi="Arial" w:cs="Arial"/>
          <w:color w:val="000000" w:themeColor="text1"/>
          <w:lang w:val="es-ES"/>
        </w:rPr>
        <w:lastRenderedPageBreak/>
        <w:t>desarrollo nacional y b</w:t>
      </w:r>
      <w:r w:rsidRPr="00D46D8B">
        <w:rPr>
          <w:rFonts w:ascii="Arial" w:hAnsi="Arial" w:cs="Arial"/>
          <w:color w:val="000000" w:themeColor="text1"/>
          <w:lang w:val="es-ES"/>
        </w:rPr>
        <w:t xml:space="preserve">) ampliar las oportunidades educativas para reducir desigualdades entre grupos sociales, cerrar brechas e impulsar la calidad. </w:t>
      </w:r>
    </w:p>
    <w:p w14:paraId="48E9B375" w14:textId="1B1936EE" w:rsidR="00855E62" w:rsidRPr="00D46D8B" w:rsidRDefault="00C103C2" w:rsidP="00CA2A59">
      <w:pPr>
        <w:spacing w:after="120" w:line="360" w:lineRule="auto"/>
        <w:jc w:val="both"/>
        <w:rPr>
          <w:rFonts w:ascii="Arial" w:hAnsi="Arial" w:cs="Arial"/>
          <w:b/>
          <w:color w:val="000000" w:themeColor="text1"/>
          <w:lang w:val="es-ES"/>
        </w:rPr>
      </w:pPr>
      <w:r>
        <w:rPr>
          <w:rFonts w:ascii="Arial" w:hAnsi="Arial" w:cs="Arial"/>
          <w:b/>
          <w:color w:val="000000" w:themeColor="text1"/>
          <w:lang w:val="es-ES"/>
        </w:rPr>
        <w:t>El objetivo del F</w:t>
      </w:r>
      <w:r w:rsidR="00855E62" w:rsidRPr="00D46D8B">
        <w:rPr>
          <w:rFonts w:ascii="Arial" w:hAnsi="Arial" w:cs="Arial"/>
          <w:b/>
          <w:color w:val="000000" w:themeColor="text1"/>
          <w:lang w:val="es-ES"/>
        </w:rPr>
        <w:t>ondo:</w:t>
      </w:r>
    </w:p>
    <w:p w14:paraId="48967CC0" w14:textId="77777777" w:rsidR="00855E62" w:rsidRPr="00D46D8B" w:rsidRDefault="00855E62" w:rsidP="00CA2A59">
      <w:pPr>
        <w:spacing w:after="120" w:line="360" w:lineRule="auto"/>
        <w:jc w:val="both"/>
        <w:rPr>
          <w:rFonts w:ascii="Arial" w:hAnsi="Arial" w:cs="Arial"/>
          <w:color w:val="000000" w:themeColor="text1"/>
          <w:lang w:val="es-ES"/>
        </w:rPr>
      </w:pPr>
      <w:r w:rsidRPr="00D46D8B">
        <w:rPr>
          <w:rFonts w:ascii="Arial" w:hAnsi="Arial" w:cs="Arial"/>
          <w:color w:val="000000" w:themeColor="text1"/>
          <w:lang w:val="es-ES"/>
        </w:rPr>
        <w:t xml:space="preserve">Los recursos del FAEB están dirigidos a la prestación de los servicios de educación inicial, </w:t>
      </w:r>
      <w:r w:rsidR="00FF1B85" w:rsidRPr="00D46D8B">
        <w:rPr>
          <w:rFonts w:ascii="Arial" w:hAnsi="Arial" w:cs="Arial"/>
          <w:color w:val="000000" w:themeColor="text1"/>
          <w:lang w:val="es-ES"/>
        </w:rPr>
        <w:t xml:space="preserve">de </w:t>
      </w:r>
      <w:r w:rsidRPr="00D46D8B">
        <w:rPr>
          <w:rFonts w:ascii="Arial" w:hAnsi="Arial" w:cs="Arial"/>
          <w:color w:val="000000" w:themeColor="text1"/>
          <w:lang w:val="es-ES"/>
        </w:rPr>
        <w:t>los tres niveles de la educación básica –incluyendo la indígena-, especial, así como la normal y demás para la formación de maestros, a fin de impulsar la igualdad de oportunidades para el acceso, permanencia y el logro educativo de todos los niños, niñas y jóvenes.</w:t>
      </w:r>
    </w:p>
    <w:p w14:paraId="503CA525" w14:textId="77777777" w:rsidR="00855E62" w:rsidRPr="00D46D8B" w:rsidRDefault="00855E62" w:rsidP="00CA2A59">
      <w:pPr>
        <w:spacing w:after="120" w:line="360" w:lineRule="auto"/>
        <w:jc w:val="both"/>
        <w:rPr>
          <w:rFonts w:ascii="Arial" w:hAnsi="Arial" w:cs="Arial"/>
          <w:b/>
          <w:color w:val="000000" w:themeColor="text1"/>
          <w:lang w:val="es-ES"/>
        </w:rPr>
      </w:pPr>
      <w:r w:rsidRPr="00D46D8B">
        <w:rPr>
          <w:rFonts w:ascii="Arial" w:hAnsi="Arial" w:cs="Arial"/>
          <w:b/>
          <w:color w:val="000000" w:themeColor="text1"/>
          <w:lang w:val="es-ES"/>
        </w:rPr>
        <w:t>Dependencia coordinadora:</w:t>
      </w:r>
    </w:p>
    <w:p w14:paraId="41985CA6" w14:textId="56AD1E32" w:rsidR="00855E62" w:rsidRPr="00D46D8B" w:rsidRDefault="00855E62" w:rsidP="00CA2A59">
      <w:pPr>
        <w:spacing w:after="120" w:line="360" w:lineRule="auto"/>
        <w:jc w:val="both"/>
        <w:rPr>
          <w:rFonts w:ascii="Arial" w:hAnsi="Arial" w:cs="Arial"/>
          <w:color w:val="000000" w:themeColor="text1"/>
          <w:lang w:val="es-ES"/>
        </w:rPr>
      </w:pPr>
      <w:r w:rsidRPr="00D46D8B">
        <w:rPr>
          <w:rFonts w:ascii="Arial" w:hAnsi="Arial" w:cs="Arial"/>
          <w:color w:val="000000" w:themeColor="text1"/>
          <w:lang w:val="es-ES"/>
        </w:rPr>
        <w:t>En el Estado de Yucatán</w:t>
      </w:r>
      <w:r w:rsidR="00A20813" w:rsidRPr="00D46D8B">
        <w:rPr>
          <w:rFonts w:ascii="Arial" w:hAnsi="Arial" w:cs="Arial"/>
          <w:color w:val="000000" w:themeColor="text1"/>
          <w:lang w:val="es-ES"/>
        </w:rPr>
        <w:t xml:space="preserve"> la d</w:t>
      </w:r>
      <w:r w:rsidR="00BB08B5" w:rsidRPr="00D46D8B">
        <w:rPr>
          <w:rFonts w:ascii="Arial" w:hAnsi="Arial" w:cs="Arial"/>
          <w:color w:val="000000" w:themeColor="text1"/>
          <w:lang w:val="es-ES"/>
        </w:rPr>
        <w:t>ependenci</w:t>
      </w:r>
      <w:r w:rsidR="00A20813" w:rsidRPr="00D46D8B">
        <w:rPr>
          <w:rFonts w:ascii="Arial" w:hAnsi="Arial" w:cs="Arial"/>
          <w:color w:val="000000" w:themeColor="text1"/>
          <w:lang w:val="es-ES"/>
        </w:rPr>
        <w:t>a r</w:t>
      </w:r>
      <w:r w:rsidR="00BB08B5" w:rsidRPr="00D46D8B">
        <w:rPr>
          <w:rFonts w:ascii="Arial" w:hAnsi="Arial" w:cs="Arial"/>
          <w:color w:val="000000" w:themeColor="text1"/>
          <w:lang w:val="es-ES"/>
        </w:rPr>
        <w:t>esponsab</w:t>
      </w:r>
      <w:r w:rsidR="00FE5CC6" w:rsidRPr="00D46D8B">
        <w:rPr>
          <w:rFonts w:ascii="Arial" w:hAnsi="Arial" w:cs="Arial"/>
          <w:color w:val="000000" w:themeColor="text1"/>
          <w:lang w:val="es-ES"/>
        </w:rPr>
        <w:t>le del manejo del F</w:t>
      </w:r>
      <w:r w:rsidR="00C103C2">
        <w:rPr>
          <w:rFonts w:ascii="Arial" w:hAnsi="Arial" w:cs="Arial"/>
          <w:color w:val="000000" w:themeColor="text1"/>
          <w:lang w:val="es-ES"/>
        </w:rPr>
        <w:t>ondo es</w:t>
      </w:r>
      <w:r w:rsidR="00BB08B5" w:rsidRPr="00D46D8B">
        <w:rPr>
          <w:rFonts w:ascii="Arial" w:hAnsi="Arial" w:cs="Arial"/>
          <w:color w:val="000000" w:themeColor="text1"/>
          <w:lang w:val="es-ES"/>
        </w:rPr>
        <w:t xml:space="preserve"> l</w:t>
      </w:r>
      <w:r w:rsidRPr="00D46D8B">
        <w:rPr>
          <w:rFonts w:ascii="Arial" w:hAnsi="Arial" w:cs="Arial"/>
          <w:color w:val="000000" w:themeColor="text1"/>
          <w:lang w:val="es-ES"/>
        </w:rPr>
        <w:t>a Secretaría de Educación del Gobierno del Estado de Yucatán.</w:t>
      </w:r>
    </w:p>
    <w:p w14:paraId="0D272ED7" w14:textId="77777777" w:rsidR="00855E62" w:rsidRPr="00D46D8B" w:rsidRDefault="00855E62" w:rsidP="00CA2A59">
      <w:pPr>
        <w:spacing w:after="120" w:line="360" w:lineRule="auto"/>
        <w:jc w:val="both"/>
        <w:rPr>
          <w:rFonts w:ascii="Arial" w:hAnsi="Arial" w:cs="Arial"/>
          <w:b/>
          <w:color w:val="000000" w:themeColor="text1"/>
        </w:rPr>
      </w:pPr>
      <w:r w:rsidRPr="00D46D8B">
        <w:rPr>
          <w:rFonts w:ascii="Arial" w:hAnsi="Arial" w:cs="Arial"/>
          <w:b/>
          <w:color w:val="000000" w:themeColor="text1"/>
          <w:lang w:val="es-ES"/>
        </w:rPr>
        <w:t>Población objetivo:</w:t>
      </w:r>
      <w:r w:rsidR="00FF1B85" w:rsidRPr="00D46D8B">
        <w:rPr>
          <w:rStyle w:val="Refdenotaalpie"/>
          <w:rFonts w:ascii="Arial" w:hAnsi="Arial" w:cs="Arial"/>
          <w:b/>
          <w:color w:val="000000" w:themeColor="text1"/>
          <w:lang w:val="es-ES"/>
        </w:rPr>
        <w:footnoteReference w:id="3"/>
      </w:r>
    </w:p>
    <w:p w14:paraId="333C9C1D" w14:textId="37064D5A" w:rsidR="00855E62" w:rsidRPr="00D46D8B" w:rsidRDefault="00855E62" w:rsidP="00CA2A59">
      <w:pPr>
        <w:spacing w:after="120" w:line="360" w:lineRule="auto"/>
        <w:jc w:val="both"/>
        <w:rPr>
          <w:rFonts w:ascii="Arial" w:hAnsi="Arial" w:cs="Arial"/>
          <w:color w:val="000000" w:themeColor="text1"/>
        </w:rPr>
      </w:pPr>
      <w:r w:rsidRPr="00D46D8B">
        <w:rPr>
          <w:rFonts w:ascii="Arial" w:hAnsi="Arial" w:cs="Arial"/>
          <w:color w:val="000000" w:themeColor="text1"/>
        </w:rPr>
        <w:t xml:space="preserve">La Población </w:t>
      </w:r>
      <w:r w:rsidR="00C103C2">
        <w:rPr>
          <w:rFonts w:ascii="Arial" w:hAnsi="Arial" w:cs="Arial"/>
          <w:color w:val="000000" w:themeColor="text1"/>
        </w:rPr>
        <w:t>Objetivo a la que se enfoca el F</w:t>
      </w:r>
      <w:r w:rsidRPr="00D46D8B">
        <w:rPr>
          <w:rFonts w:ascii="Arial" w:hAnsi="Arial" w:cs="Arial"/>
          <w:color w:val="000000" w:themeColor="text1"/>
        </w:rPr>
        <w:t>ondo en el estado es la matrícula y</w:t>
      </w:r>
      <w:r w:rsidR="003D3922" w:rsidRPr="00D46D8B">
        <w:rPr>
          <w:rFonts w:ascii="Arial" w:hAnsi="Arial" w:cs="Arial"/>
          <w:color w:val="000000" w:themeColor="text1"/>
        </w:rPr>
        <w:t xml:space="preserve"> docentes de escuelas</w:t>
      </w:r>
      <w:r w:rsidRPr="00D46D8B">
        <w:rPr>
          <w:rFonts w:ascii="Arial" w:hAnsi="Arial" w:cs="Arial"/>
          <w:color w:val="000000" w:themeColor="text1"/>
        </w:rPr>
        <w:t xml:space="preserve"> federales de los niveles de educación inicial, indígena, primaria, secundaria, educación especial y educación normal del sistema estatal y federa</w:t>
      </w:r>
      <w:r w:rsidR="00C9286B" w:rsidRPr="00D46D8B">
        <w:rPr>
          <w:rFonts w:ascii="Arial" w:hAnsi="Arial" w:cs="Arial"/>
          <w:color w:val="000000" w:themeColor="text1"/>
        </w:rPr>
        <w:t>lizado en el Estado de Yucatán.</w:t>
      </w:r>
    </w:p>
    <w:p w14:paraId="373DCC3E" w14:textId="77777777" w:rsidR="00855E62" w:rsidRPr="00D46D8B" w:rsidRDefault="00855E62" w:rsidP="00CA2A59">
      <w:pPr>
        <w:spacing w:after="120" w:line="360" w:lineRule="auto"/>
        <w:jc w:val="both"/>
        <w:rPr>
          <w:rFonts w:ascii="Arial" w:hAnsi="Arial" w:cs="Arial"/>
          <w:b/>
          <w:color w:val="000000" w:themeColor="text1"/>
        </w:rPr>
      </w:pPr>
      <w:r w:rsidRPr="00D46D8B">
        <w:rPr>
          <w:rFonts w:ascii="Arial" w:hAnsi="Arial" w:cs="Arial"/>
          <w:b/>
          <w:color w:val="000000" w:themeColor="text1"/>
        </w:rPr>
        <w:t>Bienes y servicios entregables:</w:t>
      </w:r>
      <w:r w:rsidR="00FF1B85" w:rsidRPr="00D46D8B">
        <w:rPr>
          <w:rStyle w:val="Refdenotaalpie"/>
          <w:rFonts w:ascii="Arial" w:hAnsi="Arial" w:cs="Arial"/>
          <w:b/>
          <w:color w:val="000000" w:themeColor="text1"/>
          <w:lang w:val="es-ES"/>
        </w:rPr>
        <w:t xml:space="preserve"> </w:t>
      </w:r>
      <w:r w:rsidR="00FF1B85" w:rsidRPr="00D46D8B">
        <w:rPr>
          <w:rStyle w:val="Refdenotaalpie"/>
          <w:rFonts w:ascii="Arial" w:hAnsi="Arial" w:cs="Arial"/>
          <w:b/>
          <w:color w:val="000000" w:themeColor="text1"/>
          <w:lang w:val="es-ES"/>
        </w:rPr>
        <w:footnoteReference w:id="4"/>
      </w:r>
    </w:p>
    <w:p w14:paraId="58D139D8" w14:textId="34E68AD6" w:rsidR="00855E62" w:rsidRPr="00D46D8B" w:rsidRDefault="00855E62" w:rsidP="00CA2A59">
      <w:pPr>
        <w:spacing w:after="120" w:line="360" w:lineRule="auto"/>
        <w:jc w:val="both"/>
        <w:rPr>
          <w:rFonts w:ascii="Arial" w:hAnsi="Arial" w:cs="Arial"/>
          <w:color w:val="000000" w:themeColor="text1"/>
          <w:lang w:val="es-ES_tradnl"/>
        </w:rPr>
      </w:pPr>
      <w:r w:rsidRPr="00D46D8B">
        <w:rPr>
          <w:rFonts w:ascii="Arial" w:hAnsi="Arial" w:cs="Arial"/>
          <w:color w:val="000000" w:themeColor="text1"/>
        </w:rPr>
        <w:t>Los Bienes y servicios entregables son los</w:t>
      </w:r>
      <w:r w:rsidRPr="00D46D8B">
        <w:rPr>
          <w:rFonts w:ascii="Arial" w:hAnsi="Arial" w:cs="Arial"/>
          <w:color w:val="000000" w:themeColor="text1"/>
          <w:lang w:val="es-ES_tradnl"/>
        </w:rPr>
        <w:t xml:space="preserve"> servicios de educación inicial, básic</w:t>
      </w:r>
      <w:r w:rsidR="00A20813" w:rsidRPr="00D46D8B">
        <w:rPr>
          <w:rFonts w:ascii="Arial" w:hAnsi="Arial" w:cs="Arial"/>
          <w:color w:val="000000" w:themeColor="text1"/>
          <w:lang w:val="es-ES_tradnl"/>
        </w:rPr>
        <w:t>a, indígena, especial y normal</w:t>
      </w:r>
      <w:r w:rsidRPr="00D46D8B">
        <w:rPr>
          <w:rFonts w:ascii="Arial" w:hAnsi="Arial" w:cs="Arial"/>
          <w:color w:val="000000" w:themeColor="text1"/>
          <w:lang w:val="es-ES_tradnl"/>
        </w:rPr>
        <w:t>, Capacitación de maestros y Mantenimiento de espacios educativos del nivel básico.</w:t>
      </w:r>
    </w:p>
    <w:p w14:paraId="6DA4ECB5" w14:textId="77777777" w:rsidR="001B7510" w:rsidRPr="00D46D8B" w:rsidRDefault="001B7510" w:rsidP="00CA2A59">
      <w:pPr>
        <w:spacing w:after="120" w:line="360" w:lineRule="auto"/>
        <w:jc w:val="both"/>
        <w:rPr>
          <w:rFonts w:ascii="Arial" w:eastAsiaTheme="minorEastAsia" w:hAnsi="Arial" w:cs="Arial"/>
          <w:b/>
        </w:rPr>
      </w:pPr>
      <w:r w:rsidRPr="00D46D8B">
        <w:rPr>
          <w:rFonts w:ascii="Arial" w:eastAsiaTheme="minorEastAsia" w:hAnsi="Arial" w:cs="Arial"/>
          <w:b/>
        </w:rPr>
        <w:t>Recursos financieros implicados en su ejecución:</w:t>
      </w:r>
      <w:r w:rsidR="00FF1B85" w:rsidRPr="00D46D8B">
        <w:rPr>
          <w:rStyle w:val="Refdenotaalpie"/>
          <w:rFonts w:ascii="Arial" w:eastAsiaTheme="minorEastAsia" w:hAnsi="Arial" w:cs="Arial"/>
          <w:b/>
        </w:rPr>
        <w:footnoteReference w:id="5"/>
      </w:r>
    </w:p>
    <w:p w14:paraId="6B19C267" w14:textId="77777777" w:rsidR="001B7510" w:rsidRPr="00D46D8B" w:rsidRDefault="00FF1B85" w:rsidP="00CA2A59">
      <w:pPr>
        <w:spacing w:after="120" w:line="360" w:lineRule="auto"/>
        <w:jc w:val="both"/>
        <w:rPr>
          <w:rFonts w:ascii="Arial" w:eastAsiaTheme="minorEastAsia" w:hAnsi="Arial" w:cs="Arial"/>
        </w:rPr>
      </w:pPr>
      <w:r w:rsidRPr="00D46D8B">
        <w:rPr>
          <w:rFonts w:ascii="Arial" w:eastAsiaTheme="minorEastAsia" w:hAnsi="Arial" w:cs="Arial"/>
        </w:rPr>
        <w:t xml:space="preserve">Los </w:t>
      </w:r>
      <w:r w:rsidR="005A25D3" w:rsidRPr="00D46D8B">
        <w:rPr>
          <w:rFonts w:ascii="Arial" w:eastAsiaTheme="minorEastAsia" w:hAnsi="Arial" w:cs="Arial"/>
        </w:rPr>
        <w:t xml:space="preserve">recursos </w:t>
      </w:r>
      <w:r w:rsidR="006B240C" w:rsidRPr="00D46D8B">
        <w:rPr>
          <w:rFonts w:ascii="Arial" w:eastAsiaTheme="minorEastAsia" w:hAnsi="Arial" w:cs="Arial"/>
        </w:rPr>
        <w:t xml:space="preserve">presupuestados </w:t>
      </w:r>
      <w:r w:rsidR="005A25D3" w:rsidRPr="00D46D8B">
        <w:rPr>
          <w:rFonts w:ascii="Arial" w:eastAsiaTheme="minorEastAsia" w:hAnsi="Arial" w:cs="Arial"/>
        </w:rPr>
        <w:t>del FAEB</w:t>
      </w:r>
      <w:r w:rsidR="006B240C" w:rsidRPr="00D46D8B">
        <w:rPr>
          <w:rFonts w:ascii="Arial" w:eastAsiaTheme="minorEastAsia" w:hAnsi="Arial" w:cs="Arial"/>
        </w:rPr>
        <w:t xml:space="preserve"> que le fueron</w:t>
      </w:r>
      <w:r w:rsidR="001B7510" w:rsidRPr="00D46D8B">
        <w:rPr>
          <w:rFonts w:ascii="Arial" w:eastAsiaTheme="minorEastAsia" w:hAnsi="Arial" w:cs="Arial"/>
        </w:rPr>
        <w:t xml:space="preserve"> asign</w:t>
      </w:r>
      <w:r w:rsidR="005A25D3" w:rsidRPr="00D46D8B">
        <w:rPr>
          <w:rFonts w:ascii="Arial" w:eastAsiaTheme="minorEastAsia" w:hAnsi="Arial" w:cs="Arial"/>
        </w:rPr>
        <w:t>ados</w:t>
      </w:r>
      <w:r w:rsidR="001B7510" w:rsidRPr="00D46D8B">
        <w:rPr>
          <w:rFonts w:ascii="Arial" w:eastAsiaTheme="minorEastAsia" w:hAnsi="Arial" w:cs="Arial"/>
        </w:rPr>
        <w:t xml:space="preserve"> al estado de Yucat</w:t>
      </w:r>
      <w:r w:rsidR="005A25D3" w:rsidRPr="00D46D8B">
        <w:rPr>
          <w:rFonts w:ascii="Arial" w:eastAsiaTheme="minorEastAsia" w:hAnsi="Arial" w:cs="Arial"/>
        </w:rPr>
        <w:t>án fue</w:t>
      </w:r>
      <w:r w:rsidR="00FA1009" w:rsidRPr="00D46D8B">
        <w:rPr>
          <w:rFonts w:ascii="Arial" w:eastAsiaTheme="minorEastAsia" w:hAnsi="Arial" w:cs="Arial"/>
        </w:rPr>
        <w:t>ron</w:t>
      </w:r>
      <w:r w:rsidR="005A25D3" w:rsidRPr="00D46D8B">
        <w:rPr>
          <w:rFonts w:ascii="Arial" w:eastAsiaTheme="minorEastAsia" w:hAnsi="Arial" w:cs="Arial"/>
        </w:rPr>
        <w:t xml:space="preserve"> por</w:t>
      </w:r>
      <w:r w:rsidR="001B7510" w:rsidRPr="00D46D8B">
        <w:rPr>
          <w:rFonts w:ascii="Arial" w:eastAsiaTheme="minorEastAsia" w:hAnsi="Arial" w:cs="Arial"/>
        </w:rPr>
        <w:t xml:space="preserve"> </w:t>
      </w:r>
      <w:r w:rsidR="005A25D3" w:rsidRPr="00D46D8B">
        <w:rPr>
          <w:rFonts w:ascii="Arial" w:eastAsiaTheme="minorEastAsia" w:hAnsi="Arial" w:cs="Arial"/>
        </w:rPr>
        <w:t xml:space="preserve">la cantidad de </w:t>
      </w:r>
      <w:r w:rsidR="00197BFB" w:rsidRPr="00D46D8B">
        <w:rPr>
          <w:rFonts w:ascii="Arial" w:eastAsiaTheme="minorEastAsia" w:hAnsi="Arial" w:cs="Arial"/>
        </w:rPr>
        <w:t>$</w:t>
      </w:r>
      <w:r w:rsidR="006B240C" w:rsidRPr="00D46D8B">
        <w:rPr>
          <w:rFonts w:ascii="Arial" w:eastAsiaTheme="minorEastAsia" w:hAnsi="Arial" w:cs="Arial"/>
        </w:rPr>
        <w:t>5</w:t>
      </w:r>
      <w:r w:rsidR="00197BFB" w:rsidRPr="00D46D8B">
        <w:rPr>
          <w:rFonts w:ascii="Arial" w:eastAsiaTheme="minorEastAsia" w:hAnsi="Arial" w:cs="Arial"/>
        </w:rPr>
        <w:t>, 799, 605,212</w:t>
      </w:r>
      <w:r w:rsidR="005F3410" w:rsidRPr="00D46D8B">
        <w:rPr>
          <w:rStyle w:val="Refdenotaalpie"/>
          <w:rFonts w:ascii="Arial" w:eastAsiaTheme="minorEastAsia" w:hAnsi="Arial" w:cs="Arial"/>
        </w:rPr>
        <w:footnoteReference w:id="6"/>
      </w:r>
      <w:r w:rsidR="006B240C" w:rsidRPr="00D46D8B">
        <w:rPr>
          <w:rFonts w:ascii="Arial" w:eastAsiaTheme="minorEastAsia" w:hAnsi="Arial" w:cs="Arial"/>
        </w:rPr>
        <w:t>.</w:t>
      </w:r>
    </w:p>
    <w:p w14:paraId="5643E3ED" w14:textId="77777777" w:rsidR="00C671F3" w:rsidRPr="00D46D8B" w:rsidRDefault="00DB24F6" w:rsidP="00BF247B">
      <w:pPr>
        <w:spacing w:after="120" w:line="360" w:lineRule="auto"/>
        <w:jc w:val="both"/>
        <w:rPr>
          <w:rFonts w:ascii="Arial" w:eastAsiaTheme="minorEastAsia" w:hAnsi="Arial" w:cs="Arial"/>
          <w:b/>
        </w:rPr>
      </w:pPr>
      <w:r w:rsidRPr="00D46D8B">
        <w:rPr>
          <w:rFonts w:ascii="Arial" w:eastAsiaTheme="minorEastAsia" w:hAnsi="Arial" w:cs="Arial"/>
          <w:b/>
          <w:sz w:val="28"/>
        </w:rPr>
        <w:br w:type="page"/>
      </w:r>
      <w:r w:rsidR="00C671F3" w:rsidRPr="00D46D8B">
        <w:rPr>
          <w:rFonts w:ascii="Arial" w:eastAsiaTheme="minorEastAsia" w:hAnsi="Arial" w:cs="Arial"/>
          <w:b/>
        </w:rPr>
        <w:lastRenderedPageBreak/>
        <w:t>2. ¿Cuál es el problema que se intenta resolver a través de los bienes y servicios que se ofertan a través del Programa evaluado que ejerce recursos del Fondo?</w:t>
      </w:r>
    </w:p>
    <w:p w14:paraId="058BD457" w14:textId="77777777" w:rsidR="004C0514" w:rsidRPr="00D46D8B" w:rsidRDefault="004C0514" w:rsidP="00BF247B">
      <w:pPr>
        <w:spacing w:after="120" w:line="360" w:lineRule="auto"/>
        <w:jc w:val="both"/>
        <w:rPr>
          <w:rFonts w:ascii="Arial" w:eastAsiaTheme="minorEastAsia" w:hAnsi="Arial" w:cs="Arial"/>
          <w:b/>
        </w:rPr>
      </w:pPr>
      <w:r w:rsidRPr="00D46D8B">
        <w:rPr>
          <w:rFonts w:ascii="Arial" w:eastAsiaTheme="minorEastAsia" w:hAnsi="Arial" w:cs="Arial"/>
          <w:b/>
        </w:rPr>
        <w:t>RESPUESTA:</w:t>
      </w:r>
    </w:p>
    <w:p w14:paraId="605DCDE4" w14:textId="224FCEDD" w:rsidR="004271EC" w:rsidRPr="00D46D8B" w:rsidRDefault="00DE3B1B" w:rsidP="003D3922">
      <w:pPr>
        <w:spacing w:after="120" w:line="360" w:lineRule="auto"/>
        <w:jc w:val="both"/>
        <w:rPr>
          <w:rFonts w:ascii="Arial" w:eastAsiaTheme="minorEastAsia" w:hAnsi="Arial" w:cs="Arial"/>
        </w:rPr>
      </w:pPr>
      <w:r w:rsidRPr="00D46D8B">
        <w:rPr>
          <w:rFonts w:ascii="Arial" w:eastAsiaTheme="minorEastAsia" w:hAnsi="Arial" w:cs="Arial"/>
        </w:rPr>
        <w:t>El árbol de problemas para el “P</w:t>
      </w:r>
      <w:r w:rsidR="00A81BA7" w:rsidRPr="00D46D8B">
        <w:rPr>
          <w:rFonts w:ascii="Arial" w:eastAsiaTheme="minorEastAsia" w:hAnsi="Arial" w:cs="Arial"/>
        </w:rPr>
        <w:t>rograma Calidad de Educación Básica</w:t>
      </w:r>
      <w:r w:rsidRPr="00D46D8B">
        <w:rPr>
          <w:rFonts w:ascii="Arial" w:eastAsiaTheme="minorEastAsia" w:hAnsi="Arial" w:cs="Arial"/>
        </w:rPr>
        <w:t>”</w:t>
      </w:r>
      <w:r w:rsidR="00A81BA7" w:rsidRPr="00D46D8B">
        <w:rPr>
          <w:rFonts w:ascii="Arial" w:eastAsiaTheme="minorEastAsia" w:hAnsi="Arial" w:cs="Arial"/>
        </w:rPr>
        <w:t>, indica c</w:t>
      </w:r>
      <w:r w:rsidR="00197BFB" w:rsidRPr="00D46D8B">
        <w:rPr>
          <w:rFonts w:ascii="Arial" w:eastAsiaTheme="minorEastAsia" w:hAnsi="Arial" w:cs="Arial"/>
        </w:rPr>
        <w:t xml:space="preserve">omo problema central a </w:t>
      </w:r>
      <w:r w:rsidR="00A81BA7" w:rsidRPr="00D46D8B">
        <w:rPr>
          <w:rFonts w:ascii="Arial" w:eastAsiaTheme="minorEastAsia" w:hAnsi="Arial" w:cs="Arial"/>
        </w:rPr>
        <w:t>“Los egresados de los niveles de educación básica con logro escolar deficiente</w:t>
      </w:r>
      <w:r w:rsidR="00180B8B" w:rsidRPr="00D46D8B">
        <w:rPr>
          <w:rFonts w:ascii="Arial" w:eastAsiaTheme="minorEastAsia" w:hAnsi="Arial" w:cs="Arial"/>
        </w:rPr>
        <w:t>”;</w:t>
      </w:r>
      <w:r w:rsidR="00A81BA7" w:rsidRPr="00D46D8B">
        <w:rPr>
          <w:rFonts w:ascii="Arial" w:eastAsiaTheme="minorEastAsia" w:hAnsi="Arial" w:cs="Arial"/>
        </w:rPr>
        <w:t xml:space="preserve"> </w:t>
      </w:r>
      <w:r w:rsidR="00C103C2">
        <w:rPr>
          <w:rFonts w:ascii="Arial" w:eastAsiaTheme="minorEastAsia" w:hAnsi="Arial" w:cs="Arial"/>
        </w:rPr>
        <w:t>el cual</w:t>
      </w:r>
      <w:r w:rsidR="00A81BA7" w:rsidRPr="00D46D8B">
        <w:rPr>
          <w:rFonts w:ascii="Arial" w:eastAsiaTheme="minorEastAsia" w:hAnsi="Arial" w:cs="Arial"/>
        </w:rPr>
        <w:t xml:space="preserve"> se intenta r</w:t>
      </w:r>
      <w:r w:rsidR="00180B8B" w:rsidRPr="00D46D8B">
        <w:rPr>
          <w:rFonts w:ascii="Arial" w:eastAsiaTheme="minorEastAsia" w:hAnsi="Arial" w:cs="Arial"/>
        </w:rPr>
        <w:t>esolver mediante los siguientes</w:t>
      </w:r>
      <w:r w:rsidR="00A81BA7" w:rsidRPr="00D46D8B">
        <w:rPr>
          <w:rFonts w:ascii="Arial" w:eastAsiaTheme="minorEastAsia" w:hAnsi="Arial" w:cs="Arial"/>
        </w:rPr>
        <w:t xml:space="preserve"> Componentes </w:t>
      </w:r>
      <w:r w:rsidR="00180B8B" w:rsidRPr="00D46D8B">
        <w:rPr>
          <w:rFonts w:ascii="Arial" w:eastAsiaTheme="minorEastAsia" w:hAnsi="Arial" w:cs="Arial"/>
        </w:rPr>
        <w:t xml:space="preserve">(bienes y/o servicios) </w:t>
      </w:r>
      <w:r w:rsidRPr="00D46D8B">
        <w:rPr>
          <w:rFonts w:ascii="Arial" w:eastAsiaTheme="minorEastAsia" w:hAnsi="Arial" w:cs="Arial"/>
        </w:rPr>
        <w:t>de</w:t>
      </w:r>
      <w:r w:rsidR="00A81BA7" w:rsidRPr="00D46D8B">
        <w:rPr>
          <w:rFonts w:ascii="Arial" w:eastAsiaTheme="minorEastAsia" w:hAnsi="Arial" w:cs="Arial"/>
        </w:rPr>
        <w:t xml:space="preserve"> la Matriz de Indicadores para Resultados (MIR):</w:t>
      </w:r>
    </w:p>
    <w:p w14:paraId="09B09E31" w14:textId="24D10FD5" w:rsidR="00A81BA7" w:rsidRPr="00D46D8B" w:rsidRDefault="00A81BA7" w:rsidP="00F2691E">
      <w:pPr>
        <w:pStyle w:val="Prrafodelista"/>
        <w:numPr>
          <w:ilvl w:val="0"/>
          <w:numId w:val="2"/>
        </w:numPr>
        <w:spacing w:after="120" w:line="360" w:lineRule="auto"/>
        <w:ind w:left="714" w:hanging="357"/>
        <w:contextualSpacing w:val="0"/>
        <w:jc w:val="both"/>
        <w:rPr>
          <w:rFonts w:ascii="Arial" w:eastAsiaTheme="minorEastAsia" w:hAnsi="Arial" w:cs="Arial"/>
        </w:rPr>
      </w:pPr>
      <w:r w:rsidRPr="00D46D8B">
        <w:rPr>
          <w:rFonts w:ascii="Arial" w:eastAsiaTheme="minorEastAsia" w:hAnsi="Arial" w:cs="Arial"/>
        </w:rPr>
        <w:t>Proyectos de inno</w:t>
      </w:r>
      <w:r w:rsidR="002A0576" w:rsidRPr="00D46D8B">
        <w:rPr>
          <w:rFonts w:ascii="Arial" w:eastAsiaTheme="minorEastAsia" w:hAnsi="Arial" w:cs="Arial"/>
        </w:rPr>
        <w:t>vación pedagógica implementados;</w:t>
      </w:r>
    </w:p>
    <w:p w14:paraId="57B162AA" w14:textId="0E3F2B81" w:rsidR="00A81BA7" w:rsidRPr="00D46D8B" w:rsidRDefault="00A81BA7" w:rsidP="00F2691E">
      <w:pPr>
        <w:pStyle w:val="Prrafodelista"/>
        <w:numPr>
          <w:ilvl w:val="0"/>
          <w:numId w:val="2"/>
        </w:numPr>
        <w:spacing w:after="120" w:line="360" w:lineRule="auto"/>
        <w:ind w:left="714" w:hanging="357"/>
        <w:contextualSpacing w:val="0"/>
        <w:jc w:val="both"/>
        <w:rPr>
          <w:rFonts w:ascii="Arial" w:eastAsiaTheme="minorEastAsia" w:hAnsi="Arial" w:cs="Arial"/>
        </w:rPr>
      </w:pPr>
      <w:r w:rsidRPr="00D46D8B">
        <w:rPr>
          <w:rFonts w:ascii="Arial" w:eastAsiaTheme="minorEastAsia" w:hAnsi="Arial" w:cs="Arial"/>
        </w:rPr>
        <w:t>Planeaciones didácticas elaboradas contemplando el uso de materiales didácticos y tecnologías de la inform</w:t>
      </w:r>
      <w:r w:rsidR="002A0576" w:rsidRPr="00D46D8B">
        <w:rPr>
          <w:rFonts w:ascii="Arial" w:eastAsiaTheme="minorEastAsia" w:hAnsi="Arial" w:cs="Arial"/>
        </w:rPr>
        <w:t>ación y la comunicación (</w:t>
      </w:r>
      <w:proofErr w:type="spellStart"/>
      <w:r w:rsidR="002A0576" w:rsidRPr="00D46D8B">
        <w:rPr>
          <w:rFonts w:ascii="Arial" w:eastAsiaTheme="minorEastAsia" w:hAnsi="Arial" w:cs="Arial"/>
        </w:rPr>
        <w:t>TIC´s</w:t>
      </w:r>
      <w:proofErr w:type="spellEnd"/>
      <w:r w:rsidR="002A0576" w:rsidRPr="00D46D8B">
        <w:rPr>
          <w:rFonts w:ascii="Arial" w:eastAsiaTheme="minorEastAsia" w:hAnsi="Arial" w:cs="Arial"/>
        </w:rPr>
        <w:t>);</w:t>
      </w:r>
    </w:p>
    <w:p w14:paraId="4B22FBAF" w14:textId="2107A677" w:rsidR="00A81BA7" w:rsidRPr="00D46D8B" w:rsidRDefault="00A81BA7" w:rsidP="00F2691E">
      <w:pPr>
        <w:pStyle w:val="Prrafodelista"/>
        <w:numPr>
          <w:ilvl w:val="0"/>
          <w:numId w:val="2"/>
        </w:numPr>
        <w:spacing w:after="120" w:line="360" w:lineRule="auto"/>
        <w:ind w:left="714" w:hanging="357"/>
        <w:contextualSpacing w:val="0"/>
        <w:jc w:val="both"/>
        <w:rPr>
          <w:rFonts w:ascii="Arial" w:eastAsiaTheme="minorEastAsia" w:hAnsi="Arial" w:cs="Arial"/>
        </w:rPr>
      </w:pPr>
      <w:r w:rsidRPr="00D46D8B">
        <w:rPr>
          <w:rFonts w:ascii="Arial" w:eastAsiaTheme="minorEastAsia" w:hAnsi="Arial" w:cs="Arial"/>
        </w:rPr>
        <w:t>Actividades escolares diseñadas incluyendo la participació</w:t>
      </w:r>
      <w:r w:rsidR="002A0576" w:rsidRPr="00D46D8B">
        <w:rPr>
          <w:rFonts w:ascii="Arial" w:eastAsiaTheme="minorEastAsia" w:hAnsi="Arial" w:cs="Arial"/>
        </w:rPr>
        <w:t>n de padres y madres de familia;</w:t>
      </w:r>
    </w:p>
    <w:p w14:paraId="181E3FF2" w14:textId="6F3A8A2D" w:rsidR="00A81BA7" w:rsidRPr="00D46D8B" w:rsidRDefault="002A0576" w:rsidP="00F2691E">
      <w:pPr>
        <w:pStyle w:val="Prrafodelista"/>
        <w:numPr>
          <w:ilvl w:val="0"/>
          <w:numId w:val="2"/>
        </w:numPr>
        <w:spacing w:after="120" w:line="360" w:lineRule="auto"/>
        <w:ind w:left="714" w:hanging="357"/>
        <w:contextualSpacing w:val="0"/>
        <w:jc w:val="both"/>
        <w:rPr>
          <w:rFonts w:ascii="Arial" w:eastAsiaTheme="minorEastAsia" w:hAnsi="Arial" w:cs="Arial"/>
        </w:rPr>
      </w:pPr>
      <w:r w:rsidRPr="00D46D8B">
        <w:rPr>
          <w:rFonts w:ascii="Arial" w:eastAsiaTheme="minorEastAsia" w:hAnsi="Arial" w:cs="Arial"/>
        </w:rPr>
        <w:t>Planeación escolar elaborada;</w:t>
      </w:r>
    </w:p>
    <w:p w14:paraId="5B87D272" w14:textId="77777777" w:rsidR="00A81BA7" w:rsidRPr="00D46D8B" w:rsidRDefault="00A81BA7" w:rsidP="00F2691E">
      <w:pPr>
        <w:pStyle w:val="Prrafodelista"/>
        <w:numPr>
          <w:ilvl w:val="0"/>
          <w:numId w:val="2"/>
        </w:numPr>
        <w:spacing w:after="120" w:line="360" w:lineRule="auto"/>
        <w:ind w:left="714" w:hanging="357"/>
        <w:contextualSpacing w:val="0"/>
        <w:jc w:val="both"/>
        <w:rPr>
          <w:rFonts w:ascii="Arial" w:eastAsiaTheme="minorEastAsia" w:hAnsi="Arial" w:cs="Arial"/>
        </w:rPr>
      </w:pPr>
      <w:r w:rsidRPr="00D46D8B">
        <w:rPr>
          <w:rFonts w:ascii="Arial" w:eastAsiaTheme="minorEastAsia" w:hAnsi="Arial" w:cs="Arial"/>
        </w:rPr>
        <w:t>Evaluación de alumnos y docentes realizada.</w:t>
      </w:r>
    </w:p>
    <w:p w14:paraId="5E521612" w14:textId="509779BA" w:rsidR="00180B8B" w:rsidRPr="00D46D8B" w:rsidRDefault="00DE3B1B" w:rsidP="00FF41AD">
      <w:pPr>
        <w:spacing w:after="120" w:line="360" w:lineRule="auto"/>
        <w:jc w:val="both"/>
        <w:rPr>
          <w:rFonts w:ascii="Arial" w:eastAsiaTheme="minorEastAsia" w:hAnsi="Arial" w:cs="Arial"/>
        </w:rPr>
      </w:pPr>
      <w:r w:rsidRPr="00D46D8B">
        <w:rPr>
          <w:rFonts w:ascii="Arial" w:eastAsiaTheme="minorEastAsia" w:hAnsi="Arial" w:cs="Arial"/>
        </w:rPr>
        <w:t>Sin embargo, en el análisis d</w:t>
      </w:r>
      <w:r w:rsidR="00561E1F" w:rsidRPr="00D46D8B">
        <w:rPr>
          <w:rFonts w:ascii="Arial" w:eastAsiaTheme="minorEastAsia" w:hAnsi="Arial" w:cs="Arial"/>
        </w:rPr>
        <w:t>el Problema C</w:t>
      </w:r>
      <w:r w:rsidR="00180B8B" w:rsidRPr="00D46D8B">
        <w:rPr>
          <w:rFonts w:ascii="Arial" w:eastAsiaTheme="minorEastAsia" w:hAnsi="Arial" w:cs="Arial"/>
        </w:rPr>
        <w:t xml:space="preserve">entral (Árbol del Problema) </w:t>
      </w:r>
      <w:r w:rsidRPr="00D46D8B">
        <w:rPr>
          <w:rFonts w:ascii="Arial" w:eastAsiaTheme="minorEastAsia" w:hAnsi="Arial" w:cs="Arial"/>
        </w:rPr>
        <w:t>y</w:t>
      </w:r>
      <w:r w:rsidR="00561E1F" w:rsidRPr="00D46D8B">
        <w:rPr>
          <w:rFonts w:ascii="Arial" w:eastAsiaTheme="minorEastAsia" w:hAnsi="Arial" w:cs="Arial"/>
        </w:rPr>
        <w:t xml:space="preserve"> la S</w:t>
      </w:r>
      <w:r w:rsidR="00180B8B" w:rsidRPr="00D46D8B">
        <w:rPr>
          <w:rFonts w:ascii="Arial" w:eastAsiaTheme="minorEastAsia" w:hAnsi="Arial" w:cs="Arial"/>
        </w:rPr>
        <w:t>ituaci</w:t>
      </w:r>
      <w:r w:rsidR="00561E1F" w:rsidRPr="00D46D8B">
        <w:rPr>
          <w:rFonts w:ascii="Arial" w:eastAsiaTheme="minorEastAsia" w:hAnsi="Arial" w:cs="Arial"/>
        </w:rPr>
        <w:t>ón D</w:t>
      </w:r>
      <w:r w:rsidR="008F245E" w:rsidRPr="00D46D8B">
        <w:rPr>
          <w:rFonts w:ascii="Arial" w:eastAsiaTheme="minorEastAsia" w:hAnsi="Arial" w:cs="Arial"/>
        </w:rPr>
        <w:t>eseada (Árbol de Objetivos),</w:t>
      </w:r>
      <w:r w:rsidR="00180B8B" w:rsidRPr="00D46D8B">
        <w:rPr>
          <w:rFonts w:ascii="Arial" w:eastAsiaTheme="minorEastAsia" w:hAnsi="Arial" w:cs="Arial"/>
        </w:rPr>
        <w:t xml:space="preserve"> se identifica </w:t>
      </w:r>
      <w:r w:rsidR="008F245E" w:rsidRPr="00D46D8B">
        <w:rPr>
          <w:rFonts w:ascii="Arial" w:eastAsiaTheme="minorEastAsia" w:hAnsi="Arial" w:cs="Arial"/>
        </w:rPr>
        <w:t>un punto de oportunidad para mejorar</w:t>
      </w:r>
      <w:r w:rsidRPr="00D46D8B">
        <w:rPr>
          <w:rFonts w:ascii="Arial" w:eastAsiaTheme="minorEastAsia" w:hAnsi="Arial" w:cs="Arial"/>
        </w:rPr>
        <w:t xml:space="preserve"> </w:t>
      </w:r>
      <w:r w:rsidR="00C103C2">
        <w:rPr>
          <w:rFonts w:ascii="Arial" w:eastAsiaTheme="minorEastAsia" w:hAnsi="Arial" w:cs="Arial"/>
        </w:rPr>
        <w:t>L</w:t>
      </w:r>
      <w:r w:rsidR="00976C09">
        <w:rPr>
          <w:rFonts w:ascii="Arial" w:eastAsiaTheme="minorEastAsia" w:hAnsi="Arial" w:cs="Arial"/>
        </w:rPr>
        <w:t>a</w:t>
      </w:r>
      <w:r w:rsidR="00C103C2">
        <w:rPr>
          <w:rFonts w:ascii="Arial" w:eastAsiaTheme="minorEastAsia" w:hAnsi="Arial" w:cs="Arial"/>
        </w:rPr>
        <w:t xml:space="preserve"> </w:t>
      </w:r>
      <w:r w:rsidRPr="00D46D8B">
        <w:rPr>
          <w:rFonts w:ascii="Arial" w:eastAsiaTheme="minorEastAsia" w:hAnsi="Arial" w:cs="Arial"/>
        </w:rPr>
        <w:t>relación</w:t>
      </w:r>
      <w:r w:rsidR="00180B8B" w:rsidRPr="00D46D8B">
        <w:rPr>
          <w:rFonts w:ascii="Arial" w:eastAsiaTheme="minorEastAsia" w:hAnsi="Arial" w:cs="Arial"/>
        </w:rPr>
        <w:t xml:space="preserve"> lógica que demuestre el cambio de negativo a positivo</w:t>
      </w:r>
      <w:r w:rsidRPr="00D46D8B">
        <w:rPr>
          <w:rFonts w:ascii="Arial" w:eastAsiaTheme="minorEastAsia" w:hAnsi="Arial" w:cs="Arial"/>
        </w:rPr>
        <w:t xml:space="preserve"> (Véase Cuadro A), </w:t>
      </w:r>
      <w:r w:rsidR="00C103C2" w:rsidRPr="00D46D8B">
        <w:rPr>
          <w:rFonts w:ascii="Arial" w:eastAsiaTheme="minorEastAsia" w:hAnsi="Arial" w:cs="Arial"/>
        </w:rPr>
        <w:t>sugiriéndose</w:t>
      </w:r>
      <w:r w:rsidRPr="00D46D8B">
        <w:rPr>
          <w:rFonts w:ascii="Arial" w:eastAsiaTheme="minorEastAsia" w:hAnsi="Arial" w:cs="Arial"/>
        </w:rPr>
        <w:t xml:space="preserve"> </w:t>
      </w:r>
      <w:r w:rsidR="008F245E" w:rsidRPr="00D46D8B">
        <w:rPr>
          <w:rFonts w:ascii="Arial" w:eastAsiaTheme="minorEastAsia" w:hAnsi="Arial" w:cs="Arial"/>
        </w:rPr>
        <w:t xml:space="preserve">una redacción de </w:t>
      </w:r>
      <w:r w:rsidRPr="00D46D8B">
        <w:rPr>
          <w:rFonts w:ascii="Arial" w:eastAsiaTheme="minorEastAsia" w:hAnsi="Arial" w:cs="Arial"/>
        </w:rPr>
        <w:t>la siguiente manera: los egresados de los niveles de educación básica logran un desarrollo escolar eficiente</w:t>
      </w:r>
      <w:r w:rsidRPr="00D46D8B">
        <w:rPr>
          <w:rStyle w:val="Refdenotaalpie"/>
          <w:rFonts w:ascii="Arial" w:eastAsiaTheme="minorEastAsia" w:hAnsi="Arial" w:cs="Arial"/>
        </w:rPr>
        <w:footnoteReference w:id="7"/>
      </w:r>
      <w:r w:rsidRPr="00D46D8B">
        <w:rPr>
          <w:rFonts w:ascii="Arial" w:eastAsiaTheme="minorEastAsia" w:hAnsi="Arial" w:cs="Arial"/>
        </w:rPr>
        <w:t>.</w:t>
      </w:r>
    </w:p>
    <w:p w14:paraId="6F610FAB" w14:textId="52F906DE" w:rsidR="00DE3B1B" w:rsidRPr="00D46D8B" w:rsidRDefault="00DE3B1B" w:rsidP="00FF41AD">
      <w:pPr>
        <w:spacing w:after="120" w:line="360" w:lineRule="auto"/>
        <w:jc w:val="both"/>
        <w:rPr>
          <w:rFonts w:ascii="Arial" w:eastAsiaTheme="minorEastAsia" w:hAnsi="Arial" w:cs="Arial"/>
          <w:b/>
        </w:rPr>
      </w:pPr>
      <w:r w:rsidRPr="00D46D8B">
        <w:rPr>
          <w:rFonts w:ascii="Arial" w:eastAsiaTheme="minorEastAsia" w:hAnsi="Arial" w:cs="Arial"/>
          <w:b/>
        </w:rPr>
        <w:t>Cuadro A Problema Central y Situación Deseada del Programa Calidad de Educación Básica.</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39"/>
        <w:gridCol w:w="4111"/>
        <w:gridCol w:w="2624"/>
      </w:tblGrid>
      <w:tr w:rsidR="00C819B7" w:rsidRPr="00D46D8B" w14:paraId="3E658668" w14:textId="1AA0EB44" w:rsidTr="002A0576">
        <w:trPr>
          <w:trHeight w:val="680"/>
        </w:trPr>
        <w:tc>
          <w:tcPr>
            <w:tcW w:w="3039" w:type="dxa"/>
            <w:shd w:val="clear" w:color="auto" w:fill="92D050"/>
            <w:vAlign w:val="center"/>
          </w:tcPr>
          <w:p w14:paraId="039851BC" w14:textId="22558465" w:rsidR="00C819B7" w:rsidRPr="00D46D8B" w:rsidRDefault="00C819B7" w:rsidP="001D162E">
            <w:pPr>
              <w:spacing w:after="0" w:line="240" w:lineRule="auto"/>
              <w:jc w:val="center"/>
              <w:rPr>
                <w:rFonts w:ascii="Arial" w:eastAsia="Times New Roman" w:hAnsi="Arial" w:cs="Arial"/>
                <w:b/>
                <w:color w:val="FFFFFF" w:themeColor="background1"/>
                <w:lang w:eastAsia="es-MX"/>
              </w:rPr>
            </w:pPr>
            <w:r w:rsidRPr="00D46D8B">
              <w:rPr>
                <w:rFonts w:ascii="Arial" w:eastAsia="Times New Roman" w:hAnsi="Arial" w:cs="Arial"/>
                <w:b/>
                <w:color w:val="FFFFFF" w:themeColor="background1"/>
                <w:lang w:eastAsia="es-MX"/>
              </w:rPr>
              <w:t>Problema central</w:t>
            </w:r>
          </w:p>
        </w:tc>
        <w:tc>
          <w:tcPr>
            <w:tcW w:w="4111" w:type="dxa"/>
            <w:shd w:val="clear" w:color="auto" w:fill="92D050"/>
            <w:vAlign w:val="center"/>
          </w:tcPr>
          <w:p w14:paraId="0584455C" w14:textId="51BC4A2D" w:rsidR="00C819B7" w:rsidRPr="00D46D8B" w:rsidRDefault="00C819B7" w:rsidP="001D162E">
            <w:pPr>
              <w:spacing w:after="0" w:line="240" w:lineRule="auto"/>
              <w:jc w:val="center"/>
              <w:rPr>
                <w:rFonts w:ascii="Arial" w:eastAsia="Times New Roman" w:hAnsi="Arial" w:cs="Arial"/>
                <w:b/>
                <w:color w:val="FFFFFF" w:themeColor="background1"/>
                <w:lang w:eastAsia="es-MX"/>
              </w:rPr>
            </w:pPr>
            <w:r w:rsidRPr="00D46D8B">
              <w:rPr>
                <w:rFonts w:ascii="Arial" w:eastAsia="Times New Roman" w:hAnsi="Arial" w:cs="Arial"/>
                <w:b/>
                <w:color w:val="FFFFFF" w:themeColor="background1"/>
                <w:lang w:eastAsia="es-MX"/>
              </w:rPr>
              <w:t>Situación Deseada en el Árbol de Objetivos del Programa</w:t>
            </w:r>
          </w:p>
        </w:tc>
        <w:tc>
          <w:tcPr>
            <w:tcW w:w="2624" w:type="dxa"/>
            <w:shd w:val="clear" w:color="auto" w:fill="92D050"/>
            <w:vAlign w:val="center"/>
          </w:tcPr>
          <w:p w14:paraId="2A6E5696" w14:textId="24ADE068" w:rsidR="00C819B7" w:rsidRPr="00D46D8B" w:rsidRDefault="00C819B7" w:rsidP="001D162E">
            <w:pPr>
              <w:spacing w:after="0" w:line="240" w:lineRule="auto"/>
              <w:jc w:val="center"/>
              <w:rPr>
                <w:rFonts w:ascii="Arial" w:eastAsia="Times New Roman" w:hAnsi="Arial" w:cs="Arial"/>
                <w:b/>
                <w:color w:val="FFFFFF" w:themeColor="background1"/>
                <w:lang w:eastAsia="es-MX"/>
              </w:rPr>
            </w:pPr>
            <w:r w:rsidRPr="00D46D8B">
              <w:rPr>
                <w:rFonts w:ascii="Arial" w:eastAsia="Times New Roman" w:hAnsi="Arial" w:cs="Arial"/>
                <w:b/>
                <w:color w:val="FFFFFF" w:themeColor="background1"/>
                <w:lang w:eastAsia="es-MX"/>
              </w:rPr>
              <w:t>Propuesta sobre la Situación Deseada.</w:t>
            </w:r>
          </w:p>
        </w:tc>
      </w:tr>
      <w:tr w:rsidR="00C819B7" w:rsidRPr="00D46D8B" w14:paraId="57C75CD1" w14:textId="65FC8BE3" w:rsidTr="002A0576">
        <w:trPr>
          <w:trHeight w:val="1723"/>
        </w:trPr>
        <w:tc>
          <w:tcPr>
            <w:tcW w:w="3039" w:type="dxa"/>
            <w:vAlign w:val="center"/>
          </w:tcPr>
          <w:p w14:paraId="57E20F28" w14:textId="0513608E" w:rsidR="00C819B7" w:rsidRPr="00D46D8B" w:rsidRDefault="00C819B7" w:rsidP="001D162E">
            <w:pPr>
              <w:spacing w:after="0" w:line="240" w:lineRule="auto"/>
              <w:jc w:val="center"/>
              <w:rPr>
                <w:rFonts w:ascii="Arial" w:eastAsia="Times New Roman" w:hAnsi="Arial" w:cs="Arial"/>
                <w:color w:val="000000"/>
                <w:lang w:eastAsia="es-MX"/>
              </w:rPr>
            </w:pPr>
            <w:r w:rsidRPr="00D46D8B">
              <w:rPr>
                <w:rFonts w:ascii="Arial" w:eastAsiaTheme="minorEastAsia" w:hAnsi="Arial" w:cs="Arial"/>
              </w:rPr>
              <w:t>Los egresados de los niveles de educación básica con logro escolar deficiente</w:t>
            </w:r>
            <w:r w:rsidR="007D64E4" w:rsidRPr="00D46D8B">
              <w:rPr>
                <w:rFonts w:ascii="Arial" w:eastAsiaTheme="minorEastAsia" w:hAnsi="Arial" w:cs="Arial"/>
              </w:rPr>
              <w:t>.</w:t>
            </w:r>
          </w:p>
        </w:tc>
        <w:tc>
          <w:tcPr>
            <w:tcW w:w="4111" w:type="dxa"/>
            <w:vAlign w:val="center"/>
          </w:tcPr>
          <w:p w14:paraId="166C6765" w14:textId="0F6EA250" w:rsidR="00C819B7" w:rsidRPr="00D46D8B" w:rsidRDefault="00C819B7" w:rsidP="001D162E">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Diseñar y supervisar de manera correcta y oportuna, esquemas escolares y de participación social que permitan obtener en los alumnos que cursan el nivel de educación básica, logro escolar sobresaliente.</w:t>
            </w:r>
          </w:p>
        </w:tc>
        <w:tc>
          <w:tcPr>
            <w:tcW w:w="2624" w:type="dxa"/>
            <w:vAlign w:val="center"/>
          </w:tcPr>
          <w:p w14:paraId="248F63AD" w14:textId="05AFBCBF" w:rsidR="00C819B7" w:rsidRPr="00D46D8B" w:rsidRDefault="00C819B7" w:rsidP="001D162E">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Los egresados de los niveles de educación básica logran un desarrollo escolar eficiente.</w:t>
            </w:r>
          </w:p>
        </w:tc>
      </w:tr>
    </w:tbl>
    <w:p w14:paraId="40914676" w14:textId="77777777" w:rsidR="002A0576" w:rsidRPr="00D46D8B" w:rsidRDefault="00DE3B1B" w:rsidP="002A0576">
      <w:pPr>
        <w:spacing w:after="120" w:line="240" w:lineRule="auto"/>
        <w:jc w:val="both"/>
        <w:rPr>
          <w:rFonts w:ascii="Arial" w:hAnsi="Arial" w:cs="Arial"/>
          <w:sz w:val="18"/>
        </w:rPr>
      </w:pPr>
      <w:r w:rsidRPr="00D46D8B">
        <w:rPr>
          <w:rFonts w:ascii="Arial" w:hAnsi="Arial" w:cs="Arial"/>
          <w:sz w:val="18"/>
        </w:rPr>
        <w:t>Fuente de Información: Árbol del Problema y de Objetivo; y la Matriz de Indicadores para Resultados MIR del Programa Calidad de Educación Básica financiado con recursos del Fondo.</w:t>
      </w:r>
    </w:p>
    <w:p w14:paraId="52178DD8" w14:textId="77777777" w:rsidR="00195EBC" w:rsidRPr="00D46D8B" w:rsidRDefault="00195EBC" w:rsidP="002A0576">
      <w:pPr>
        <w:spacing w:after="120" w:line="360" w:lineRule="auto"/>
        <w:jc w:val="both"/>
        <w:rPr>
          <w:rFonts w:ascii="Arial" w:eastAsiaTheme="minorEastAsia" w:hAnsi="Arial" w:cs="Arial"/>
        </w:rPr>
      </w:pPr>
    </w:p>
    <w:p w14:paraId="13C76ADA" w14:textId="77777777" w:rsidR="00C406D4" w:rsidRDefault="00195EBC" w:rsidP="002A0576">
      <w:pPr>
        <w:spacing w:after="120" w:line="360" w:lineRule="auto"/>
        <w:jc w:val="both"/>
        <w:rPr>
          <w:rFonts w:ascii="Arial" w:eastAsiaTheme="minorEastAsia" w:hAnsi="Arial" w:cs="Arial"/>
        </w:rPr>
      </w:pPr>
      <w:r w:rsidRPr="00D46D8B">
        <w:rPr>
          <w:rFonts w:ascii="Arial" w:eastAsiaTheme="minorEastAsia" w:hAnsi="Arial" w:cs="Arial"/>
        </w:rPr>
        <w:lastRenderedPageBreak/>
        <w:t xml:space="preserve">Otro punto de mejora se observa en la </w:t>
      </w:r>
      <w:r w:rsidR="000A223B" w:rsidRPr="00D46D8B">
        <w:rPr>
          <w:rFonts w:ascii="Arial" w:eastAsiaTheme="minorEastAsia" w:hAnsi="Arial" w:cs="Arial"/>
        </w:rPr>
        <w:t xml:space="preserve">relación que debe haber entre la situación deseada del Árbol de Objetivos con el </w:t>
      </w:r>
      <w:r w:rsidR="00C103C2" w:rsidRPr="00D46D8B">
        <w:rPr>
          <w:rFonts w:ascii="Arial" w:eastAsiaTheme="minorEastAsia" w:hAnsi="Arial" w:cs="Arial"/>
        </w:rPr>
        <w:t>Propósito</w:t>
      </w:r>
      <w:r w:rsidR="000A223B" w:rsidRPr="00D46D8B">
        <w:rPr>
          <w:rFonts w:ascii="Arial" w:eastAsiaTheme="minorEastAsia" w:hAnsi="Arial" w:cs="Arial"/>
        </w:rPr>
        <w:t xml:space="preserve"> plateado en la MIR del Programa (Véase Cuadro B) el cual se debe apegar a la Metodología de </w:t>
      </w:r>
    </w:p>
    <w:p w14:paraId="15394BA4" w14:textId="645ADCC6" w:rsidR="00195EBC" w:rsidRPr="00D46D8B" w:rsidRDefault="000A223B" w:rsidP="002A0576">
      <w:pPr>
        <w:spacing w:after="120" w:line="360" w:lineRule="auto"/>
        <w:jc w:val="both"/>
        <w:rPr>
          <w:rFonts w:ascii="Arial" w:hAnsi="Arial" w:cs="Arial"/>
        </w:rPr>
      </w:pPr>
      <w:r w:rsidRPr="00D46D8B">
        <w:rPr>
          <w:rFonts w:ascii="Arial" w:eastAsiaTheme="minorEastAsia" w:hAnsi="Arial" w:cs="Arial"/>
        </w:rPr>
        <w:t xml:space="preserve">ML. </w:t>
      </w:r>
    </w:p>
    <w:p w14:paraId="7EAEF14D" w14:textId="494A8845" w:rsidR="0077283F" w:rsidRPr="00D46D8B" w:rsidRDefault="0077283F" w:rsidP="00DE3B1B">
      <w:pPr>
        <w:spacing w:after="120" w:line="360" w:lineRule="auto"/>
        <w:jc w:val="both"/>
        <w:rPr>
          <w:rFonts w:ascii="Arial" w:eastAsiaTheme="minorEastAsia" w:hAnsi="Arial" w:cs="Arial"/>
          <w:b/>
        </w:rPr>
      </w:pPr>
      <w:r w:rsidRPr="00D46D8B">
        <w:rPr>
          <w:rFonts w:ascii="Arial" w:eastAsiaTheme="minorEastAsia" w:hAnsi="Arial" w:cs="Arial"/>
          <w:b/>
        </w:rPr>
        <w:t>Cuadro B Situación Deseada del Árbol de Objetivos y Prop</w:t>
      </w:r>
      <w:r w:rsidR="002A0576" w:rsidRPr="00D46D8B">
        <w:rPr>
          <w:rFonts w:ascii="Arial" w:eastAsiaTheme="minorEastAsia" w:hAnsi="Arial" w:cs="Arial"/>
          <w:b/>
        </w:rPr>
        <w:t>ósito de la MIR</w:t>
      </w:r>
      <w:r w:rsidRPr="00D46D8B">
        <w:rPr>
          <w:rFonts w:ascii="Arial" w:eastAsiaTheme="minorEastAsia" w:hAnsi="Arial" w:cs="Arial"/>
          <w:b/>
        </w:rPr>
        <w:t>.</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57"/>
        <w:gridCol w:w="3617"/>
      </w:tblGrid>
      <w:tr w:rsidR="00DE3B1B" w:rsidRPr="00D46D8B" w14:paraId="63C856A5" w14:textId="77777777" w:rsidTr="002A0576">
        <w:trPr>
          <w:trHeight w:val="151"/>
        </w:trPr>
        <w:tc>
          <w:tcPr>
            <w:tcW w:w="6157" w:type="dxa"/>
            <w:shd w:val="clear" w:color="auto" w:fill="92D050"/>
            <w:vAlign w:val="center"/>
          </w:tcPr>
          <w:p w14:paraId="6EF6A720" w14:textId="77777777" w:rsidR="00DE3B1B" w:rsidRPr="00D46D8B" w:rsidRDefault="00DE3B1B" w:rsidP="001D162E">
            <w:pPr>
              <w:spacing w:after="0" w:line="240" w:lineRule="auto"/>
              <w:jc w:val="center"/>
              <w:rPr>
                <w:rFonts w:ascii="Arial" w:eastAsia="Times New Roman" w:hAnsi="Arial" w:cs="Arial"/>
                <w:b/>
                <w:color w:val="FFFFFF" w:themeColor="background1"/>
                <w:lang w:eastAsia="es-MX"/>
              </w:rPr>
            </w:pPr>
            <w:r w:rsidRPr="00D46D8B">
              <w:rPr>
                <w:rFonts w:ascii="Arial" w:eastAsia="Times New Roman" w:hAnsi="Arial" w:cs="Arial"/>
                <w:b/>
                <w:color w:val="FFFFFF" w:themeColor="background1"/>
                <w:lang w:eastAsia="es-MX"/>
              </w:rPr>
              <w:t>Situación Deseada en el Árbol de Objetivos del Programa</w:t>
            </w:r>
          </w:p>
        </w:tc>
        <w:tc>
          <w:tcPr>
            <w:tcW w:w="3617" w:type="dxa"/>
            <w:shd w:val="clear" w:color="auto" w:fill="92D050"/>
            <w:vAlign w:val="center"/>
          </w:tcPr>
          <w:p w14:paraId="07766333" w14:textId="77777777" w:rsidR="00DE3B1B" w:rsidRPr="00D46D8B" w:rsidRDefault="00DE3B1B" w:rsidP="001D162E">
            <w:pPr>
              <w:spacing w:after="0" w:line="240" w:lineRule="auto"/>
              <w:jc w:val="center"/>
              <w:rPr>
                <w:rFonts w:ascii="Arial" w:eastAsia="Times New Roman" w:hAnsi="Arial" w:cs="Arial"/>
                <w:b/>
                <w:color w:val="FFFFFF" w:themeColor="background1"/>
                <w:lang w:eastAsia="es-MX"/>
              </w:rPr>
            </w:pPr>
            <w:r w:rsidRPr="00D46D8B">
              <w:rPr>
                <w:rFonts w:ascii="Arial" w:eastAsia="Times New Roman" w:hAnsi="Arial" w:cs="Arial"/>
                <w:b/>
                <w:color w:val="FFFFFF" w:themeColor="background1"/>
                <w:lang w:eastAsia="es-MX"/>
              </w:rPr>
              <w:t>Propósito del Programa</w:t>
            </w:r>
          </w:p>
        </w:tc>
      </w:tr>
      <w:tr w:rsidR="00DE3B1B" w:rsidRPr="00D46D8B" w14:paraId="410A834D" w14:textId="77777777" w:rsidTr="00561E1F">
        <w:trPr>
          <w:trHeight w:val="1054"/>
        </w:trPr>
        <w:tc>
          <w:tcPr>
            <w:tcW w:w="6157" w:type="dxa"/>
            <w:vAlign w:val="center"/>
          </w:tcPr>
          <w:p w14:paraId="17B0DDD9" w14:textId="77777777" w:rsidR="00DE3B1B" w:rsidRPr="00D46D8B" w:rsidRDefault="00DE3B1B" w:rsidP="001D162E">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Diseñar y supervisar de manera correcta y oportuna, esquemas escolares y de participación social que permitan obtener en los alumnos que cursan el nivel de educación básica, logro escolar sobresaliente.</w:t>
            </w:r>
          </w:p>
        </w:tc>
        <w:tc>
          <w:tcPr>
            <w:tcW w:w="3617" w:type="dxa"/>
            <w:vAlign w:val="center"/>
          </w:tcPr>
          <w:p w14:paraId="773B8281" w14:textId="77777777" w:rsidR="00DE3B1B" w:rsidRPr="00D46D8B" w:rsidRDefault="00DE3B1B" w:rsidP="001D162E">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Los alumnos de educación básica desarrollan las competencias esperadas para continuar con su trayecto formativo.</w:t>
            </w:r>
          </w:p>
        </w:tc>
      </w:tr>
    </w:tbl>
    <w:p w14:paraId="1E5A1C28" w14:textId="0F0DA0D8" w:rsidR="00561E1F" w:rsidRDefault="00DE3B1B" w:rsidP="00D46D8B">
      <w:pPr>
        <w:spacing w:after="120" w:line="240" w:lineRule="auto"/>
        <w:jc w:val="both"/>
        <w:rPr>
          <w:rFonts w:ascii="Arial" w:hAnsi="Arial" w:cs="Arial"/>
          <w:sz w:val="18"/>
        </w:rPr>
      </w:pPr>
      <w:r w:rsidRPr="00D46D8B">
        <w:rPr>
          <w:rFonts w:ascii="Arial" w:hAnsi="Arial" w:cs="Arial"/>
          <w:sz w:val="18"/>
        </w:rPr>
        <w:t>Fuente de Información: Árbol del Problema y de Objetivo; y la Matriz de Indicadores para Resultados MIR del Programa Calidad de Educación Básica financiado con recursos del Fondo.</w:t>
      </w:r>
    </w:p>
    <w:p w14:paraId="18E047AD" w14:textId="77777777" w:rsidR="00D46D8B" w:rsidRPr="00D46D8B" w:rsidRDefault="00D46D8B" w:rsidP="00D46D8B">
      <w:pPr>
        <w:spacing w:after="120" w:line="240" w:lineRule="auto"/>
        <w:jc w:val="both"/>
        <w:rPr>
          <w:rFonts w:ascii="Arial" w:hAnsi="Arial" w:cs="Arial"/>
          <w:sz w:val="18"/>
        </w:rPr>
      </w:pPr>
    </w:p>
    <w:p w14:paraId="0BB1245A" w14:textId="1E2D4071" w:rsidR="00C819B7" w:rsidRPr="00D46D8B" w:rsidRDefault="00C819B7" w:rsidP="00C819B7">
      <w:pPr>
        <w:spacing w:after="120" w:line="360" w:lineRule="auto"/>
        <w:jc w:val="both"/>
        <w:rPr>
          <w:rFonts w:ascii="Arial" w:eastAsiaTheme="minorEastAsia" w:hAnsi="Arial" w:cs="Arial"/>
        </w:rPr>
      </w:pPr>
      <w:r w:rsidRPr="00D46D8B">
        <w:rPr>
          <w:rFonts w:ascii="Arial" w:eastAsiaTheme="minorEastAsia" w:hAnsi="Arial" w:cs="Arial"/>
        </w:rPr>
        <w:t>Con base en lo anterior, se sugiere que se realicen las modificaciones pertinentes en el</w:t>
      </w:r>
      <w:r w:rsidR="00DB3667" w:rsidRPr="00D46D8B">
        <w:rPr>
          <w:rFonts w:ascii="Arial" w:eastAsiaTheme="minorEastAsia" w:hAnsi="Arial" w:cs="Arial"/>
        </w:rPr>
        <w:t xml:space="preserve"> Á</w:t>
      </w:r>
      <w:r w:rsidRPr="00D46D8B">
        <w:rPr>
          <w:rFonts w:ascii="Arial" w:eastAsiaTheme="minorEastAsia" w:hAnsi="Arial" w:cs="Arial"/>
        </w:rPr>
        <w:t>rbol del</w:t>
      </w:r>
      <w:r w:rsidR="00DB3667" w:rsidRPr="00D46D8B">
        <w:rPr>
          <w:rFonts w:ascii="Arial" w:eastAsiaTheme="minorEastAsia" w:hAnsi="Arial" w:cs="Arial"/>
        </w:rPr>
        <w:t xml:space="preserve"> P</w:t>
      </w:r>
      <w:r w:rsidRPr="00D46D8B">
        <w:rPr>
          <w:rFonts w:ascii="Arial" w:eastAsiaTheme="minorEastAsia" w:hAnsi="Arial" w:cs="Arial"/>
        </w:rPr>
        <w:t xml:space="preserve">roblema y </w:t>
      </w:r>
      <w:r w:rsidR="00DB3667" w:rsidRPr="00D46D8B">
        <w:rPr>
          <w:rFonts w:ascii="Arial" w:eastAsiaTheme="minorEastAsia" w:hAnsi="Arial" w:cs="Arial"/>
        </w:rPr>
        <w:t>de O</w:t>
      </w:r>
      <w:r w:rsidRPr="00D46D8B">
        <w:rPr>
          <w:rFonts w:ascii="Arial" w:eastAsiaTheme="minorEastAsia" w:hAnsi="Arial" w:cs="Arial"/>
        </w:rPr>
        <w:t xml:space="preserve">bjetivos de acuerdo con la </w:t>
      </w:r>
      <w:r w:rsidR="000A223B" w:rsidRPr="00D46D8B">
        <w:rPr>
          <w:rFonts w:ascii="Arial" w:eastAsiaTheme="minorEastAsia" w:hAnsi="Arial" w:cs="Arial"/>
        </w:rPr>
        <w:t>MML</w:t>
      </w:r>
      <w:r w:rsidR="0077283F" w:rsidRPr="00D46D8B">
        <w:rPr>
          <w:rStyle w:val="Refdenotaalpie"/>
          <w:rFonts w:ascii="Arial" w:eastAsiaTheme="minorEastAsia" w:hAnsi="Arial" w:cs="Arial"/>
        </w:rPr>
        <w:footnoteReference w:id="8"/>
      </w:r>
      <w:r w:rsidRPr="00D46D8B">
        <w:rPr>
          <w:rFonts w:ascii="Arial" w:eastAsiaTheme="minorEastAsia" w:hAnsi="Arial" w:cs="Arial"/>
        </w:rPr>
        <w:t xml:space="preserve"> para que se relacionen </w:t>
      </w:r>
      <w:r w:rsidR="0017635C" w:rsidRPr="00D46D8B">
        <w:rPr>
          <w:rFonts w:ascii="Arial" w:eastAsiaTheme="minorEastAsia" w:hAnsi="Arial" w:cs="Arial"/>
        </w:rPr>
        <w:t>con el Programa P</w:t>
      </w:r>
      <w:r w:rsidRPr="00D46D8B">
        <w:rPr>
          <w:rFonts w:ascii="Arial" w:eastAsiaTheme="minorEastAsia" w:hAnsi="Arial" w:cs="Arial"/>
        </w:rPr>
        <w:t>resupuestario “Calidad de la Educación Básica”</w:t>
      </w:r>
      <w:r w:rsidR="0017635C" w:rsidRPr="00D46D8B">
        <w:rPr>
          <w:rFonts w:ascii="Arial" w:eastAsiaTheme="minorEastAsia" w:hAnsi="Arial" w:cs="Arial"/>
        </w:rPr>
        <w:t>.</w:t>
      </w:r>
      <w:r w:rsidRPr="00D46D8B">
        <w:rPr>
          <w:rFonts w:ascii="Arial" w:eastAsiaTheme="minorEastAsia" w:hAnsi="Arial" w:cs="Arial"/>
        </w:rPr>
        <w:t xml:space="preserve"> </w:t>
      </w:r>
      <w:r w:rsidR="0017635C" w:rsidRPr="00D46D8B">
        <w:rPr>
          <w:rFonts w:ascii="Arial" w:eastAsiaTheme="minorEastAsia" w:hAnsi="Arial" w:cs="Arial"/>
        </w:rPr>
        <w:t>Por ejemplo:</w:t>
      </w:r>
      <w:r w:rsidR="0077283F" w:rsidRPr="00D46D8B">
        <w:rPr>
          <w:rFonts w:ascii="Arial" w:eastAsiaTheme="minorEastAsia" w:hAnsi="Arial" w:cs="Arial"/>
        </w:rPr>
        <w:t xml:space="preserve"> establecer</w:t>
      </w:r>
      <w:r w:rsidR="0017635C" w:rsidRPr="00D46D8B">
        <w:rPr>
          <w:rFonts w:ascii="Arial" w:eastAsiaTheme="minorEastAsia" w:hAnsi="Arial" w:cs="Arial"/>
        </w:rPr>
        <w:t xml:space="preserve"> la Situación Deseada del Árbol de Objetivos </w:t>
      </w:r>
      <w:r w:rsidR="0077283F" w:rsidRPr="00D46D8B">
        <w:rPr>
          <w:rFonts w:ascii="Arial" w:eastAsiaTheme="minorEastAsia" w:hAnsi="Arial" w:cs="Arial"/>
        </w:rPr>
        <w:t>en</w:t>
      </w:r>
      <w:r w:rsidR="0017635C" w:rsidRPr="00D46D8B">
        <w:rPr>
          <w:rFonts w:ascii="Arial" w:eastAsiaTheme="minorEastAsia" w:hAnsi="Arial" w:cs="Arial"/>
        </w:rPr>
        <w:t xml:space="preserve"> el Propósito de la MIR</w:t>
      </w:r>
      <w:r w:rsidR="0077283F" w:rsidRPr="00D46D8B">
        <w:rPr>
          <w:rFonts w:ascii="Arial" w:eastAsiaTheme="minorEastAsia" w:hAnsi="Arial" w:cs="Arial"/>
        </w:rPr>
        <w:t xml:space="preserve"> </w:t>
      </w:r>
      <w:r w:rsidR="002A0576" w:rsidRPr="00D46D8B">
        <w:rPr>
          <w:rFonts w:ascii="Arial" w:eastAsiaTheme="minorEastAsia" w:hAnsi="Arial" w:cs="Arial"/>
        </w:rPr>
        <w:t xml:space="preserve">y la relación de los Componentes </w:t>
      </w:r>
      <w:r w:rsidR="0077283F" w:rsidRPr="00D46D8B">
        <w:rPr>
          <w:rFonts w:ascii="Arial" w:eastAsiaTheme="minorEastAsia" w:hAnsi="Arial" w:cs="Arial"/>
        </w:rPr>
        <w:t xml:space="preserve">(Véase </w:t>
      </w:r>
      <w:r w:rsidR="007D64E4" w:rsidRPr="00D46D8B">
        <w:rPr>
          <w:rFonts w:ascii="Arial" w:eastAsiaTheme="minorEastAsia" w:hAnsi="Arial" w:cs="Arial"/>
        </w:rPr>
        <w:t xml:space="preserve">la </w:t>
      </w:r>
      <w:r w:rsidR="0077283F" w:rsidRPr="00D46D8B">
        <w:rPr>
          <w:rFonts w:ascii="Arial" w:eastAsiaTheme="minorEastAsia" w:hAnsi="Arial" w:cs="Arial"/>
        </w:rPr>
        <w:t>Cuadro C)</w:t>
      </w:r>
      <w:r w:rsidR="00C103C2">
        <w:rPr>
          <w:rFonts w:ascii="Arial" w:eastAsiaTheme="minorEastAsia" w:hAnsi="Arial" w:cs="Arial"/>
        </w:rPr>
        <w:t>.</w:t>
      </w:r>
    </w:p>
    <w:p w14:paraId="49964A76" w14:textId="5ED3D51B" w:rsidR="0077283F" w:rsidRPr="00D46D8B" w:rsidRDefault="0077283F" w:rsidP="00C819B7">
      <w:pPr>
        <w:spacing w:after="120" w:line="360" w:lineRule="auto"/>
        <w:jc w:val="both"/>
        <w:rPr>
          <w:rFonts w:ascii="Arial" w:eastAsiaTheme="minorEastAsia" w:hAnsi="Arial" w:cs="Arial"/>
          <w:b/>
        </w:rPr>
      </w:pPr>
      <w:r w:rsidRPr="00D46D8B">
        <w:rPr>
          <w:rFonts w:ascii="Arial" w:eastAsiaTheme="minorEastAsia" w:hAnsi="Arial" w:cs="Arial"/>
          <w:b/>
        </w:rPr>
        <w:t xml:space="preserve">Cuadro C </w:t>
      </w:r>
      <w:r w:rsidR="002A0576" w:rsidRPr="00D46D8B">
        <w:rPr>
          <w:rFonts w:ascii="Arial" w:eastAsiaTheme="minorEastAsia" w:hAnsi="Arial" w:cs="Arial"/>
          <w:b/>
        </w:rPr>
        <w:t>Ejemplo de la Definición</w:t>
      </w:r>
      <w:r w:rsidR="007D64E4" w:rsidRPr="00D46D8B">
        <w:rPr>
          <w:rFonts w:ascii="Arial" w:eastAsiaTheme="minorEastAsia" w:hAnsi="Arial" w:cs="Arial"/>
          <w:b/>
        </w:rPr>
        <w:t xml:space="preserve"> del Propósito </w:t>
      </w:r>
      <w:r w:rsidR="002A0576" w:rsidRPr="00D46D8B">
        <w:rPr>
          <w:rFonts w:ascii="Arial" w:eastAsiaTheme="minorEastAsia" w:hAnsi="Arial" w:cs="Arial"/>
          <w:b/>
        </w:rPr>
        <w:t>con base en la Situación Deseada del Árbol de Objetivos del Programa</w:t>
      </w:r>
      <w:r w:rsidR="007D64E4" w:rsidRPr="00D46D8B">
        <w:rPr>
          <w:rFonts w:ascii="Arial" w:eastAsiaTheme="minorEastAsia" w:hAnsi="Arial" w:cs="Arial"/>
          <w:b/>
        </w:rPr>
        <w:t xml:space="preserve">. </w:t>
      </w:r>
    </w:p>
    <w:tbl>
      <w:tblPr>
        <w:tblW w:w="0" w:type="auto"/>
        <w:tblInd w:w="70" w:type="dxa"/>
        <w:tblCellMar>
          <w:left w:w="70" w:type="dxa"/>
          <w:right w:w="70" w:type="dxa"/>
        </w:tblCellMar>
        <w:tblLook w:val="04A0" w:firstRow="1" w:lastRow="0" w:firstColumn="1" w:lastColumn="0" w:noHBand="0" w:noVBand="1"/>
      </w:tblPr>
      <w:tblGrid>
        <w:gridCol w:w="2755"/>
        <w:gridCol w:w="7019"/>
      </w:tblGrid>
      <w:tr w:rsidR="00561E1F" w:rsidRPr="00D46D8B" w14:paraId="219F116D" w14:textId="77777777" w:rsidTr="002A0576">
        <w:trPr>
          <w:trHeight w:val="123"/>
        </w:trPr>
        <w:tc>
          <w:tcPr>
            <w:tcW w:w="2755" w:type="dxa"/>
            <w:tcBorders>
              <w:top w:val="single" w:sz="8" w:space="0" w:color="auto"/>
              <w:left w:val="single" w:sz="8" w:space="0" w:color="auto"/>
              <w:bottom w:val="single" w:sz="8" w:space="0" w:color="auto"/>
              <w:right w:val="nil"/>
            </w:tcBorders>
            <w:shd w:val="clear" w:color="000000" w:fill="92D050"/>
            <w:vAlign w:val="center"/>
            <w:hideMark/>
          </w:tcPr>
          <w:p w14:paraId="52A066DA" w14:textId="77777777" w:rsidR="007D64E4" w:rsidRPr="00D46D8B" w:rsidRDefault="007D64E4" w:rsidP="007D64E4">
            <w:pPr>
              <w:spacing w:after="0" w:line="240" w:lineRule="auto"/>
              <w:jc w:val="center"/>
              <w:rPr>
                <w:rFonts w:ascii="Arial" w:eastAsia="Times New Roman" w:hAnsi="Arial" w:cs="Arial"/>
                <w:b/>
                <w:bCs/>
                <w:color w:val="FFFFFF"/>
                <w:lang w:eastAsia="es-MX"/>
              </w:rPr>
            </w:pPr>
            <w:r w:rsidRPr="00D46D8B">
              <w:rPr>
                <w:rFonts w:ascii="Arial" w:eastAsia="Times New Roman" w:hAnsi="Arial" w:cs="Arial"/>
                <w:b/>
                <w:bCs/>
                <w:color w:val="FFFFFF"/>
                <w:lang w:eastAsia="es-MX"/>
              </w:rPr>
              <w:t>Propósito del Programa</w:t>
            </w:r>
          </w:p>
        </w:tc>
        <w:tc>
          <w:tcPr>
            <w:tcW w:w="7019"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E969355" w14:textId="6E33FC6F" w:rsidR="007D64E4" w:rsidRPr="00D46D8B" w:rsidRDefault="007D64E4" w:rsidP="007D64E4">
            <w:pPr>
              <w:spacing w:after="0" w:line="240" w:lineRule="auto"/>
              <w:jc w:val="center"/>
              <w:rPr>
                <w:rFonts w:ascii="Arial" w:eastAsia="Times New Roman" w:hAnsi="Arial" w:cs="Arial"/>
                <w:b/>
                <w:bCs/>
                <w:color w:val="FFFFFF"/>
                <w:lang w:eastAsia="es-MX"/>
              </w:rPr>
            </w:pPr>
            <w:r w:rsidRPr="00D46D8B">
              <w:rPr>
                <w:rFonts w:ascii="Arial" w:eastAsia="Times New Roman" w:hAnsi="Arial" w:cs="Arial"/>
                <w:b/>
                <w:bCs/>
                <w:color w:val="FFFFFF"/>
                <w:lang w:eastAsia="es-MX"/>
              </w:rPr>
              <w:t xml:space="preserve">Componentes </w:t>
            </w:r>
          </w:p>
        </w:tc>
      </w:tr>
      <w:tr w:rsidR="00561E1F" w:rsidRPr="00D46D8B" w14:paraId="331B2974" w14:textId="77777777" w:rsidTr="00561E1F">
        <w:trPr>
          <w:trHeight w:val="203"/>
        </w:trPr>
        <w:tc>
          <w:tcPr>
            <w:tcW w:w="2755" w:type="dxa"/>
            <w:vMerge w:val="restart"/>
            <w:tcBorders>
              <w:top w:val="nil"/>
              <w:left w:val="single" w:sz="8" w:space="0" w:color="auto"/>
              <w:bottom w:val="single" w:sz="8" w:space="0" w:color="000000"/>
              <w:right w:val="nil"/>
            </w:tcBorders>
            <w:shd w:val="clear" w:color="auto" w:fill="auto"/>
            <w:vAlign w:val="center"/>
            <w:hideMark/>
          </w:tcPr>
          <w:p w14:paraId="6E6C4BA6" w14:textId="0AA207D6" w:rsidR="007D64E4" w:rsidRPr="00D46D8B" w:rsidRDefault="007D64E4" w:rsidP="007D64E4">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Los egresados de los niveles de educación básica logran un desarrollo escolar eficiente.</w:t>
            </w:r>
          </w:p>
        </w:tc>
        <w:tc>
          <w:tcPr>
            <w:tcW w:w="7019" w:type="dxa"/>
            <w:tcBorders>
              <w:top w:val="nil"/>
              <w:left w:val="single" w:sz="4" w:space="0" w:color="auto"/>
              <w:bottom w:val="single" w:sz="4" w:space="0" w:color="auto"/>
              <w:right w:val="single" w:sz="4" w:space="0" w:color="auto"/>
            </w:tcBorders>
            <w:shd w:val="clear" w:color="auto" w:fill="auto"/>
            <w:vAlign w:val="bottom"/>
            <w:hideMark/>
          </w:tcPr>
          <w:p w14:paraId="4B9F2354" w14:textId="77777777" w:rsidR="007D64E4" w:rsidRPr="00D46D8B" w:rsidRDefault="007D64E4" w:rsidP="007D64E4">
            <w:pPr>
              <w:spacing w:after="0" w:line="240" w:lineRule="auto"/>
              <w:jc w:val="both"/>
              <w:rPr>
                <w:rFonts w:ascii="Arial" w:eastAsia="Times New Roman" w:hAnsi="Arial" w:cs="Arial"/>
                <w:color w:val="000000"/>
                <w:lang w:eastAsia="es-MX"/>
              </w:rPr>
            </w:pPr>
            <w:r w:rsidRPr="00D46D8B">
              <w:rPr>
                <w:rFonts w:ascii="Arial" w:eastAsia="Times New Roman" w:hAnsi="Arial" w:cs="Arial"/>
                <w:color w:val="000000"/>
                <w:lang w:eastAsia="es-MX"/>
              </w:rPr>
              <w:t>Proyectos de innovación pedagógica implementados.</w:t>
            </w:r>
          </w:p>
        </w:tc>
      </w:tr>
      <w:tr w:rsidR="00561E1F" w:rsidRPr="00D46D8B" w14:paraId="1CCDDE0F" w14:textId="77777777" w:rsidTr="00561E1F">
        <w:trPr>
          <w:trHeight w:val="245"/>
        </w:trPr>
        <w:tc>
          <w:tcPr>
            <w:tcW w:w="2755" w:type="dxa"/>
            <w:vMerge/>
            <w:tcBorders>
              <w:top w:val="nil"/>
              <w:left w:val="single" w:sz="8" w:space="0" w:color="auto"/>
              <w:bottom w:val="single" w:sz="8" w:space="0" w:color="000000"/>
              <w:right w:val="nil"/>
            </w:tcBorders>
            <w:vAlign w:val="center"/>
            <w:hideMark/>
          </w:tcPr>
          <w:p w14:paraId="34121C1C" w14:textId="77777777" w:rsidR="007D64E4" w:rsidRPr="00D46D8B" w:rsidRDefault="007D64E4" w:rsidP="007D64E4">
            <w:pPr>
              <w:spacing w:after="0" w:line="240" w:lineRule="auto"/>
              <w:rPr>
                <w:rFonts w:ascii="Arial" w:eastAsia="Times New Roman" w:hAnsi="Arial" w:cs="Arial"/>
                <w:color w:val="000000"/>
                <w:lang w:eastAsia="es-MX"/>
              </w:rPr>
            </w:pPr>
          </w:p>
        </w:tc>
        <w:tc>
          <w:tcPr>
            <w:tcW w:w="7019" w:type="dxa"/>
            <w:tcBorders>
              <w:top w:val="nil"/>
              <w:left w:val="single" w:sz="4" w:space="0" w:color="auto"/>
              <w:bottom w:val="single" w:sz="4" w:space="0" w:color="auto"/>
              <w:right w:val="single" w:sz="4" w:space="0" w:color="auto"/>
            </w:tcBorders>
            <w:shd w:val="clear" w:color="auto" w:fill="auto"/>
            <w:vAlign w:val="bottom"/>
            <w:hideMark/>
          </w:tcPr>
          <w:p w14:paraId="35CD3743" w14:textId="77777777" w:rsidR="007D64E4" w:rsidRPr="00D46D8B" w:rsidRDefault="007D64E4" w:rsidP="007A0547">
            <w:pPr>
              <w:pStyle w:val="Sinespaciado"/>
              <w:spacing w:line="240" w:lineRule="auto"/>
              <w:rPr>
                <w:rFonts w:ascii="Arial" w:hAnsi="Arial" w:cs="Arial"/>
                <w:lang w:eastAsia="es-MX"/>
              </w:rPr>
            </w:pPr>
            <w:r w:rsidRPr="00D46D8B">
              <w:rPr>
                <w:rFonts w:ascii="Arial" w:hAnsi="Arial" w:cs="Arial"/>
                <w:lang w:eastAsia="es-MX"/>
              </w:rPr>
              <w:t>Planeaciones didácticas elaboradas contemplando el uso de materiales didácticos y tecnologías de la información y la comunicación (</w:t>
            </w:r>
            <w:proofErr w:type="spellStart"/>
            <w:r w:rsidRPr="00D46D8B">
              <w:rPr>
                <w:rFonts w:ascii="Arial" w:hAnsi="Arial" w:cs="Arial"/>
                <w:lang w:eastAsia="es-MX"/>
              </w:rPr>
              <w:t>TIC´s</w:t>
            </w:r>
            <w:proofErr w:type="spellEnd"/>
            <w:r w:rsidRPr="00D46D8B">
              <w:rPr>
                <w:rFonts w:ascii="Arial" w:hAnsi="Arial" w:cs="Arial"/>
                <w:lang w:eastAsia="es-MX"/>
              </w:rPr>
              <w:t>).</w:t>
            </w:r>
          </w:p>
        </w:tc>
      </w:tr>
      <w:tr w:rsidR="00561E1F" w:rsidRPr="00D46D8B" w14:paraId="25FFD476" w14:textId="77777777" w:rsidTr="00D46D8B">
        <w:trPr>
          <w:trHeight w:val="365"/>
        </w:trPr>
        <w:tc>
          <w:tcPr>
            <w:tcW w:w="2755" w:type="dxa"/>
            <w:vMerge/>
            <w:tcBorders>
              <w:top w:val="nil"/>
              <w:left w:val="single" w:sz="8" w:space="0" w:color="auto"/>
              <w:bottom w:val="single" w:sz="8" w:space="0" w:color="000000"/>
              <w:right w:val="nil"/>
            </w:tcBorders>
            <w:vAlign w:val="center"/>
            <w:hideMark/>
          </w:tcPr>
          <w:p w14:paraId="20CC9B53" w14:textId="77777777" w:rsidR="007D64E4" w:rsidRPr="00D46D8B" w:rsidRDefault="007D64E4" w:rsidP="007D64E4">
            <w:pPr>
              <w:spacing w:after="0" w:line="240" w:lineRule="auto"/>
              <w:rPr>
                <w:rFonts w:ascii="Arial" w:eastAsia="Times New Roman" w:hAnsi="Arial" w:cs="Arial"/>
                <w:color w:val="000000"/>
                <w:lang w:eastAsia="es-MX"/>
              </w:rPr>
            </w:pPr>
          </w:p>
        </w:tc>
        <w:tc>
          <w:tcPr>
            <w:tcW w:w="7019" w:type="dxa"/>
            <w:tcBorders>
              <w:top w:val="nil"/>
              <w:left w:val="single" w:sz="4" w:space="0" w:color="auto"/>
              <w:bottom w:val="single" w:sz="4" w:space="0" w:color="auto"/>
              <w:right w:val="single" w:sz="4" w:space="0" w:color="auto"/>
            </w:tcBorders>
            <w:shd w:val="clear" w:color="auto" w:fill="auto"/>
            <w:vAlign w:val="center"/>
            <w:hideMark/>
          </w:tcPr>
          <w:p w14:paraId="646F89A1" w14:textId="77777777" w:rsidR="007D64E4" w:rsidRPr="00D46D8B" w:rsidRDefault="007D64E4" w:rsidP="007D64E4">
            <w:pPr>
              <w:spacing w:after="0" w:line="240" w:lineRule="auto"/>
              <w:jc w:val="both"/>
              <w:rPr>
                <w:rFonts w:ascii="Arial" w:eastAsia="Times New Roman" w:hAnsi="Arial" w:cs="Arial"/>
                <w:color w:val="000000"/>
                <w:lang w:eastAsia="es-MX"/>
              </w:rPr>
            </w:pPr>
            <w:r w:rsidRPr="00D46D8B">
              <w:rPr>
                <w:rFonts w:ascii="Arial" w:eastAsia="Times New Roman" w:hAnsi="Arial" w:cs="Arial"/>
                <w:color w:val="000000"/>
                <w:lang w:eastAsia="es-MX"/>
              </w:rPr>
              <w:t>Actividades escolares diseñadas incluyendo la participación de padres y madres de familia.</w:t>
            </w:r>
          </w:p>
        </w:tc>
      </w:tr>
      <w:tr w:rsidR="00561E1F" w:rsidRPr="00D46D8B" w14:paraId="25F1F16C" w14:textId="77777777" w:rsidTr="00561E1F">
        <w:trPr>
          <w:trHeight w:val="97"/>
        </w:trPr>
        <w:tc>
          <w:tcPr>
            <w:tcW w:w="2755" w:type="dxa"/>
            <w:vMerge/>
            <w:tcBorders>
              <w:top w:val="nil"/>
              <w:left w:val="single" w:sz="8" w:space="0" w:color="auto"/>
              <w:bottom w:val="single" w:sz="8" w:space="0" w:color="000000"/>
              <w:right w:val="nil"/>
            </w:tcBorders>
            <w:vAlign w:val="center"/>
            <w:hideMark/>
          </w:tcPr>
          <w:p w14:paraId="628666B7" w14:textId="77777777" w:rsidR="007D64E4" w:rsidRPr="00D46D8B" w:rsidRDefault="007D64E4" w:rsidP="007D64E4">
            <w:pPr>
              <w:spacing w:after="0" w:line="240" w:lineRule="auto"/>
              <w:rPr>
                <w:rFonts w:ascii="Arial" w:eastAsia="Times New Roman" w:hAnsi="Arial" w:cs="Arial"/>
                <w:color w:val="000000"/>
                <w:lang w:eastAsia="es-MX"/>
              </w:rPr>
            </w:pPr>
          </w:p>
        </w:tc>
        <w:tc>
          <w:tcPr>
            <w:tcW w:w="7019" w:type="dxa"/>
            <w:tcBorders>
              <w:top w:val="nil"/>
              <w:left w:val="single" w:sz="4" w:space="0" w:color="auto"/>
              <w:bottom w:val="single" w:sz="4" w:space="0" w:color="auto"/>
              <w:right w:val="single" w:sz="4" w:space="0" w:color="auto"/>
            </w:tcBorders>
            <w:shd w:val="clear" w:color="auto" w:fill="auto"/>
            <w:vAlign w:val="bottom"/>
            <w:hideMark/>
          </w:tcPr>
          <w:p w14:paraId="591F6EFE" w14:textId="77777777" w:rsidR="007D64E4" w:rsidRPr="00D46D8B" w:rsidRDefault="007D64E4" w:rsidP="007D64E4">
            <w:pPr>
              <w:spacing w:after="0" w:line="240" w:lineRule="auto"/>
              <w:jc w:val="both"/>
              <w:rPr>
                <w:rFonts w:ascii="Arial" w:eastAsia="Times New Roman" w:hAnsi="Arial" w:cs="Arial"/>
                <w:color w:val="000000"/>
                <w:lang w:eastAsia="es-MX"/>
              </w:rPr>
            </w:pPr>
            <w:r w:rsidRPr="00D46D8B">
              <w:rPr>
                <w:rFonts w:ascii="Arial" w:eastAsia="Times New Roman" w:hAnsi="Arial" w:cs="Arial"/>
                <w:color w:val="000000"/>
                <w:lang w:eastAsia="es-MX"/>
              </w:rPr>
              <w:t>Planeación escolar elaborada.</w:t>
            </w:r>
          </w:p>
        </w:tc>
      </w:tr>
      <w:tr w:rsidR="00561E1F" w:rsidRPr="00D46D8B" w14:paraId="18C0A302" w14:textId="77777777" w:rsidTr="00561E1F">
        <w:trPr>
          <w:trHeight w:val="115"/>
        </w:trPr>
        <w:tc>
          <w:tcPr>
            <w:tcW w:w="2755" w:type="dxa"/>
            <w:vMerge/>
            <w:tcBorders>
              <w:top w:val="nil"/>
              <w:left w:val="single" w:sz="8" w:space="0" w:color="auto"/>
              <w:bottom w:val="single" w:sz="8" w:space="0" w:color="000000"/>
              <w:right w:val="nil"/>
            </w:tcBorders>
            <w:vAlign w:val="center"/>
            <w:hideMark/>
          </w:tcPr>
          <w:p w14:paraId="4DC78C55" w14:textId="77777777" w:rsidR="007D64E4" w:rsidRPr="00D46D8B" w:rsidRDefault="007D64E4" w:rsidP="007D64E4">
            <w:pPr>
              <w:spacing w:after="0" w:line="240" w:lineRule="auto"/>
              <w:rPr>
                <w:rFonts w:ascii="Arial" w:eastAsia="Times New Roman" w:hAnsi="Arial" w:cs="Arial"/>
                <w:color w:val="000000"/>
                <w:lang w:eastAsia="es-MX"/>
              </w:rPr>
            </w:pPr>
          </w:p>
        </w:tc>
        <w:tc>
          <w:tcPr>
            <w:tcW w:w="7019" w:type="dxa"/>
            <w:tcBorders>
              <w:top w:val="nil"/>
              <w:left w:val="single" w:sz="4" w:space="0" w:color="auto"/>
              <w:bottom w:val="single" w:sz="4" w:space="0" w:color="auto"/>
              <w:right w:val="single" w:sz="4" w:space="0" w:color="auto"/>
            </w:tcBorders>
            <w:shd w:val="clear" w:color="auto" w:fill="auto"/>
            <w:vAlign w:val="bottom"/>
            <w:hideMark/>
          </w:tcPr>
          <w:p w14:paraId="7B5F7962" w14:textId="77777777" w:rsidR="007D64E4" w:rsidRPr="00D46D8B" w:rsidRDefault="007D64E4" w:rsidP="007D64E4">
            <w:pPr>
              <w:spacing w:after="0" w:line="240" w:lineRule="auto"/>
              <w:jc w:val="both"/>
              <w:rPr>
                <w:rFonts w:ascii="Arial" w:eastAsia="Times New Roman" w:hAnsi="Arial" w:cs="Arial"/>
                <w:color w:val="000000"/>
                <w:lang w:eastAsia="es-MX"/>
              </w:rPr>
            </w:pPr>
            <w:r w:rsidRPr="00D46D8B">
              <w:rPr>
                <w:rFonts w:ascii="Arial" w:eastAsia="Times New Roman" w:hAnsi="Arial" w:cs="Arial"/>
                <w:color w:val="000000"/>
                <w:lang w:eastAsia="es-MX"/>
              </w:rPr>
              <w:t>Evaluación de alumnos y docentes realizada.</w:t>
            </w:r>
          </w:p>
        </w:tc>
      </w:tr>
    </w:tbl>
    <w:p w14:paraId="3CA7328F" w14:textId="05D71FE4" w:rsidR="00561E1F" w:rsidRDefault="009E54D6" w:rsidP="00D46D8B">
      <w:pPr>
        <w:spacing w:after="120" w:line="240" w:lineRule="auto"/>
        <w:jc w:val="both"/>
        <w:rPr>
          <w:rFonts w:ascii="Arial" w:hAnsi="Arial" w:cs="Arial"/>
          <w:sz w:val="18"/>
        </w:rPr>
      </w:pPr>
      <w:r w:rsidRPr="00D46D8B">
        <w:rPr>
          <w:rFonts w:ascii="Arial" w:hAnsi="Arial" w:cs="Arial"/>
          <w:sz w:val="18"/>
        </w:rPr>
        <w:t>Fuente: Elaboración de INDETEC con datos de Árbol del Problema y de Objetivo; y la Matriz de Indicadores para Resultados MIR del Programa Calidad de Educación Básica financiado con recursos del Fondo.</w:t>
      </w:r>
    </w:p>
    <w:p w14:paraId="6F2A7D14" w14:textId="77777777" w:rsidR="00D46D8B" w:rsidRPr="00D46D8B" w:rsidRDefault="00D46D8B" w:rsidP="00D46D8B">
      <w:pPr>
        <w:spacing w:after="120" w:line="240" w:lineRule="auto"/>
        <w:jc w:val="both"/>
        <w:rPr>
          <w:rFonts w:ascii="Arial" w:hAnsi="Arial" w:cs="Arial"/>
          <w:sz w:val="18"/>
        </w:rPr>
      </w:pPr>
    </w:p>
    <w:p w14:paraId="3893A807" w14:textId="25025052" w:rsidR="00762D5E" w:rsidRDefault="0077283F" w:rsidP="003D3922">
      <w:pPr>
        <w:spacing w:after="120" w:line="360" w:lineRule="auto"/>
        <w:jc w:val="both"/>
        <w:rPr>
          <w:rFonts w:ascii="Arial" w:eastAsiaTheme="minorEastAsia" w:hAnsi="Arial" w:cs="Arial"/>
        </w:rPr>
      </w:pPr>
      <w:r w:rsidRPr="00D46D8B">
        <w:rPr>
          <w:rFonts w:ascii="Arial" w:eastAsiaTheme="minorEastAsia" w:hAnsi="Arial" w:cs="Arial"/>
        </w:rPr>
        <w:t xml:space="preserve">Esto </w:t>
      </w:r>
      <w:r w:rsidR="00C103C2">
        <w:rPr>
          <w:rFonts w:ascii="Arial" w:eastAsiaTheme="minorEastAsia" w:hAnsi="Arial" w:cs="Arial"/>
        </w:rPr>
        <w:t xml:space="preserve">busca </w:t>
      </w:r>
      <w:r w:rsidR="009E54D6" w:rsidRPr="00D46D8B">
        <w:rPr>
          <w:rFonts w:ascii="Arial" w:eastAsiaTheme="minorEastAsia" w:hAnsi="Arial" w:cs="Arial"/>
        </w:rPr>
        <w:t>coadyuva</w:t>
      </w:r>
      <w:r w:rsidR="00C103C2">
        <w:rPr>
          <w:rFonts w:ascii="Arial" w:eastAsiaTheme="minorEastAsia" w:hAnsi="Arial" w:cs="Arial"/>
        </w:rPr>
        <w:t>r</w:t>
      </w:r>
      <w:r w:rsidR="009E54D6" w:rsidRPr="00D46D8B">
        <w:rPr>
          <w:rFonts w:ascii="Arial" w:eastAsiaTheme="minorEastAsia" w:hAnsi="Arial" w:cs="Arial"/>
        </w:rPr>
        <w:t xml:space="preserve"> </w:t>
      </w:r>
      <w:r w:rsidRPr="00D46D8B">
        <w:rPr>
          <w:rFonts w:ascii="Arial" w:eastAsiaTheme="minorEastAsia" w:hAnsi="Arial" w:cs="Arial"/>
        </w:rPr>
        <w:t xml:space="preserve">en </w:t>
      </w:r>
      <w:r w:rsidR="009E54D6" w:rsidRPr="00D46D8B">
        <w:rPr>
          <w:rFonts w:ascii="Arial" w:eastAsiaTheme="minorEastAsia" w:hAnsi="Arial" w:cs="Arial"/>
        </w:rPr>
        <w:t xml:space="preserve">la identificación </w:t>
      </w:r>
      <w:r w:rsidRPr="00D46D8B">
        <w:rPr>
          <w:rFonts w:ascii="Arial" w:eastAsiaTheme="minorEastAsia" w:hAnsi="Arial" w:cs="Arial"/>
        </w:rPr>
        <w:t xml:space="preserve">del problema que se pretende solucionar con los componentes (bienes y/o servicios) de la MIR del Programa, </w:t>
      </w:r>
      <w:r w:rsidR="00561E1F" w:rsidRPr="00D46D8B">
        <w:rPr>
          <w:rFonts w:ascii="Arial" w:eastAsiaTheme="minorEastAsia" w:hAnsi="Arial" w:cs="Arial"/>
        </w:rPr>
        <w:t>y fortalece</w:t>
      </w:r>
      <w:r w:rsidRPr="00D46D8B">
        <w:rPr>
          <w:rFonts w:ascii="Arial" w:eastAsiaTheme="minorEastAsia" w:hAnsi="Arial" w:cs="Arial"/>
        </w:rPr>
        <w:t xml:space="preserve"> la lógica vertical.</w:t>
      </w:r>
    </w:p>
    <w:p w14:paraId="490DF569" w14:textId="40F1FBFD" w:rsidR="00DC5B90" w:rsidRDefault="00DC5B90">
      <w:pPr>
        <w:spacing w:after="0" w:line="240" w:lineRule="auto"/>
        <w:rPr>
          <w:rFonts w:ascii="Arial" w:eastAsiaTheme="minorEastAsia" w:hAnsi="Arial" w:cs="Arial"/>
        </w:rPr>
      </w:pPr>
      <w:r>
        <w:rPr>
          <w:rFonts w:ascii="Arial" w:eastAsiaTheme="minorEastAsia" w:hAnsi="Arial" w:cs="Arial"/>
        </w:rPr>
        <w:br w:type="page"/>
      </w:r>
    </w:p>
    <w:p w14:paraId="1E5CF2C0" w14:textId="77777777" w:rsidR="00C103C2" w:rsidRPr="00D46D8B" w:rsidRDefault="00C103C2" w:rsidP="003D3922">
      <w:pPr>
        <w:spacing w:after="120" w:line="360" w:lineRule="auto"/>
        <w:jc w:val="both"/>
        <w:rPr>
          <w:rFonts w:ascii="Arial" w:eastAsiaTheme="minorEastAsia" w:hAnsi="Arial" w:cs="Arial"/>
        </w:rPr>
      </w:pPr>
    </w:p>
    <w:p w14:paraId="15456A10" w14:textId="77777777" w:rsidR="00C671F3" w:rsidRPr="00D46D8B" w:rsidRDefault="00C671F3" w:rsidP="00E63324">
      <w:pPr>
        <w:spacing w:after="0" w:line="360" w:lineRule="auto"/>
        <w:ind w:left="284"/>
        <w:jc w:val="both"/>
        <w:rPr>
          <w:rFonts w:ascii="Arial" w:eastAsiaTheme="minorEastAsia" w:hAnsi="Arial" w:cs="Arial"/>
          <w:b/>
        </w:rPr>
      </w:pPr>
      <w:r w:rsidRPr="00D46D8B">
        <w:rPr>
          <w:rFonts w:ascii="Arial" w:eastAsiaTheme="minorEastAsia" w:hAnsi="Arial" w:cs="Arial"/>
          <w:b/>
        </w:rPr>
        <w:t>3. ¿La justificación es la adecuada? Es decir ¿La ejecución del Programa resuelve el problema?</w:t>
      </w:r>
    </w:p>
    <w:p w14:paraId="2302A93A" w14:textId="77777777" w:rsidR="00E63324" w:rsidRPr="00D46D8B" w:rsidRDefault="00E63324" w:rsidP="00BB674C">
      <w:pPr>
        <w:spacing w:after="120" w:line="360" w:lineRule="auto"/>
        <w:jc w:val="both"/>
        <w:rPr>
          <w:rFonts w:ascii="Arial" w:eastAsiaTheme="minorEastAsia" w:hAnsi="Arial" w:cs="Arial"/>
          <w:b/>
        </w:rPr>
      </w:pPr>
      <w:r w:rsidRPr="00D46D8B">
        <w:rPr>
          <w:rFonts w:ascii="Arial" w:eastAsiaTheme="minorEastAsia" w:hAnsi="Arial" w:cs="Arial"/>
          <w:b/>
        </w:rPr>
        <w:t>RESPUESTA:</w:t>
      </w:r>
      <w:r w:rsidR="0011301B" w:rsidRPr="00D46D8B">
        <w:rPr>
          <w:rFonts w:ascii="Arial" w:eastAsiaTheme="minorEastAsia" w:hAnsi="Arial" w:cs="Arial"/>
          <w:b/>
        </w:rPr>
        <w:t xml:space="preserve"> SÍ</w:t>
      </w:r>
    </w:p>
    <w:p w14:paraId="3822DF80" w14:textId="1D8290E7" w:rsidR="0060473C" w:rsidRPr="00D46D8B" w:rsidRDefault="0011301B" w:rsidP="00BB674C">
      <w:pPr>
        <w:spacing w:after="120" w:line="360" w:lineRule="auto"/>
        <w:jc w:val="both"/>
        <w:rPr>
          <w:rFonts w:ascii="Arial" w:eastAsiaTheme="minorEastAsia" w:hAnsi="Arial" w:cs="Arial"/>
        </w:rPr>
      </w:pPr>
      <w:r w:rsidRPr="00D46D8B">
        <w:rPr>
          <w:rFonts w:ascii="Arial" w:eastAsiaTheme="minorEastAsia" w:hAnsi="Arial" w:cs="Arial"/>
        </w:rPr>
        <w:t>A pe</w:t>
      </w:r>
      <w:r w:rsidR="00782606" w:rsidRPr="00D46D8B">
        <w:rPr>
          <w:rFonts w:ascii="Arial" w:eastAsiaTheme="minorEastAsia" w:hAnsi="Arial" w:cs="Arial"/>
        </w:rPr>
        <w:t>sar de que</w:t>
      </w:r>
      <w:r w:rsidRPr="00D46D8B">
        <w:rPr>
          <w:rFonts w:ascii="Arial" w:eastAsiaTheme="minorEastAsia" w:hAnsi="Arial" w:cs="Arial"/>
        </w:rPr>
        <w:t xml:space="preserve"> </w:t>
      </w:r>
      <w:r w:rsidR="00502765" w:rsidRPr="00D46D8B">
        <w:rPr>
          <w:rFonts w:ascii="Arial" w:eastAsiaTheme="minorEastAsia" w:hAnsi="Arial" w:cs="Arial"/>
        </w:rPr>
        <w:t xml:space="preserve">en </w:t>
      </w:r>
      <w:r w:rsidR="00561E1F" w:rsidRPr="00D46D8B">
        <w:rPr>
          <w:rFonts w:ascii="Arial" w:eastAsiaTheme="minorEastAsia" w:hAnsi="Arial" w:cs="Arial"/>
        </w:rPr>
        <w:t>el planteamiento del P</w:t>
      </w:r>
      <w:r w:rsidR="0060473C" w:rsidRPr="00D46D8B">
        <w:rPr>
          <w:rFonts w:ascii="Arial" w:eastAsiaTheme="minorEastAsia" w:hAnsi="Arial" w:cs="Arial"/>
        </w:rPr>
        <w:t xml:space="preserve">roblema </w:t>
      </w:r>
      <w:r w:rsidR="00561E1F" w:rsidRPr="00D46D8B">
        <w:rPr>
          <w:rFonts w:ascii="Arial" w:eastAsiaTheme="minorEastAsia" w:hAnsi="Arial" w:cs="Arial"/>
        </w:rPr>
        <w:t xml:space="preserve">Central </w:t>
      </w:r>
      <w:r w:rsidR="0060473C" w:rsidRPr="00D46D8B">
        <w:rPr>
          <w:rFonts w:ascii="Arial" w:eastAsiaTheme="minorEastAsia" w:hAnsi="Arial" w:cs="Arial"/>
        </w:rPr>
        <w:t>determinado en el “Á</w:t>
      </w:r>
      <w:r w:rsidR="00EA1B35" w:rsidRPr="00D46D8B">
        <w:rPr>
          <w:rFonts w:ascii="Arial" w:eastAsiaTheme="minorEastAsia" w:hAnsi="Arial" w:cs="Arial"/>
        </w:rPr>
        <w:t xml:space="preserve">rbol </w:t>
      </w:r>
      <w:r w:rsidR="009E54D6" w:rsidRPr="00D46D8B">
        <w:rPr>
          <w:rFonts w:ascii="Arial" w:eastAsiaTheme="minorEastAsia" w:hAnsi="Arial" w:cs="Arial"/>
        </w:rPr>
        <w:t>del P</w:t>
      </w:r>
      <w:r w:rsidR="00561E1F" w:rsidRPr="00D46D8B">
        <w:rPr>
          <w:rFonts w:ascii="Arial" w:eastAsiaTheme="minorEastAsia" w:hAnsi="Arial" w:cs="Arial"/>
        </w:rPr>
        <w:t>roblema” y la Situación D</w:t>
      </w:r>
      <w:r w:rsidR="0060473C" w:rsidRPr="00D46D8B">
        <w:rPr>
          <w:rFonts w:ascii="Arial" w:eastAsiaTheme="minorEastAsia" w:hAnsi="Arial" w:cs="Arial"/>
        </w:rPr>
        <w:t xml:space="preserve">eseada en </w:t>
      </w:r>
      <w:r w:rsidR="00EA1B35" w:rsidRPr="00D46D8B">
        <w:rPr>
          <w:rFonts w:ascii="Arial" w:eastAsiaTheme="minorEastAsia" w:hAnsi="Arial" w:cs="Arial"/>
        </w:rPr>
        <w:t xml:space="preserve">el </w:t>
      </w:r>
      <w:r w:rsidR="0060473C" w:rsidRPr="00D46D8B">
        <w:rPr>
          <w:rFonts w:ascii="Arial" w:eastAsiaTheme="minorEastAsia" w:hAnsi="Arial" w:cs="Arial"/>
        </w:rPr>
        <w:t>“Á</w:t>
      </w:r>
      <w:r w:rsidR="009E54D6" w:rsidRPr="00D46D8B">
        <w:rPr>
          <w:rFonts w:ascii="Arial" w:eastAsiaTheme="minorEastAsia" w:hAnsi="Arial" w:cs="Arial"/>
        </w:rPr>
        <w:t>rbol de O</w:t>
      </w:r>
      <w:r w:rsidR="00EA1B35" w:rsidRPr="00D46D8B">
        <w:rPr>
          <w:rFonts w:ascii="Arial" w:eastAsiaTheme="minorEastAsia" w:hAnsi="Arial" w:cs="Arial"/>
        </w:rPr>
        <w:t>bjetivo</w:t>
      </w:r>
      <w:r w:rsidR="0060473C" w:rsidRPr="00D46D8B">
        <w:rPr>
          <w:rFonts w:ascii="Arial" w:eastAsiaTheme="minorEastAsia" w:hAnsi="Arial" w:cs="Arial"/>
        </w:rPr>
        <w:t>”</w:t>
      </w:r>
      <w:r w:rsidR="00EA1B35" w:rsidRPr="00D46D8B">
        <w:rPr>
          <w:rFonts w:ascii="Arial" w:eastAsiaTheme="minorEastAsia" w:hAnsi="Arial" w:cs="Arial"/>
        </w:rPr>
        <w:t xml:space="preserve"> </w:t>
      </w:r>
      <w:r w:rsidR="00502765" w:rsidRPr="00D46D8B">
        <w:rPr>
          <w:rFonts w:ascii="Arial" w:eastAsiaTheme="minorEastAsia" w:hAnsi="Arial" w:cs="Arial"/>
        </w:rPr>
        <w:t>se observan fuertes oportunidades de mejora en su</w:t>
      </w:r>
      <w:r w:rsidR="00EA1B35" w:rsidRPr="00D46D8B">
        <w:rPr>
          <w:rFonts w:ascii="Arial" w:eastAsiaTheme="minorEastAsia" w:hAnsi="Arial" w:cs="Arial"/>
        </w:rPr>
        <w:t xml:space="preserve"> relación lógica con la Matriz de Indicadores para Resultados MIR del Programa </w:t>
      </w:r>
      <w:r w:rsidR="009E54D6" w:rsidRPr="00D46D8B">
        <w:rPr>
          <w:rFonts w:ascii="Arial" w:eastAsiaTheme="minorEastAsia" w:hAnsi="Arial" w:cs="Arial"/>
        </w:rPr>
        <w:t>“</w:t>
      </w:r>
      <w:r w:rsidR="00EA1B35" w:rsidRPr="00D46D8B">
        <w:rPr>
          <w:rFonts w:ascii="Arial" w:eastAsiaTheme="minorEastAsia" w:hAnsi="Arial" w:cs="Arial"/>
        </w:rPr>
        <w:t>Calidad de la Educación Básica</w:t>
      </w:r>
      <w:r w:rsidR="009E54D6" w:rsidRPr="00D46D8B">
        <w:rPr>
          <w:rFonts w:ascii="Arial" w:eastAsiaTheme="minorEastAsia" w:hAnsi="Arial" w:cs="Arial"/>
        </w:rPr>
        <w:t>”</w:t>
      </w:r>
      <w:r w:rsidR="00C103C2">
        <w:rPr>
          <w:rFonts w:ascii="Arial" w:eastAsiaTheme="minorEastAsia" w:hAnsi="Arial" w:cs="Arial"/>
        </w:rPr>
        <w:t>,</w:t>
      </w:r>
      <w:r w:rsidR="00EA1B35" w:rsidRPr="00D46D8B">
        <w:rPr>
          <w:rFonts w:ascii="Arial" w:eastAsiaTheme="minorEastAsia" w:hAnsi="Arial" w:cs="Arial"/>
        </w:rPr>
        <w:t xml:space="preserve"> los Componentes (bienes y</w:t>
      </w:r>
      <w:r w:rsidR="009E54D6" w:rsidRPr="00D46D8B">
        <w:rPr>
          <w:rFonts w:ascii="Arial" w:eastAsiaTheme="minorEastAsia" w:hAnsi="Arial" w:cs="Arial"/>
        </w:rPr>
        <w:t>/o</w:t>
      </w:r>
      <w:r w:rsidR="00EA1B35" w:rsidRPr="00D46D8B">
        <w:rPr>
          <w:rFonts w:ascii="Arial" w:eastAsiaTheme="minorEastAsia" w:hAnsi="Arial" w:cs="Arial"/>
        </w:rPr>
        <w:t xml:space="preserve"> servicios), sí contribuyen en el cumplimiento del Propósito y Fin</w:t>
      </w:r>
      <w:r w:rsidR="009E54D6" w:rsidRPr="00D46D8B">
        <w:rPr>
          <w:rFonts w:ascii="Arial" w:eastAsiaTheme="minorEastAsia" w:hAnsi="Arial" w:cs="Arial"/>
        </w:rPr>
        <w:t xml:space="preserve"> establecidos en la MIR</w:t>
      </w:r>
      <w:r w:rsidR="00561E1F" w:rsidRPr="00D46D8B">
        <w:rPr>
          <w:rStyle w:val="Refdenotaalpie"/>
          <w:rFonts w:ascii="Arial" w:eastAsiaTheme="minorEastAsia" w:hAnsi="Arial" w:cs="Arial"/>
        </w:rPr>
        <w:footnoteReference w:id="9"/>
      </w:r>
      <w:r w:rsidR="00EA1B35" w:rsidRPr="00D46D8B">
        <w:rPr>
          <w:rFonts w:ascii="Arial" w:eastAsiaTheme="minorEastAsia" w:hAnsi="Arial" w:cs="Arial"/>
        </w:rPr>
        <w:t>.</w:t>
      </w:r>
      <w:r w:rsidR="0060473C" w:rsidRPr="00D46D8B">
        <w:rPr>
          <w:rFonts w:ascii="Arial" w:eastAsiaTheme="minorEastAsia" w:hAnsi="Arial" w:cs="Arial"/>
        </w:rPr>
        <w:t xml:space="preserve"> </w:t>
      </w:r>
    </w:p>
    <w:p w14:paraId="2CE50BA4" w14:textId="02CBFE5B" w:rsidR="00445B6A" w:rsidRPr="00D46D8B" w:rsidRDefault="0060473C" w:rsidP="00BB674C">
      <w:pPr>
        <w:spacing w:after="120" w:line="360" w:lineRule="auto"/>
        <w:jc w:val="both"/>
        <w:rPr>
          <w:rFonts w:ascii="Arial" w:eastAsiaTheme="minorEastAsia" w:hAnsi="Arial" w:cs="Arial"/>
        </w:rPr>
      </w:pPr>
      <w:r w:rsidRPr="00D46D8B">
        <w:rPr>
          <w:rFonts w:ascii="Arial" w:eastAsiaTheme="minorEastAsia" w:hAnsi="Arial" w:cs="Arial"/>
        </w:rPr>
        <w:t>En este sentido, y co</w:t>
      </w:r>
      <w:r w:rsidR="009E54D6" w:rsidRPr="00D46D8B">
        <w:rPr>
          <w:rFonts w:ascii="Arial" w:eastAsiaTheme="minorEastAsia" w:hAnsi="Arial" w:cs="Arial"/>
        </w:rPr>
        <w:t>n la utilización de la MIR del P</w:t>
      </w:r>
      <w:r w:rsidRPr="00D46D8B">
        <w:rPr>
          <w:rFonts w:ascii="Arial" w:eastAsiaTheme="minorEastAsia" w:hAnsi="Arial" w:cs="Arial"/>
        </w:rPr>
        <w:t xml:space="preserve">rograma como base de análisis, es </w:t>
      </w:r>
      <w:r w:rsidR="009B3224" w:rsidRPr="00D46D8B">
        <w:rPr>
          <w:rFonts w:ascii="Arial" w:eastAsiaTheme="minorEastAsia" w:hAnsi="Arial" w:cs="Arial"/>
        </w:rPr>
        <w:t>justificable la entrega de los C</w:t>
      </w:r>
      <w:r w:rsidRPr="00D46D8B">
        <w:rPr>
          <w:rFonts w:ascii="Arial" w:eastAsiaTheme="minorEastAsia" w:hAnsi="Arial" w:cs="Arial"/>
        </w:rPr>
        <w:t>omponentes para la solución del Problema, que por ende se interpretaría como:</w:t>
      </w:r>
      <w:r w:rsidR="009B3224" w:rsidRPr="00D46D8B">
        <w:rPr>
          <w:rFonts w:ascii="Arial" w:eastAsiaTheme="minorEastAsia" w:hAnsi="Arial" w:cs="Arial"/>
        </w:rPr>
        <w:t xml:space="preserve"> el desarrollo limitado de las</w:t>
      </w:r>
      <w:r w:rsidRPr="00D46D8B">
        <w:rPr>
          <w:rFonts w:ascii="Arial" w:eastAsiaTheme="minorEastAsia" w:hAnsi="Arial" w:cs="Arial"/>
        </w:rPr>
        <w:t xml:space="preserve"> competencias </w:t>
      </w:r>
      <w:r w:rsidR="005A3EC2" w:rsidRPr="00D46D8B">
        <w:rPr>
          <w:rFonts w:ascii="Arial" w:eastAsiaTheme="minorEastAsia" w:hAnsi="Arial" w:cs="Arial"/>
        </w:rPr>
        <w:t xml:space="preserve">de </w:t>
      </w:r>
      <w:r w:rsidR="009B3224" w:rsidRPr="00D46D8B">
        <w:rPr>
          <w:rFonts w:ascii="Arial" w:eastAsiaTheme="minorEastAsia" w:hAnsi="Arial" w:cs="Arial"/>
        </w:rPr>
        <w:t xml:space="preserve">los alumnos de educación básica </w:t>
      </w:r>
      <w:r w:rsidRPr="00D46D8B">
        <w:rPr>
          <w:rFonts w:ascii="Arial" w:eastAsiaTheme="minorEastAsia" w:hAnsi="Arial" w:cs="Arial"/>
        </w:rPr>
        <w:t>para continuar con su trayecto formativo, lo que nos lleva a</w:t>
      </w:r>
      <w:r w:rsidR="00561E1F" w:rsidRPr="00D46D8B">
        <w:rPr>
          <w:rFonts w:ascii="Arial" w:eastAsiaTheme="minorEastAsia" w:hAnsi="Arial" w:cs="Arial"/>
        </w:rPr>
        <w:t xml:space="preserve"> un problema mayor que sería la</w:t>
      </w:r>
      <w:r w:rsidRPr="00D46D8B">
        <w:rPr>
          <w:rFonts w:ascii="Arial" w:eastAsiaTheme="minorEastAsia" w:hAnsi="Arial" w:cs="Arial"/>
        </w:rPr>
        <w:t xml:space="preserve"> baja calidad educativa de </w:t>
      </w:r>
      <w:r w:rsidR="00445B6A" w:rsidRPr="00D46D8B">
        <w:rPr>
          <w:rFonts w:ascii="Arial" w:eastAsiaTheme="minorEastAsia" w:hAnsi="Arial" w:cs="Arial"/>
        </w:rPr>
        <w:t>los ni</w:t>
      </w:r>
      <w:r w:rsidR="009B3224" w:rsidRPr="00D46D8B">
        <w:rPr>
          <w:rFonts w:ascii="Arial" w:eastAsiaTheme="minorEastAsia" w:hAnsi="Arial" w:cs="Arial"/>
        </w:rPr>
        <w:t xml:space="preserve">veles de educación básica; </w:t>
      </w:r>
      <w:r w:rsidR="005A3EC2" w:rsidRPr="00D46D8B">
        <w:rPr>
          <w:rFonts w:ascii="Arial" w:eastAsiaTheme="minorEastAsia" w:hAnsi="Arial" w:cs="Arial"/>
        </w:rPr>
        <w:t>cabe señalar, que para mejorar la lógica vertical y la justifica</w:t>
      </w:r>
      <w:r w:rsidR="00C103C2">
        <w:rPr>
          <w:rFonts w:ascii="Arial" w:eastAsiaTheme="minorEastAsia" w:hAnsi="Arial" w:cs="Arial"/>
        </w:rPr>
        <w:t>ción del Programa, es necesario</w:t>
      </w:r>
      <w:r w:rsidR="005A3EC2" w:rsidRPr="00D46D8B">
        <w:rPr>
          <w:rFonts w:ascii="Arial" w:eastAsiaTheme="minorEastAsia" w:hAnsi="Arial" w:cs="Arial"/>
        </w:rPr>
        <w:t xml:space="preserve"> atender a las modificaciones pertinentes en el Árbol del Problema y de Objetivos de acuerdo con la Metodología del Marco Lógico para que se relacionen y se adecuen con el Programa Presupuestario “Calidad de la Educación Básica” (Véase </w:t>
      </w:r>
      <w:r w:rsidR="002A0576" w:rsidRPr="00D46D8B">
        <w:rPr>
          <w:rFonts w:ascii="Arial" w:eastAsiaTheme="minorEastAsia" w:hAnsi="Arial" w:cs="Arial"/>
        </w:rPr>
        <w:t xml:space="preserve">Ejemplo del </w:t>
      </w:r>
      <w:r w:rsidR="005A3EC2" w:rsidRPr="00D46D8B">
        <w:rPr>
          <w:rFonts w:ascii="Arial" w:eastAsiaTheme="minorEastAsia" w:hAnsi="Arial" w:cs="Arial"/>
        </w:rPr>
        <w:t>Cuadro C) .</w:t>
      </w:r>
    </w:p>
    <w:p w14:paraId="47C5EF33" w14:textId="77777777" w:rsidR="00445B6A" w:rsidRPr="00D46D8B" w:rsidRDefault="00445B6A" w:rsidP="00BB674C">
      <w:pPr>
        <w:spacing w:after="120" w:line="360" w:lineRule="auto"/>
        <w:jc w:val="both"/>
        <w:rPr>
          <w:rFonts w:ascii="Arial" w:eastAsiaTheme="minorEastAsia" w:hAnsi="Arial" w:cs="Arial"/>
        </w:rPr>
      </w:pPr>
    </w:p>
    <w:p w14:paraId="4BEDD45C" w14:textId="342A68C4" w:rsidR="00EA1B35" w:rsidRPr="00D46D8B" w:rsidRDefault="00EA1B35" w:rsidP="00BB674C">
      <w:pPr>
        <w:spacing w:after="120" w:line="360" w:lineRule="auto"/>
        <w:jc w:val="both"/>
        <w:rPr>
          <w:rFonts w:ascii="Arial" w:eastAsiaTheme="minorEastAsia" w:hAnsi="Arial" w:cs="Arial"/>
        </w:rPr>
      </w:pPr>
    </w:p>
    <w:p w14:paraId="7DF8A83B" w14:textId="77777777" w:rsidR="00EA1B35" w:rsidRPr="00D46D8B" w:rsidRDefault="00EA1B35" w:rsidP="00BB674C">
      <w:pPr>
        <w:spacing w:after="120" w:line="360" w:lineRule="auto"/>
        <w:jc w:val="both"/>
        <w:rPr>
          <w:rFonts w:ascii="Arial" w:eastAsiaTheme="minorEastAsia" w:hAnsi="Arial" w:cs="Arial"/>
        </w:rPr>
      </w:pPr>
    </w:p>
    <w:p w14:paraId="475AE555" w14:textId="77777777" w:rsidR="00CC6342" w:rsidRPr="00D46D8B" w:rsidRDefault="00CC6342" w:rsidP="00E958D7">
      <w:pPr>
        <w:spacing w:after="0" w:line="360" w:lineRule="auto"/>
        <w:rPr>
          <w:rFonts w:ascii="Arial" w:hAnsi="Arial" w:cs="Arial"/>
          <w:sz w:val="40"/>
          <w:szCs w:val="40"/>
        </w:rPr>
      </w:pPr>
    </w:p>
    <w:p w14:paraId="5A0206A9" w14:textId="77777777" w:rsidR="00E958D7" w:rsidRPr="00D46D8B" w:rsidRDefault="00E958D7" w:rsidP="00762D5E">
      <w:pPr>
        <w:spacing w:after="0" w:line="360" w:lineRule="auto"/>
        <w:rPr>
          <w:rFonts w:ascii="Arial" w:hAnsi="Arial" w:cs="Arial"/>
          <w:sz w:val="40"/>
          <w:szCs w:val="40"/>
        </w:rPr>
      </w:pPr>
    </w:p>
    <w:p w14:paraId="1AC66AF9" w14:textId="18A2C267" w:rsidR="00E958D7" w:rsidRPr="00D46D8B" w:rsidRDefault="005A3EC2" w:rsidP="005A3EC2">
      <w:pPr>
        <w:tabs>
          <w:tab w:val="left" w:pos="8480"/>
        </w:tabs>
        <w:spacing w:after="0" w:line="360" w:lineRule="auto"/>
        <w:rPr>
          <w:rFonts w:ascii="Arial" w:hAnsi="Arial" w:cs="Arial"/>
          <w:sz w:val="40"/>
          <w:szCs w:val="40"/>
        </w:rPr>
      </w:pPr>
      <w:r w:rsidRPr="00D46D8B">
        <w:rPr>
          <w:rFonts w:ascii="Arial" w:hAnsi="Arial" w:cs="Arial"/>
          <w:sz w:val="40"/>
          <w:szCs w:val="40"/>
        </w:rPr>
        <w:tab/>
      </w:r>
    </w:p>
    <w:p w14:paraId="4902834F" w14:textId="77777777" w:rsidR="00E958D7" w:rsidRDefault="00E958D7" w:rsidP="004C0514">
      <w:pPr>
        <w:spacing w:after="0" w:line="360" w:lineRule="auto"/>
        <w:jc w:val="center"/>
        <w:rPr>
          <w:rFonts w:ascii="Arial" w:hAnsi="Arial" w:cs="Arial"/>
          <w:sz w:val="40"/>
          <w:szCs w:val="40"/>
        </w:rPr>
      </w:pPr>
    </w:p>
    <w:p w14:paraId="5D20AF53" w14:textId="77777777" w:rsidR="00D46D8B" w:rsidRDefault="00D46D8B" w:rsidP="004C0514">
      <w:pPr>
        <w:spacing w:after="0" w:line="360" w:lineRule="auto"/>
        <w:jc w:val="center"/>
        <w:rPr>
          <w:rFonts w:ascii="Arial" w:hAnsi="Arial" w:cs="Arial"/>
          <w:sz w:val="40"/>
          <w:szCs w:val="40"/>
        </w:rPr>
      </w:pPr>
    </w:p>
    <w:p w14:paraId="49F2F1F9" w14:textId="77777777" w:rsidR="00D46D8B" w:rsidRDefault="00D46D8B" w:rsidP="004C0514">
      <w:pPr>
        <w:spacing w:after="0" w:line="360" w:lineRule="auto"/>
        <w:jc w:val="center"/>
        <w:rPr>
          <w:rFonts w:ascii="Arial" w:hAnsi="Arial" w:cs="Arial"/>
          <w:sz w:val="40"/>
          <w:szCs w:val="40"/>
        </w:rPr>
      </w:pPr>
    </w:p>
    <w:p w14:paraId="0839A9BD" w14:textId="77777777" w:rsidR="00D46D8B" w:rsidRDefault="00D46D8B" w:rsidP="004C0514">
      <w:pPr>
        <w:spacing w:after="0" w:line="360" w:lineRule="auto"/>
        <w:jc w:val="center"/>
        <w:rPr>
          <w:rFonts w:ascii="Arial" w:hAnsi="Arial" w:cs="Arial"/>
          <w:sz w:val="40"/>
          <w:szCs w:val="40"/>
        </w:rPr>
      </w:pPr>
    </w:p>
    <w:p w14:paraId="273167B1" w14:textId="77777777" w:rsidR="00D46D8B" w:rsidRDefault="00D46D8B" w:rsidP="004C0514">
      <w:pPr>
        <w:spacing w:after="0" w:line="360" w:lineRule="auto"/>
        <w:jc w:val="center"/>
        <w:rPr>
          <w:rFonts w:ascii="Arial" w:hAnsi="Arial" w:cs="Arial"/>
          <w:sz w:val="40"/>
          <w:szCs w:val="40"/>
        </w:rPr>
      </w:pPr>
    </w:p>
    <w:p w14:paraId="2D63B556" w14:textId="77777777" w:rsidR="00D46D8B" w:rsidRPr="00D46D8B" w:rsidRDefault="00D46D8B" w:rsidP="004C0514">
      <w:pPr>
        <w:spacing w:after="0" w:line="360" w:lineRule="auto"/>
        <w:jc w:val="center"/>
        <w:rPr>
          <w:rFonts w:ascii="Arial" w:hAnsi="Arial" w:cs="Arial"/>
          <w:sz w:val="40"/>
          <w:szCs w:val="40"/>
        </w:rPr>
      </w:pPr>
    </w:p>
    <w:p w14:paraId="606A9A2C" w14:textId="77777777" w:rsidR="00E958D7" w:rsidRPr="00D46D8B" w:rsidRDefault="00E958D7" w:rsidP="004C0514">
      <w:pPr>
        <w:spacing w:after="0" w:line="360" w:lineRule="auto"/>
        <w:jc w:val="center"/>
        <w:rPr>
          <w:rFonts w:ascii="Arial" w:hAnsi="Arial" w:cs="Arial"/>
          <w:sz w:val="40"/>
          <w:szCs w:val="40"/>
        </w:rPr>
      </w:pPr>
    </w:p>
    <w:p w14:paraId="7A6BB804" w14:textId="77777777" w:rsidR="006B226E" w:rsidRPr="00D46D8B" w:rsidRDefault="006B226E" w:rsidP="002D4695">
      <w:pPr>
        <w:spacing w:after="0" w:line="360" w:lineRule="auto"/>
        <w:jc w:val="center"/>
        <w:rPr>
          <w:rFonts w:ascii="Arial" w:hAnsi="Arial" w:cs="Arial"/>
          <w:b/>
          <w:sz w:val="40"/>
          <w:szCs w:val="40"/>
        </w:rPr>
      </w:pPr>
    </w:p>
    <w:p w14:paraId="117F672B" w14:textId="77777777" w:rsidR="002D4695" w:rsidRPr="00D46D8B" w:rsidRDefault="00E63324" w:rsidP="002D4695">
      <w:pPr>
        <w:spacing w:after="0" w:line="360" w:lineRule="auto"/>
        <w:jc w:val="center"/>
        <w:rPr>
          <w:rFonts w:ascii="Arial" w:eastAsiaTheme="minorEastAsia" w:hAnsi="Arial" w:cs="Arial"/>
          <w:b/>
          <w:sz w:val="40"/>
          <w:szCs w:val="40"/>
        </w:rPr>
      </w:pPr>
      <w:r w:rsidRPr="00D46D8B">
        <w:rPr>
          <w:rFonts w:ascii="Arial" w:hAnsi="Arial" w:cs="Arial"/>
          <w:b/>
          <w:sz w:val="40"/>
          <w:szCs w:val="40"/>
        </w:rPr>
        <w:t xml:space="preserve">II. </w:t>
      </w:r>
      <w:r w:rsidRPr="00D46D8B">
        <w:rPr>
          <w:rFonts w:ascii="Arial" w:eastAsiaTheme="minorEastAsia" w:hAnsi="Arial" w:cs="Arial"/>
          <w:b/>
          <w:sz w:val="40"/>
          <w:szCs w:val="40"/>
        </w:rPr>
        <w:t xml:space="preserve">PLANEACIÓN ESTRATÉGICA </w:t>
      </w:r>
    </w:p>
    <w:p w14:paraId="5FA59DE2" w14:textId="77777777" w:rsidR="002D4695" w:rsidRPr="00D46D8B" w:rsidRDefault="002D4695">
      <w:pPr>
        <w:spacing w:after="0" w:line="240" w:lineRule="auto"/>
        <w:rPr>
          <w:rFonts w:ascii="Arial" w:eastAsiaTheme="minorEastAsia" w:hAnsi="Arial" w:cs="Arial"/>
          <w:b/>
          <w:sz w:val="40"/>
          <w:szCs w:val="40"/>
        </w:rPr>
      </w:pPr>
      <w:r w:rsidRPr="00D46D8B">
        <w:rPr>
          <w:rFonts w:ascii="Arial" w:eastAsiaTheme="minorEastAsia" w:hAnsi="Arial" w:cs="Arial"/>
          <w:b/>
          <w:sz w:val="40"/>
          <w:szCs w:val="40"/>
        </w:rPr>
        <w:br w:type="page"/>
      </w:r>
    </w:p>
    <w:p w14:paraId="6FA6C8F5" w14:textId="77777777" w:rsidR="00C671F3" w:rsidRPr="00D46D8B" w:rsidRDefault="00C671F3" w:rsidP="00E63324">
      <w:pPr>
        <w:spacing w:after="0" w:line="360" w:lineRule="auto"/>
        <w:ind w:left="284"/>
        <w:jc w:val="both"/>
        <w:rPr>
          <w:rFonts w:ascii="Arial" w:eastAsiaTheme="minorEastAsia" w:hAnsi="Arial" w:cs="Arial"/>
          <w:b/>
        </w:rPr>
      </w:pPr>
      <w:r w:rsidRPr="00D46D8B">
        <w:rPr>
          <w:rFonts w:ascii="Arial" w:eastAsiaTheme="minorEastAsia" w:hAnsi="Arial" w:cs="Arial"/>
          <w:b/>
        </w:rPr>
        <w:lastRenderedPageBreak/>
        <w:t>4. Completar el siguiente cuadro de texto:</w:t>
      </w:r>
    </w:p>
    <w:p w14:paraId="6C784162" w14:textId="77777777" w:rsidR="00E63324" w:rsidRPr="00D46D8B" w:rsidRDefault="00E63324" w:rsidP="00E63324">
      <w:pPr>
        <w:spacing w:after="0" w:line="360" w:lineRule="auto"/>
        <w:jc w:val="both"/>
        <w:rPr>
          <w:rFonts w:ascii="Arial" w:eastAsiaTheme="minorEastAsia" w:hAnsi="Arial" w:cs="Arial"/>
          <w:b/>
        </w:rPr>
      </w:pPr>
      <w:r w:rsidRPr="00D46D8B">
        <w:rPr>
          <w:rFonts w:ascii="Arial" w:eastAsiaTheme="minorEastAsia" w:hAnsi="Arial" w:cs="Arial"/>
          <w:b/>
        </w:rPr>
        <w:t>RESPUESTA:</w:t>
      </w:r>
    </w:p>
    <w:tbl>
      <w:tblPr>
        <w:tblStyle w:val="Tablaconcuadrcula1"/>
        <w:tblW w:w="0" w:type="auto"/>
        <w:tblLook w:val="04A0" w:firstRow="1" w:lastRow="0" w:firstColumn="1" w:lastColumn="0" w:noHBand="0" w:noVBand="1"/>
      </w:tblPr>
      <w:tblGrid>
        <w:gridCol w:w="583"/>
        <w:gridCol w:w="9492"/>
      </w:tblGrid>
      <w:tr w:rsidR="00C671F3" w:rsidRPr="0088770C" w14:paraId="7EB6ADF2" w14:textId="77777777" w:rsidTr="00865D3C">
        <w:trPr>
          <w:trHeight w:val="293"/>
        </w:trPr>
        <w:tc>
          <w:tcPr>
            <w:tcW w:w="0" w:type="auto"/>
            <w:gridSpan w:val="2"/>
            <w:shd w:val="clear" w:color="auto" w:fill="92D050"/>
            <w:vAlign w:val="center"/>
          </w:tcPr>
          <w:p w14:paraId="5C713979" w14:textId="45436B73" w:rsidR="00C671F3" w:rsidRPr="0088770C" w:rsidRDefault="00C671F3" w:rsidP="001774CC">
            <w:pPr>
              <w:spacing w:after="100" w:afterAutospacing="1" w:line="360" w:lineRule="auto"/>
              <w:jc w:val="center"/>
              <w:rPr>
                <w:rFonts w:ascii="Arial" w:eastAsiaTheme="minorEastAsia" w:hAnsi="Arial" w:cs="Arial"/>
                <w:b/>
                <w:bCs/>
                <w:color w:val="FF0000"/>
              </w:rPr>
            </w:pPr>
            <w:r w:rsidRPr="0088770C">
              <w:rPr>
                <w:rFonts w:ascii="Arial" w:eastAsiaTheme="minorEastAsia" w:hAnsi="Arial" w:cs="Arial"/>
                <w:b/>
                <w:bCs/>
                <w:color w:val="FFFFFF" w:themeColor="background1"/>
              </w:rPr>
              <w:t>Cuadro No.  1. Planeación Estratégica</w:t>
            </w:r>
            <w:r w:rsidR="00477A98" w:rsidRPr="0088770C">
              <w:rPr>
                <w:rFonts w:ascii="Arial" w:eastAsiaTheme="minorEastAsia" w:hAnsi="Arial" w:cs="Arial"/>
                <w:b/>
                <w:bCs/>
                <w:color w:val="FFFFFF" w:themeColor="background1"/>
              </w:rPr>
              <w:t xml:space="preserve"> </w:t>
            </w:r>
          </w:p>
        </w:tc>
      </w:tr>
      <w:tr w:rsidR="00C671F3" w:rsidRPr="0088770C" w14:paraId="516F6E38" w14:textId="77777777" w:rsidTr="00E63324">
        <w:tc>
          <w:tcPr>
            <w:tcW w:w="0" w:type="auto"/>
            <w:vAlign w:val="center"/>
          </w:tcPr>
          <w:p w14:paraId="413C18B2" w14:textId="77777777" w:rsidR="00C671F3" w:rsidRPr="0088770C" w:rsidRDefault="00C671F3" w:rsidP="004C0514">
            <w:pPr>
              <w:spacing w:after="100" w:afterAutospacing="1" w:line="360" w:lineRule="auto"/>
              <w:jc w:val="both"/>
              <w:rPr>
                <w:rFonts w:ascii="Arial" w:eastAsiaTheme="minorEastAsia" w:hAnsi="Arial" w:cs="Arial"/>
                <w:b/>
                <w:color w:val="000000" w:themeColor="text1"/>
              </w:rPr>
            </w:pPr>
            <w:r w:rsidRPr="0088770C">
              <w:rPr>
                <w:rFonts w:ascii="Arial" w:eastAsiaTheme="minorEastAsia" w:hAnsi="Arial" w:cs="Arial"/>
                <w:b/>
                <w:color w:val="000000" w:themeColor="text1"/>
              </w:rPr>
              <w:t>4.1</w:t>
            </w:r>
          </w:p>
        </w:tc>
        <w:tc>
          <w:tcPr>
            <w:tcW w:w="0" w:type="auto"/>
          </w:tcPr>
          <w:p w14:paraId="398C4134" w14:textId="77777777" w:rsidR="00C671F3" w:rsidRPr="0088770C" w:rsidRDefault="00C671F3" w:rsidP="00561E1F">
            <w:pPr>
              <w:spacing w:after="120" w:line="24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Contribución al Plan Nacional de Desarrollo 2013-2018, Objetivo, Estrategia o Línea de Acción</w:t>
            </w:r>
          </w:p>
          <w:p w14:paraId="54AE27E1" w14:textId="77777777" w:rsidR="00981675" w:rsidRPr="0088770C" w:rsidRDefault="00981675" w:rsidP="00561E1F">
            <w:pPr>
              <w:spacing w:after="120" w:line="24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 xml:space="preserve">Meta: México con Educación de Calidad </w:t>
            </w:r>
            <w:r w:rsidRPr="0088770C">
              <w:rPr>
                <w:rFonts w:ascii="Arial" w:eastAsiaTheme="minorEastAsia" w:hAnsi="Arial" w:cs="Arial"/>
                <w:strike/>
                <w:color w:val="000000" w:themeColor="text1"/>
              </w:rPr>
              <w:t>para todos</w:t>
            </w:r>
          </w:p>
          <w:p w14:paraId="383CC139" w14:textId="77777777" w:rsidR="00981675" w:rsidRPr="0088770C" w:rsidRDefault="00981675" w:rsidP="00561E1F">
            <w:pPr>
              <w:spacing w:after="120" w:line="24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Objetivo:</w:t>
            </w:r>
          </w:p>
          <w:p w14:paraId="0DCD836C" w14:textId="77777777" w:rsidR="00981675" w:rsidRPr="0088770C" w:rsidRDefault="00981675" w:rsidP="00561E1F">
            <w:pPr>
              <w:spacing w:after="120" w:line="24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a. Desarrollar el potencial humano de los mexicanos con educación de Calidad.</w:t>
            </w:r>
          </w:p>
          <w:p w14:paraId="63A6A2BF" w14:textId="28FCE6D9" w:rsidR="00E13291" w:rsidRPr="0088770C" w:rsidRDefault="00E13291" w:rsidP="00E13291">
            <w:pPr>
              <w:pStyle w:val="Listaconvietas"/>
              <w:rPr>
                <w:color w:val="000000" w:themeColor="text1"/>
              </w:rPr>
            </w:pPr>
            <w:r w:rsidRPr="0088770C">
              <w:rPr>
                <w:color w:val="000000" w:themeColor="text1"/>
              </w:rPr>
              <w:t>Que los alumnos s</w:t>
            </w:r>
            <w:r w:rsidR="00385A84" w:rsidRPr="0088770C">
              <w:rPr>
                <w:color w:val="000000" w:themeColor="text1"/>
              </w:rPr>
              <w:t>e</w:t>
            </w:r>
            <w:r w:rsidRPr="0088770C">
              <w:rPr>
                <w:color w:val="000000" w:themeColor="text1"/>
              </w:rPr>
              <w:t>an educados con los mejores maestros.</w:t>
            </w:r>
          </w:p>
          <w:p w14:paraId="2037864D" w14:textId="77777777" w:rsidR="006B226E" w:rsidRPr="0088770C" w:rsidRDefault="00981675" w:rsidP="00561E1F">
            <w:pPr>
              <w:spacing w:after="120" w:line="24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b. Garantizar la inclusión y la equidad en el Sistema Educativo.</w:t>
            </w:r>
          </w:p>
          <w:p w14:paraId="2F447371" w14:textId="4851C882" w:rsidR="00E13291" w:rsidRPr="0088770C" w:rsidRDefault="00E13291" w:rsidP="00E13291">
            <w:pPr>
              <w:pStyle w:val="Listaconvietas"/>
              <w:rPr>
                <w:color w:val="000000" w:themeColor="text1"/>
              </w:rPr>
            </w:pPr>
            <w:r w:rsidRPr="0088770C">
              <w:rPr>
                <w:color w:val="000000" w:themeColor="text1"/>
              </w:rPr>
              <w:t>Incrementar los apoyos a niños y jóvenes en situación de desventaja o vulnerabilidad así como crear nuevos servicios educativos, ampliar los exist</w:t>
            </w:r>
            <w:r w:rsidR="0088770C" w:rsidRPr="0088770C">
              <w:rPr>
                <w:color w:val="000000" w:themeColor="text1"/>
              </w:rPr>
              <w:t>entes y aprovechar la capacidad</w:t>
            </w:r>
            <w:r w:rsidRPr="0088770C">
              <w:rPr>
                <w:color w:val="000000" w:themeColor="text1"/>
              </w:rPr>
              <w:t xml:space="preserve"> instalada de los planteles. </w:t>
            </w:r>
          </w:p>
          <w:p w14:paraId="18BC6DEA" w14:textId="3B0004FB" w:rsidR="00E13291" w:rsidRPr="0088770C" w:rsidRDefault="009B3224" w:rsidP="00E13291">
            <w:pPr>
              <w:spacing w:after="120" w:line="24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c. Transitar hacia una Sociedad del Conocimiento.</w:t>
            </w:r>
          </w:p>
          <w:p w14:paraId="1337DB9D" w14:textId="77777777" w:rsidR="00E13291" w:rsidRPr="0088770C" w:rsidRDefault="009B3224" w:rsidP="00561E1F">
            <w:pPr>
              <w:spacing w:after="120" w:line="24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d. Implementar políticas de Estado.</w:t>
            </w:r>
          </w:p>
          <w:p w14:paraId="513DF867" w14:textId="7243198B" w:rsidR="00E13291" w:rsidRPr="0088770C" w:rsidRDefault="00E13291" w:rsidP="00E13291">
            <w:pPr>
              <w:pStyle w:val="Listaconvietas"/>
              <w:numPr>
                <w:ilvl w:val="0"/>
                <w:numId w:val="0"/>
              </w:numPr>
              <w:rPr>
                <w:color w:val="000000" w:themeColor="text1"/>
              </w:rPr>
            </w:pPr>
          </w:p>
        </w:tc>
      </w:tr>
      <w:tr w:rsidR="00C671F3" w:rsidRPr="0088770C" w14:paraId="53AE6184" w14:textId="77777777" w:rsidTr="00E63324">
        <w:tc>
          <w:tcPr>
            <w:tcW w:w="0" w:type="auto"/>
            <w:vAlign w:val="center"/>
          </w:tcPr>
          <w:p w14:paraId="3AE43C47" w14:textId="1666F00A" w:rsidR="00C671F3" w:rsidRPr="0088770C" w:rsidRDefault="00C671F3" w:rsidP="004C0514">
            <w:pPr>
              <w:spacing w:after="100" w:afterAutospacing="1" w:line="360" w:lineRule="auto"/>
              <w:jc w:val="both"/>
              <w:rPr>
                <w:rFonts w:ascii="Arial" w:eastAsiaTheme="minorEastAsia" w:hAnsi="Arial" w:cs="Arial"/>
                <w:b/>
                <w:color w:val="000000" w:themeColor="text1"/>
              </w:rPr>
            </w:pPr>
            <w:r w:rsidRPr="0088770C">
              <w:rPr>
                <w:rFonts w:ascii="Arial" w:eastAsiaTheme="minorEastAsia" w:hAnsi="Arial" w:cs="Arial"/>
                <w:b/>
                <w:color w:val="000000" w:themeColor="text1"/>
              </w:rPr>
              <w:t>4.2.</w:t>
            </w:r>
          </w:p>
        </w:tc>
        <w:tc>
          <w:tcPr>
            <w:tcW w:w="0" w:type="auto"/>
          </w:tcPr>
          <w:p w14:paraId="60E932C7" w14:textId="77777777" w:rsidR="00C671F3" w:rsidRPr="0088770C" w:rsidRDefault="00C671F3" w:rsidP="00561E1F">
            <w:pPr>
              <w:spacing w:after="120" w:line="24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Contribución al Plan Estatal de Desarrollo 2012-2018, Objetivo, Estrategia y Línea de Acción</w:t>
            </w:r>
          </w:p>
          <w:p w14:paraId="6D4DE4F7" w14:textId="77777777" w:rsidR="00981675" w:rsidRPr="0088770C" w:rsidRDefault="00981675" w:rsidP="00561E1F">
            <w:pPr>
              <w:spacing w:after="120" w:line="240" w:lineRule="auto"/>
              <w:jc w:val="both"/>
              <w:rPr>
                <w:rFonts w:ascii="Arial" w:eastAsiaTheme="minorEastAsia" w:hAnsi="Arial" w:cs="Arial"/>
                <w:bCs/>
                <w:color w:val="000000" w:themeColor="text1"/>
              </w:rPr>
            </w:pPr>
            <w:r w:rsidRPr="0088770C">
              <w:rPr>
                <w:rFonts w:ascii="Arial" w:eastAsiaTheme="minorEastAsia" w:hAnsi="Arial" w:cs="Arial"/>
                <w:bCs/>
                <w:color w:val="000000" w:themeColor="text1"/>
              </w:rPr>
              <w:t xml:space="preserve">Eje: Yucatán con Educación de Calidad </w:t>
            </w:r>
          </w:p>
          <w:p w14:paraId="6055CE6A" w14:textId="77777777" w:rsidR="000B5718" w:rsidRPr="0088770C" w:rsidRDefault="00981675" w:rsidP="00561E1F">
            <w:pPr>
              <w:spacing w:after="120" w:line="240" w:lineRule="auto"/>
              <w:jc w:val="both"/>
              <w:rPr>
                <w:rFonts w:ascii="Arial" w:eastAsiaTheme="minorEastAsia" w:hAnsi="Arial" w:cs="Arial"/>
                <w:bCs/>
                <w:color w:val="000000" w:themeColor="text1"/>
              </w:rPr>
            </w:pPr>
            <w:r w:rsidRPr="0088770C">
              <w:rPr>
                <w:rFonts w:ascii="Arial" w:eastAsiaTheme="minorEastAsia" w:hAnsi="Arial" w:cs="Arial"/>
                <w:bCs/>
                <w:color w:val="000000" w:themeColor="text1"/>
              </w:rPr>
              <w:t xml:space="preserve">Objetivo: </w:t>
            </w:r>
          </w:p>
          <w:p w14:paraId="56DCADEB" w14:textId="77777777" w:rsidR="00981675" w:rsidRPr="0088770C" w:rsidRDefault="00981675" w:rsidP="00F2691E">
            <w:pPr>
              <w:pStyle w:val="Prrafodelista"/>
              <w:numPr>
                <w:ilvl w:val="0"/>
                <w:numId w:val="20"/>
              </w:numPr>
              <w:spacing w:after="120" w:line="240" w:lineRule="auto"/>
              <w:ind w:left="297" w:hanging="284"/>
              <w:jc w:val="both"/>
              <w:rPr>
                <w:rFonts w:ascii="Arial" w:eastAsiaTheme="minorEastAsia" w:hAnsi="Arial" w:cs="Arial"/>
                <w:bCs/>
                <w:color w:val="000000" w:themeColor="text1"/>
              </w:rPr>
            </w:pPr>
            <w:r w:rsidRPr="0088770C">
              <w:rPr>
                <w:rFonts w:ascii="Arial" w:eastAsiaTheme="minorEastAsia" w:hAnsi="Arial" w:cs="Arial"/>
                <w:bCs/>
                <w:color w:val="000000" w:themeColor="text1"/>
              </w:rPr>
              <w:t>Mejorar la calidad en el nivel de Educación básica.</w:t>
            </w:r>
          </w:p>
          <w:p w14:paraId="37A65762" w14:textId="77777777" w:rsidR="009F07BE" w:rsidRPr="0088770C" w:rsidRDefault="009F07BE" w:rsidP="009F07BE">
            <w:pPr>
              <w:spacing w:after="120" w:line="240" w:lineRule="auto"/>
              <w:jc w:val="both"/>
              <w:rPr>
                <w:rFonts w:ascii="Arial" w:eastAsiaTheme="minorEastAsia" w:hAnsi="Arial" w:cs="Arial"/>
                <w:bCs/>
                <w:color w:val="000000" w:themeColor="text1"/>
              </w:rPr>
            </w:pPr>
            <w:r w:rsidRPr="0088770C">
              <w:rPr>
                <w:rFonts w:ascii="Arial" w:eastAsiaTheme="minorEastAsia" w:hAnsi="Arial" w:cs="Arial"/>
                <w:bCs/>
                <w:color w:val="000000" w:themeColor="text1"/>
              </w:rPr>
              <w:t>Estrategias:</w:t>
            </w:r>
          </w:p>
          <w:p w14:paraId="4CE5CEE6" w14:textId="77777777" w:rsidR="009F07BE" w:rsidRPr="0088770C" w:rsidRDefault="009F07BE" w:rsidP="009F07BE">
            <w:pPr>
              <w:pStyle w:val="Listaconvietas"/>
              <w:rPr>
                <w:color w:val="000000" w:themeColor="text1"/>
              </w:rPr>
            </w:pPr>
            <w:r w:rsidRPr="0088770C">
              <w:rPr>
                <w:color w:val="000000" w:themeColor="text1"/>
              </w:rPr>
              <w:t>Impulsar proyectos de innovación educativa que se enfoquen en la mejora del desempeño de los alumnos de educación b</w:t>
            </w:r>
            <w:r w:rsidR="00477A98" w:rsidRPr="0088770C">
              <w:rPr>
                <w:color w:val="000000" w:themeColor="text1"/>
              </w:rPr>
              <w:t xml:space="preserve">ásica, dando énfasis en “comprensión lectora” y “matemáticas”. </w:t>
            </w:r>
          </w:p>
          <w:p w14:paraId="6B090269" w14:textId="4DC47D9B" w:rsidR="00477A98" w:rsidRPr="0088770C" w:rsidRDefault="00477A98" w:rsidP="009F07BE">
            <w:pPr>
              <w:pStyle w:val="Listaconvietas"/>
              <w:rPr>
                <w:color w:val="000000" w:themeColor="text1"/>
              </w:rPr>
            </w:pPr>
            <w:r w:rsidRPr="0088770C">
              <w:rPr>
                <w:color w:val="000000" w:themeColor="text1"/>
              </w:rPr>
              <w:t xml:space="preserve">Implementar modelos complementarios al  modelo educativo en todas las regiones del Estado, que fomenten la calidad en educación básica. </w:t>
            </w:r>
          </w:p>
        </w:tc>
      </w:tr>
      <w:tr w:rsidR="00C671F3" w:rsidRPr="00D46D8B" w14:paraId="7354513C" w14:textId="77777777" w:rsidTr="00E63324">
        <w:tc>
          <w:tcPr>
            <w:tcW w:w="0" w:type="auto"/>
            <w:vAlign w:val="center"/>
          </w:tcPr>
          <w:p w14:paraId="63DFEA08" w14:textId="273F3927" w:rsidR="00C671F3" w:rsidRPr="0088770C" w:rsidRDefault="00C671F3" w:rsidP="004C0514">
            <w:pPr>
              <w:spacing w:after="100" w:afterAutospacing="1" w:line="360" w:lineRule="auto"/>
              <w:jc w:val="both"/>
              <w:rPr>
                <w:rFonts w:ascii="Arial" w:eastAsiaTheme="minorEastAsia" w:hAnsi="Arial" w:cs="Arial"/>
                <w:b/>
                <w:color w:val="000000" w:themeColor="text1"/>
              </w:rPr>
            </w:pPr>
            <w:r w:rsidRPr="0088770C">
              <w:rPr>
                <w:rFonts w:ascii="Arial" w:eastAsiaTheme="minorEastAsia" w:hAnsi="Arial" w:cs="Arial"/>
                <w:b/>
                <w:color w:val="000000" w:themeColor="text1"/>
              </w:rPr>
              <w:t>4.2.</w:t>
            </w:r>
          </w:p>
        </w:tc>
        <w:tc>
          <w:tcPr>
            <w:tcW w:w="0" w:type="auto"/>
          </w:tcPr>
          <w:p w14:paraId="20221005" w14:textId="77777777" w:rsidR="00C671F3" w:rsidRPr="0088770C" w:rsidRDefault="00C671F3" w:rsidP="00561E1F">
            <w:pPr>
              <w:spacing w:after="120" w:line="24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Contribución al Programa Sectorial, Objetivo, Estrategia y Línea de Acción</w:t>
            </w:r>
          </w:p>
          <w:p w14:paraId="55CD64DC" w14:textId="77777777" w:rsidR="00981675" w:rsidRPr="0088770C" w:rsidRDefault="00981675" w:rsidP="00561E1F">
            <w:pPr>
              <w:spacing w:after="120" w:line="240" w:lineRule="auto"/>
              <w:jc w:val="both"/>
              <w:rPr>
                <w:rFonts w:ascii="Arial" w:eastAsiaTheme="minorEastAsia" w:hAnsi="Arial" w:cs="Arial"/>
                <w:bCs/>
                <w:color w:val="000000" w:themeColor="text1"/>
              </w:rPr>
            </w:pPr>
            <w:r w:rsidRPr="0088770C">
              <w:rPr>
                <w:rFonts w:ascii="Arial" w:eastAsiaTheme="minorEastAsia" w:hAnsi="Arial" w:cs="Arial"/>
                <w:bCs/>
                <w:color w:val="000000" w:themeColor="text1"/>
              </w:rPr>
              <w:t>Tema: Calidad</w:t>
            </w:r>
          </w:p>
          <w:p w14:paraId="43A32BFB" w14:textId="77777777" w:rsidR="00981675" w:rsidRPr="0088770C" w:rsidRDefault="00981675" w:rsidP="00561E1F">
            <w:pPr>
              <w:spacing w:after="120" w:line="240" w:lineRule="auto"/>
              <w:jc w:val="both"/>
              <w:rPr>
                <w:rFonts w:ascii="Arial" w:eastAsiaTheme="minorEastAsia" w:hAnsi="Arial" w:cs="Arial"/>
                <w:bCs/>
                <w:color w:val="000000" w:themeColor="text1"/>
              </w:rPr>
            </w:pPr>
            <w:r w:rsidRPr="0088770C">
              <w:rPr>
                <w:rFonts w:ascii="Arial" w:eastAsiaTheme="minorEastAsia" w:hAnsi="Arial" w:cs="Arial"/>
                <w:bCs/>
                <w:color w:val="000000" w:themeColor="text1"/>
              </w:rPr>
              <w:t>Objetivo:</w:t>
            </w:r>
          </w:p>
          <w:p w14:paraId="65DB10C7" w14:textId="77777777" w:rsidR="00981675" w:rsidRPr="0088770C" w:rsidRDefault="00981675" w:rsidP="00561E1F">
            <w:pPr>
              <w:spacing w:after="120" w:line="240" w:lineRule="auto"/>
              <w:jc w:val="both"/>
              <w:rPr>
                <w:rFonts w:ascii="Arial" w:eastAsiaTheme="minorEastAsia" w:hAnsi="Arial" w:cs="Arial"/>
                <w:bCs/>
                <w:color w:val="000000" w:themeColor="text1"/>
              </w:rPr>
            </w:pPr>
            <w:r w:rsidRPr="0088770C">
              <w:rPr>
                <w:rFonts w:ascii="Arial" w:eastAsiaTheme="minorEastAsia" w:hAnsi="Arial" w:cs="Arial"/>
                <w:bCs/>
                <w:color w:val="000000" w:themeColor="text1"/>
              </w:rPr>
              <w:t>a. Incrementar los niveles de logro educativo del sistema educativo Estatal.</w:t>
            </w:r>
          </w:p>
          <w:p w14:paraId="693D9F42" w14:textId="722F0998" w:rsidR="00E13291" w:rsidRPr="0088770C" w:rsidRDefault="00E13291" w:rsidP="00E13291">
            <w:pPr>
              <w:pStyle w:val="Listaconvietas"/>
              <w:rPr>
                <w:color w:val="000000" w:themeColor="text1"/>
                <w:lang w:eastAsia="es-ES"/>
              </w:rPr>
            </w:pPr>
            <w:r w:rsidRPr="0088770C">
              <w:rPr>
                <w:rFonts w:ascii="Arial" w:hAnsi="Arial" w:cs="Arial"/>
                <w:color w:val="000000" w:themeColor="text1"/>
                <w:lang w:eastAsia="es-ES"/>
              </w:rPr>
              <w:t>Diseñar marcos orientadores que promuevan y propicien la calidad de las instituciones, sus programas y procesos educativos</w:t>
            </w:r>
            <w:r w:rsidRPr="0088770C">
              <w:rPr>
                <w:color w:val="000000" w:themeColor="text1"/>
                <w:lang w:eastAsia="es-ES"/>
              </w:rPr>
              <w:t>.</w:t>
            </w:r>
          </w:p>
          <w:p w14:paraId="01426907" w14:textId="77497516" w:rsidR="00E13291" w:rsidRPr="0088770C" w:rsidRDefault="00E13291" w:rsidP="00B80192">
            <w:pPr>
              <w:pStyle w:val="Listaconvietas"/>
              <w:numPr>
                <w:ilvl w:val="0"/>
                <w:numId w:val="29"/>
              </w:numPr>
              <w:rPr>
                <w:color w:val="000000" w:themeColor="text1"/>
                <w:lang w:eastAsia="es-ES"/>
              </w:rPr>
            </w:pPr>
            <w:r w:rsidRPr="0088770C">
              <w:rPr>
                <w:color w:val="000000" w:themeColor="text1"/>
                <w:lang w:eastAsia="es-ES"/>
              </w:rPr>
              <w:t>Mantener actualizados los Paradigmas de una Escuela de Buena Calidad en</w:t>
            </w:r>
            <w:r w:rsidR="00B80192" w:rsidRPr="0088770C">
              <w:rPr>
                <w:color w:val="000000" w:themeColor="text1"/>
                <w:lang w:eastAsia="es-ES"/>
              </w:rPr>
              <w:t xml:space="preserve"> </w:t>
            </w:r>
            <w:r w:rsidRPr="0088770C">
              <w:rPr>
                <w:color w:val="000000" w:themeColor="text1"/>
                <w:lang w:eastAsia="es-ES"/>
              </w:rPr>
              <w:t>Educación Básica, Media Superior y Superior.</w:t>
            </w:r>
          </w:p>
          <w:p w14:paraId="5FF3379D" w14:textId="62452846" w:rsidR="00DB01DF" w:rsidRPr="0088770C" w:rsidRDefault="00DB01DF" w:rsidP="00DB01DF">
            <w:pPr>
              <w:pStyle w:val="Listaconvietas"/>
              <w:numPr>
                <w:ilvl w:val="0"/>
                <w:numId w:val="0"/>
              </w:numPr>
              <w:ind w:left="720" w:hanging="360"/>
              <w:rPr>
                <w:color w:val="000000" w:themeColor="text1"/>
                <w:lang w:eastAsia="es-ES"/>
              </w:rPr>
            </w:pPr>
            <w:r w:rsidRPr="0088770C">
              <w:rPr>
                <w:color w:val="000000" w:themeColor="text1"/>
                <w:lang w:eastAsia="es-ES"/>
              </w:rPr>
              <w:lastRenderedPageBreak/>
              <w:t xml:space="preserve">Tema: Ciencia, tecnología e innovación </w:t>
            </w:r>
          </w:p>
          <w:p w14:paraId="19D1CCE3" w14:textId="6D869AF2" w:rsidR="00DB01DF" w:rsidRPr="0088770C" w:rsidRDefault="005746B8" w:rsidP="00DB01DF">
            <w:pPr>
              <w:pStyle w:val="Prrafodelista"/>
              <w:numPr>
                <w:ilvl w:val="0"/>
                <w:numId w:val="20"/>
              </w:numPr>
              <w:spacing w:after="120" w:line="240" w:lineRule="auto"/>
              <w:jc w:val="both"/>
              <w:rPr>
                <w:rFonts w:ascii="Arial" w:eastAsiaTheme="minorEastAsia" w:hAnsi="Arial" w:cs="Arial"/>
                <w:bCs/>
                <w:color w:val="000000" w:themeColor="text1"/>
              </w:rPr>
            </w:pPr>
            <w:r w:rsidRPr="0088770C">
              <w:rPr>
                <w:rFonts w:ascii="Arial" w:eastAsiaTheme="minorEastAsia" w:hAnsi="Arial" w:cs="Arial"/>
                <w:bCs/>
                <w:color w:val="000000" w:themeColor="text1"/>
              </w:rPr>
              <w:t>Mejorar la gestión del sistema educativo estatal</w:t>
            </w:r>
          </w:p>
          <w:p w14:paraId="1226F740" w14:textId="4830B93F" w:rsidR="00DB01DF" w:rsidRPr="0088770C" w:rsidRDefault="00DB01DF" w:rsidP="006510D8">
            <w:pPr>
              <w:pStyle w:val="Listaconvietas"/>
              <w:rPr>
                <w:rFonts w:ascii="Arial" w:hAnsi="Arial" w:cs="Arial"/>
                <w:color w:val="000000" w:themeColor="text1"/>
                <w:lang w:eastAsia="es-ES"/>
              </w:rPr>
            </w:pPr>
            <w:r w:rsidRPr="0088770C">
              <w:rPr>
                <w:rFonts w:ascii="Arial" w:hAnsi="Arial" w:cs="Arial"/>
                <w:color w:val="000000" w:themeColor="text1"/>
                <w:lang w:eastAsia="es-ES"/>
              </w:rPr>
              <w:t>Fortalecer y consolidar el Modelo de Gestión Regional de la educación</w:t>
            </w:r>
            <w:r w:rsidR="006510D8" w:rsidRPr="0088770C">
              <w:rPr>
                <w:rFonts w:ascii="Arial" w:hAnsi="Arial" w:cs="Arial"/>
                <w:color w:val="000000" w:themeColor="text1"/>
                <w:lang w:eastAsia="es-ES"/>
              </w:rPr>
              <w:t xml:space="preserve"> </w:t>
            </w:r>
            <w:r w:rsidRPr="0088770C">
              <w:rPr>
                <w:rFonts w:ascii="Arial" w:eastAsiaTheme="minorEastAsia" w:hAnsi="Arial" w:cs="Arial"/>
                <w:color w:val="000000" w:themeColor="text1"/>
                <w:lang w:eastAsia="es-ES"/>
              </w:rPr>
              <w:t>básica.</w:t>
            </w:r>
          </w:p>
          <w:p w14:paraId="201F7EE8" w14:textId="01A7B229" w:rsidR="00E13291" w:rsidRPr="0088770C" w:rsidRDefault="00B808CD" w:rsidP="00B808CD">
            <w:pPr>
              <w:pStyle w:val="Prrafodelista"/>
              <w:numPr>
                <w:ilvl w:val="0"/>
                <w:numId w:val="29"/>
              </w:numPr>
              <w:autoSpaceDE w:val="0"/>
              <w:autoSpaceDN w:val="0"/>
              <w:adjustRightInd w:val="0"/>
              <w:spacing w:after="0" w:line="240" w:lineRule="auto"/>
              <w:rPr>
                <w:rFonts w:ascii="Arial" w:eastAsiaTheme="minorEastAsia" w:hAnsi="Arial" w:cs="Arial"/>
                <w:color w:val="000000" w:themeColor="text1"/>
                <w:lang w:eastAsia="es-ES"/>
              </w:rPr>
            </w:pPr>
            <w:r w:rsidRPr="0088770C">
              <w:rPr>
                <w:rFonts w:ascii="Arial" w:eastAsiaTheme="minorEastAsia" w:hAnsi="Arial" w:cs="Arial"/>
                <w:color w:val="000000" w:themeColor="text1"/>
                <w:lang w:eastAsia="es-ES"/>
              </w:rPr>
              <w:t>Mantener actualizado el marco normativo para el desarrollo del Modelo de Gestión Regional.</w:t>
            </w:r>
          </w:p>
        </w:tc>
      </w:tr>
    </w:tbl>
    <w:p w14:paraId="04BD6B87" w14:textId="77777777" w:rsidR="00C671F3" w:rsidRPr="00D46D8B" w:rsidRDefault="00981675" w:rsidP="000B5718">
      <w:pPr>
        <w:spacing w:after="120" w:line="240" w:lineRule="auto"/>
        <w:jc w:val="both"/>
        <w:rPr>
          <w:rFonts w:ascii="Arial" w:hAnsi="Arial" w:cs="Arial"/>
          <w:sz w:val="18"/>
        </w:rPr>
      </w:pPr>
      <w:bookmarkStart w:id="0" w:name="_Toc417305154"/>
      <w:bookmarkStart w:id="1" w:name="_Toc417393245"/>
      <w:r w:rsidRPr="00D46D8B">
        <w:rPr>
          <w:rFonts w:ascii="Arial" w:hAnsi="Arial" w:cs="Arial"/>
          <w:sz w:val="18"/>
        </w:rPr>
        <w:lastRenderedPageBreak/>
        <w:t xml:space="preserve">Fuente de Información: Plan Nacional de Desarrollo 2013-2018, Plan Estatal de Desarrollo Yucatán 2012-2018, </w:t>
      </w:r>
      <w:r w:rsidR="000B5718" w:rsidRPr="00D46D8B">
        <w:rPr>
          <w:rFonts w:ascii="Arial" w:hAnsi="Arial" w:cs="Arial"/>
          <w:sz w:val="18"/>
        </w:rPr>
        <w:t>Programa sectorial de educación de calidad</w:t>
      </w:r>
      <w:r w:rsidR="00062C01" w:rsidRPr="00D46D8B">
        <w:rPr>
          <w:rFonts w:ascii="Arial" w:hAnsi="Arial" w:cs="Arial"/>
          <w:sz w:val="18"/>
        </w:rPr>
        <w:t>,</w:t>
      </w:r>
      <w:r w:rsidR="00E87C9A" w:rsidRPr="00D46D8B">
        <w:rPr>
          <w:rFonts w:ascii="Arial" w:hAnsi="Arial" w:cs="Arial"/>
          <w:sz w:val="18"/>
        </w:rPr>
        <w:t xml:space="preserve"> MIR del programa Calidad de Educación Básica</w:t>
      </w:r>
      <w:r w:rsidR="00062C01" w:rsidRPr="00D46D8B">
        <w:rPr>
          <w:rFonts w:ascii="Arial" w:hAnsi="Arial" w:cs="Arial"/>
          <w:sz w:val="18"/>
        </w:rPr>
        <w:t>.</w:t>
      </w:r>
    </w:p>
    <w:p w14:paraId="71D2CFEA" w14:textId="77777777" w:rsidR="00290136" w:rsidRPr="00D46D8B" w:rsidRDefault="00290136" w:rsidP="000B5718">
      <w:pPr>
        <w:spacing w:after="120" w:line="240" w:lineRule="auto"/>
        <w:jc w:val="both"/>
        <w:rPr>
          <w:rFonts w:ascii="Arial" w:hAnsi="Arial" w:cs="Arial"/>
          <w:sz w:val="20"/>
        </w:rPr>
      </w:pPr>
    </w:p>
    <w:p w14:paraId="3F7F34DA" w14:textId="28C0927D" w:rsidR="00B7588B" w:rsidRPr="00D46D8B" w:rsidRDefault="008308B4" w:rsidP="008308B4">
      <w:pPr>
        <w:spacing w:after="120" w:line="360" w:lineRule="auto"/>
        <w:jc w:val="both"/>
        <w:rPr>
          <w:rFonts w:ascii="Arial" w:hAnsi="Arial" w:cs="Arial"/>
        </w:rPr>
      </w:pPr>
      <w:r w:rsidRPr="00D46D8B">
        <w:rPr>
          <w:rFonts w:ascii="Arial" w:hAnsi="Arial" w:cs="Arial"/>
        </w:rPr>
        <w:t xml:space="preserve">En la MIR del Programa </w:t>
      </w:r>
      <w:r w:rsidR="00865D3C" w:rsidRPr="00D46D8B">
        <w:rPr>
          <w:rFonts w:ascii="Arial" w:hAnsi="Arial" w:cs="Arial"/>
        </w:rPr>
        <w:t xml:space="preserve">se establece </w:t>
      </w:r>
      <w:r w:rsidR="00561E1F" w:rsidRPr="00D46D8B">
        <w:rPr>
          <w:rFonts w:ascii="Arial" w:hAnsi="Arial" w:cs="Arial"/>
        </w:rPr>
        <w:t>la</w:t>
      </w:r>
      <w:r w:rsidR="00E958D7" w:rsidRPr="00D46D8B">
        <w:rPr>
          <w:rFonts w:ascii="Arial" w:hAnsi="Arial" w:cs="Arial"/>
        </w:rPr>
        <w:t xml:space="preserve"> </w:t>
      </w:r>
      <w:r w:rsidR="00865D3C" w:rsidRPr="00D46D8B">
        <w:rPr>
          <w:rFonts w:ascii="Arial" w:hAnsi="Arial" w:cs="Arial"/>
        </w:rPr>
        <w:t xml:space="preserve">alineación </w:t>
      </w:r>
      <w:r w:rsidR="00E958D7" w:rsidRPr="00D46D8B">
        <w:rPr>
          <w:rFonts w:ascii="Arial" w:hAnsi="Arial" w:cs="Arial"/>
        </w:rPr>
        <w:t>c</w:t>
      </w:r>
      <w:r w:rsidRPr="00D46D8B">
        <w:rPr>
          <w:rFonts w:ascii="Arial" w:hAnsi="Arial" w:cs="Arial"/>
        </w:rPr>
        <w:t>o</w:t>
      </w:r>
      <w:r w:rsidR="00865D3C" w:rsidRPr="00D46D8B">
        <w:rPr>
          <w:rFonts w:ascii="Arial" w:hAnsi="Arial" w:cs="Arial"/>
        </w:rPr>
        <w:t xml:space="preserve">n los objetivos estratégicos del Plan Estatal de Desarrollo (2012 – 2018) y el </w:t>
      </w:r>
      <w:r w:rsidR="002215FE" w:rsidRPr="00D46D8B">
        <w:rPr>
          <w:rFonts w:ascii="Arial" w:hAnsi="Arial" w:cs="Arial"/>
        </w:rPr>
        <w:t>Programa S</w:t>
      </w:r>
      <w:r w:rsidRPr="00D46D8B">
        <w:rPr>
          <w:rFonts w:ascii="Arial" w:hAnsi="Arial" w:cs="Arial"/>
        </w:rPr>
        <w:t xml:space="preserve">ectorial de </w:t>
      </w:r>
      <w:r w:rsidR="002215FE" w:rsidRPr="00D46D8B">
        <w:rPr>
          <w:rFonts w:ascii="Arial" w:hAnsi="Arial" w:cs="Arial"/>
        </w:rPr>
        <w:t>Educación</w:t>
      </w:r>
      <w:r w:rsidRPr="00D46D8B">
        <w:rPr>
          <w:rFonts w:ascii="Arial" w:hAnsi="Arial" w:cs="Arial"/>
        </w:rPr>
        <w:t xml:space="preserve"> de </w:t>
      </w:r>
      <w:r w:rsidR="002215FE" w:rsidRPr="00D46D8B">
        <w:rPr>
          <w:rFonts w:ascii="Arial" w:hAnsi="Arial" w:cs="Arial"/>
        </w:rPr>
        <w:t>Calidad</w:t>
      </w:r>
      <w:r w:rsidR="00ED1A35" w:rsidRPr="00D46D8B">
        <w:rPr>
          <w:rFonts w:ascii="Arial" w:hAnsi="Arial" w:cs="Arial"/>
        </w:rPr>
        <w:t xml:space="preserve"> </w:t>
      </w:r>
      <w:r w:rsidR="00C22B03">
        <w:rPr>
          <w:rFonts w:ascii="Arial" w:hAnsi="Arial" w:cs="Arial"/>
        </w:rPr>
        <w:t>del Estado de Yucatán,</w:t>
      </w:r>
      <w:r w:rsidR="00865D3C" w:rsidRPr="00D46D8B">
        <w:rPr>
          <w:rFonts w:ascii="Arial" w:hAnsi="Arial" w:cs="Arial"/>
        </w:rPr>
        <w:t xml:space="preserve"> mismos que se vinculan con el Plan Nacional de Desarrollo (2013 – 2018). En el Cuadro No 1 Planeación Estratégica, se observan las metas, ejes, objetivos y las acciones en las que se vincula el Programa. </w:t>
      </w:r>
      <w:r w:rsidR="00B7588B" w:rsidRPr="00D46D8B">
        <w:rPr>
          <w:rFonts w:ascii="Arial" w:eastAsiaTheme="minorEastAsia" w:hAnsi="Arial" w:cs="Arial"/>
        </w:rPr>
        <w:br w:type="page"/>
      </w:r>
    </w:p>
    <w:p w14:paraId="0E1B57F4" w14:textId="77777777" w:rsidR="00C671F3" w:rsidRPr="00D46D8B" w:rsidRDefault="00C671F3" w:rsidP="00E63324">
      <w:pPr>
        <w:spacing w:after="0" w:line="360" w:lineRule="auto"/>
        <w:ind w:left="284"/>
        <w:jc w:val="both"/>
        <w:rPr>
          <w:rFonts w:ascii="Arial" w:eastAsiaTheme="minorEastAsia" w:hAnsi="Arial" w:cs="Arial"/>
        </w:rPr>
      </w:pPr>
      <w:r w:rsidRPr="00D46D8B">
        <w:rPr>
          <w:rFonts w:ascii="Arial" w:eastAsiaTheme="minorEastAsia" w:hAnsi="Arial" w:cs="Arial"/>
          <w:b/>
        </w:rPr>
        <w:lastRenderedPageBreak/>
        <w:t>5. Exponer y analizar, a través del siguiente cuadro, los Programas Presupuestarios que incluyen entre sus componentes bienes y servicios, cuya fuente de financiamiento es el Fondo evaluado</w:t>
      </w:r>
      <w:r w:rsidRPr="00D46D8B">
        <w:rPr>
          <w:rFonts w:ascii="Arial" w:eastAsiaTheme="minorEastAsia" w:hAnsi="Arial" w:cs="Arial"/>
        </w:rPr>
        <w:t>.</w:t>
      </w:r>
    </w:p>
    <w:p w14:paraId="4A09ED6D" w14:textId="77777777" w:rsidR="00E63324" w:rsidRPr="00D46D8B" w:rsidRDefault="00E63324" w:rsidP="00E63324">
      <w:pPr>
        <w:spacing w:after="0" w:line="360" w:lineRule="auto"/>
        <w:jc w:val="both"/>
        <w:rPr>
          <w:rFonts w:ascii="Arial" w:eastAsiaTheme="minorEastAsia" w:hAnsi="Arial" w:cs="Arial"/>
          <w:b/>
        </w:rPr>
      </w:pPr>
      <w:r w:rsidRPr="00D46D8B">
        <w:rPr>
          <w:rFonts w:ascii="Arial" w:eastAsiaTheme="minorEastAsia" w:hAnsi="Arial" w:cs="Arial"/>
          <w:b/>
        </w:rPr>
        <w:t>RESPUESTA:</w:t>
      </w:r>
    </w:p>
    <w:tbl>
      <w:tblPr>
        <w:tblStyle w:val="Tablaconcuadrcula1"/>
        <w:tblW w:w="0" w:type="auto"/>
        <w:tblLook w:val="04A0" w:firstRow="1" w:lastRow="0" w:firstColumn="1" w:lastColumn="0" w:noHBand="0" w:noVBand="1"/>
      </w:tblPr>
      <w:tblGrid>
        <w:gridCol w:w="2689"/>
        <w:gridCol w:w="4677"/>
        <w:gridCol w:w="2483"/>
      </w:tblGrid>
      <w:tr w:rsidR="00C671F3" w:rsidRPr="00D46D8B" w14:paraId="1538E28C" w14:textId="77777777" w:rsidTr="00865D3C">
        <w:tc>
          <w:tcPr>
            <w:tcW w:w="0" w:type="auto"/>
            <w:gridSpan w:val="3"/>
            <w:shd w:val="clear" w:color="auto" w:fill="92D050"/>
          </w:tcPr>
          <w:p w14:paraId="79E65ADE" w14:textId="77777777" w:rsidR="00C671F3" w:rsidRPr="00D46D8B" w:rsidRDefault="00C671F3" w:rsidP="00E63324">
            <w:pPr>
              <w:spacing w:after="0" w:line="360" w:lineRule="auto"/>
              <w:jc w:val="center"/>
              <w:rPr>
                <w:rFonts w:ascii="Arial" w:eastAsiaTheme="minorEastAsia" w:hAnsi="Arial" w:cs="Arial"/>
                <w:b/>
                <w:i/>
                <w:color w:val="FFFFFF" w:themeColor="background1"/>
              </w:rPr>
            </w:pPr>
            <w:r w:rsidRPr="00D46D8B">
              <w:rPr>
                <w:rFonts w:ascii="Arial" w:eastAsiaTheme="minorEastAsia" w:hAnsi="Arial" w:cs="Arial"/>
                <w:b/>
                <w:i/>
                <w:color w:val="FFFFFF" w:themeColor="background1"/>
              </w:rPr>
              <w:t>Cuadro No. 2</w:t>
            </w:r>
          </w:p>
        </w:tc>
      </w:tr>
      <w:tr w:rsidR="00030EB8" w:rsidRPr="00D46D8B" w14:paraId="13238FAE" w14:textId="77777777" w:rsidTr="00E12754">
        <w:tc>
          <w:tcPr>
            <w:tcW w:w="2689" w:type="dxa"/>
            <w:shd w:val="clear" w:color="auto" w:fill="EAF1DD" w:themeFill="accent3" w:themeFillTint="33"/>
            <w:vAlign w:val="center"/>
          </w:tcPr>
          <w:p w14:paraId="4257DDEA" w14:textId="77777777" w:rsidR="00C671F3" w:rsidRPr="00D46D8B" w:rsidRDefault="00C671F3" w:rsidP="009B3224">
            <w:pPr>
              <w:spacing w:after="0" w:line="240" w:lineRule="auto"/>
              <w:jc w:val="center"/>
              <w:rPr>
                <w:rFonts w:ascii="Arial" w:eastAsiaTheme="minorEastAsia" w:hAnsi="Arial" w:cs="Arial"/>
                <w:b/>
              </w:rPr>
            </w:pPr>
            <w:r w:rsidRPr="00D46D8B">
              <w:rPr>
                <w:rFonts w:ascii="Arial" w:eastAsiaTheme="minorEastAsia" w:hAnsi="Arial" w:cs="Arial"/>
                <w:b/>
              </w:rPr>
              <w:t>Nombre del Programa Presupuestario</w:t>
            </w:r>
          </w:p>
        </w:tc>
        <w:tc>
          <w:tcPr>
            <w:tcW w:w="4677" w:type="dxa"/>
            <w:shd w:val="clear" w:color="auto" w:fill="EAF1DD" w:themeFill="accent3" w:themeFillTint="33"/>
            <w:vAlign w:val="center"/>
          </w:tcPr>
          <w:p w14:paraId="3FE937AB" w14:textId="77777777" w:rsidR="00C671F3" w:rsidRPr="00D46D8B" w:rsidRDefault="00C671F3" w:rsidP="009B3224">
            <w:pPr>
              <w:spacing w:after="0" w:line="240" w:lineRule="auto"/>
              <w:jc w:val="center"/>
              <w:rPr>
                <w:rFonts w:ascii="Arial" w:eastAsiaTheme="minorEastAsia" w:hAnsi="Arial" w:cs="Arial"/>
                <w:b/>
              </w:rPr>
            </w:pPr>
            <w:r w:rsidRPr="00D46D8B">
              <w:rPr>
                <w:rFonts w:ascii="Arial" w:eastAsiaTheme="minorEastAsia" w:hAnsi="Arial" w:cs="Arial"/>
                <w:b/>
              </w:rPr>
              <w:t>Bienes y Servicios cuya fuente de financiamiento es el Fondo evaluado</w:t>
            </w:r>
          </w:p>
        </w:tc>
        <w:tc>
          <w:tcPr>
            <w:tcW w:w="2483" w:type="dxa"/>
            <w:shd w:val="clear" w:color="auto" w:fill="EAF1DD" w:themeFill="accent3" w:themeFillTint="33"/>
          </w:tcPr>
          <w:p w14:paraId="710976E8" w14:textId="77777777" w:rsidR="00C671F3" w:rsidRPr="00D46D8B" w:rsidRDefault="00C671F3" w:rsidP="009B3224">
            <w:pPr>
              <w:spacing w:after="0" w:line="240" w:lineRule="auto"/>
              <w:jc w:val="center"/>
              <w:rPr>
                <w:rFonts w:ascii="Arial" w:eastAsiaTheme="minorEastAsia" w:hAnsi="Arial" w:cs="Arial"/>
                <w:b/>
              </w:rPr>
            </w:pPr>
            <w:r w:rsidRPr="00D46D8B">
              <w:rPr>
                <w:rFonts w:ascii="Arial" w:eastAsiaTheme="minorEastAsia" w:hAnsi="Arial" w:cs="Arial"/>
                <w:b/>
              </w:rPr>
              <w:t>Prepuesto asignado al Programa Presupuestario</w:t>
            </w:r>
          </w:p>
        </w:tc>
      </w:tr>
      <w:tr w:rsidR="00030EB8" w:rsidRPr="00D46D8B" w14:paraId="0B663F97" w14:textId="77777777" w:rsidTr="00E12754">
        <w:tc>
          <w:tcPr>
            <w:tcW w:w="2689" w:type="dxa"/>
            <w:vMerge w:val="restart"/>
            <w:vAlign w:val="center"/>
          </w:tcPr>
          <w:p w14:paraId="564BC12E" w14:textId="77777777" w:rsidR="00030EB8" w:rsidRPr="00D46D8B" w:rsidRDefault="00030EB8" w:rsidP="00865D3C">
            <w:pPr>
              <w:spacing w:after="100" w:afterAutospacing="1" w:line="240" w:lineRule="auto"/>
              <w:jc w:val="both"/>
              <w:rPr>
                <w:rFonts w:ascii="Arial" w:eastAsiaTheme="minorEastAsia" w:hAnsi="Arial" w:cs="Arial"/>
              </w:rPr>
            </w:pPr>
            <w:r w:rsidRPr="00D46D8B">
              <w:rPr>
                <w:rFonts w:ascii="Arial" w:eastAsiaTheme="minorEastAsia" w:hAnsi="Arial" w:cs="Arial"/>
              </w:rPr>
              <w:t>Calidad de la Educación Básica</w:t>
            </w:r>
          </w:p>
        </w:tc>
        <w:tc>
          <w:tcPr>
            <w:tcW w:w="4677" w:type="dxa"/>
            <w:vAlign w:val="center"/>
          </w:tcPr>
          <w:p w14:paraId="333ED9AE" w14:textId="77777777" w:rsidR="00030EB8" w:rsidRPr="00D46D8B" w:rsidRDefault="00030EB8" w:rsidP="00865D3C">
            <w:pPr>
              <w:spacing w:after="0" w:line="240" w:lineRule="auto"/>
              <w:jc w:val="both"/>
              <w:rPr>
                <w:rFonts w:ascii="Arial" w:eastAsiaTheme="minorEastAsia" w:hAnsi="Arial" w:cs="Arial"/>
              </w:rPr>
            </w:pPr>
            <w:r w:rsidRPr="00D46D8B">
              <w:rPr>
                <w:rFonts w:ascii="Arial" w:eastAsiaTheme="minorEastAsia" w:hAnsi="Arial" w:cs="Arial"/>
              </w:rPr>
              <w:t>Proyectos de innovación pedagógica implementados</w:t>
            </w:r>
          </w:p>
        </w:tc>
        <w:tc>
          <w:tcPr>
            <w:tcW w:w="2483" w:type="dxa"/>
            <w:vMerge w:val="restart"/>
            <w:vAlign w:val="center"/>
          </w:tcPr>
          <w:p w14:paraId="30B0D849" w14:textId="77777777" w:rsidR="00030EB8" w:rsidRPr="00D46D8B" w:rsidRDefault="0060214F" w:rsidP="00865D3C">
            <w:pPr>
              <w:spacing w:after="100" w:afterAutospacing="1" w:line="360" w:lineRule="auto"/>
              <w:jc w:val="center"/>
              <w:rPr>
                <w:rFonts w:ascii="Arial" w:eastAsiaTheme="minorEastAsia" w:hAnsi="Arial" w:cs="Arial"/>
              </w:rPr>
            </w:pPr>
            <w:r w:rsidRPr="00D46D8B">
              <w:rPr>
                <w:rFonts w:ascii="Arial" w:eastAsiaTheme="minorEastAsia" w:hAnsi="Arial" w:cs="Arial"/>
              </w:rPr>
              <w:t>$5,555,954,126</w:t>
            </w:r>
          </w:p>
        </w:tc>
      </w:tr>
      <w:tr w:rsidR="00030EB8" w:rsidRPr="00D46D8B" w14:paraId="37C45F28" w14:textId="77777777" w:rsidTr="00E12754">
        <w:tc>
          <w:tcPr>
            <w:tcW w:w="2689" w:type="dxa"/>
            <w:vMerge/>
            <w:vAlign w:val="center"/>
          </w:tcPr>
          <w:p w14:paraId="6CA239E0" w14:textId="77777777" w:rsidR="00030EB8" w:rsidRPr="00D46D8B" w:rsidRDefault="00030EB8" w:rsidP="00865D3C">
            <w:pPr>
              <w:spacing w:after="100" w:afterAutospacing="1" w:line="240" w:lineRule="auto"/>
              <w:jc w:val="both"/>
              <w:rPr>
                <w:rFonts w:ascii="Arial" w:eastAsiaTheme="minorEastAsia" w:hAnsi="Arial" w:cs="Arial"/>
              </w:rPr>
            </w:pPr>
          </w:p>
        </w:tc>
        <w:tc>
          <w:tcPr>
            <w:tcW w:w="4677" w:type="dxa"/>
            <w:vAlign w:val="center"/>
          </w:tcPr>
          <w:p w14:paraId="26934528" w14:textId="77777777" w:rsidR="00030EB8" w:rsidRPr="00D46D8B" w:rsidRDefault="00030EB8" w:rsidP="00865D3C">
            <w:pPr>
              <w:spacing w:after="100" w:afterAutospacing="1" w:line="240" w:lineRule="auto"/>
              <w:jc w:val="both"/>
              <w:rPr>
                <w:rFonts w:ascii="Arial" w:eastAsiaTheme="minorEastAsia" w:hAnsi="Arial" w:cs="Arial"/>
              </w:rPr>
            </w:pPr>
            <w:r w:rsidRPr="00D46D8B">
              <w:rPr>
                <w:rFonts w:ascii="Arial" w:eastAsiaTheme="minorEastAsia" w:hAnsi="Arial" w:cs="Arial"/>
              </w:rPr>
              <w:t>Planeaciones didácticas elaboradas contemplando el uso de materiales didácticos y tecnologías de la información y la comunicación (</w:t>
            </w:r>
            <w:proofErr w:type="spellStart"/>
            <w:r w:rsidRPr="00D46D8B">
              <w:rPr>
                <w:rFonts w:ascii="Arial" w:eastAsiaTheme="minorEastAsia" w:hAnsi="Arial" w:cs="Arial"/>
              </w:rPr>
              <w:t>TIC´s</w:t>
            </w:r>
            <w:proofErr w:type="spellEnd"/>
            <w:r w:rsidRPr="00D46D8B">
              <w:rPr>
                <w:rFonts w:ascii="Arial" w:eastAsiaTheme="minorEastAsia" w:hAnsi="Arial" w:cs="Arial"/>
              </w:rPr>
              <w:t>)</w:t>
            </w:r>
          </w:p>
        </w:tc>
        <w:tc>
          <w:tcPr>
            <w:tcW w:w="2483" w:type="dxa"/>
            <w:vMerge/>
            <w:vAlign w:val="center"/>
          </w:tcPr>
          <w:p w14:paraId="7AD0CFE4" w14:textId="77777777" w:rsidR="00030EB8" w:rsidRPr="00D46D8B" w:rsidRDefault="00030EB8" w:rsidP="004C0514">
            <w:pPr>
              <w:spacing w:after="100" w:afterAutospacing="1" w:line="360" w:lineRule="auto"/>
              <w:jc w:val="both"/>
              <w:rPr>
                <w:rFonts w:ascii="Arial" w:eastAsiaTheme="minorEastAsia" w:hAnsi="Arial" w:cs="Arial"/>
              </w:rPr>
            </w:pPr>
          </w:p>
        </w:tc>
      </w:tr>
      <w:tr w:rsidR="00030EB8" w:rsidRPr="00D46D8B" w14:paraId="187F8A2C" w14:textId="77777777" w:rsidTr="00E12754">
        <w:trPr>
          <w:trHeight w:val="680"/>
        </w:trPr>
        <w:tc>
          <w:tcPr>
            <w:tcW w:w="2689" w:type="dxa"/>
            <w:vMerge/>
            <w:vAlign w:val="center"/>
          </w:tcPr>
          <w:p w14:paraId="038348CB" w14:textId="77777777" w:rsidR="00030EB8" w:rsidRPr="00D46D8B" w:rsidRDefault="00030EB8" w:rsidP="00865D3C">
            <w:pPr>
              <w:spacing w:after="100" w:afterAutospacing="1" w:line="240" w:lineRule="auto"/>
              <w:jc w:val="both"/>
              <w:rPr>
                <w:rFonts w:ascii="Arial" w:eastAsiaTheme="minorEastAsia" w:hAnsi="Arial" w:cs="Arial"/>
              </w:rPr>
            </w:pPr>
          </w:p>
        </w:tc>
        <w:tc>
          <w:tcPr>
            <w:tcW w:w="4677" w:type="dxa"/>
            <w:vAlign w:val="center"/>
          </w:tcPr>
          <w:p w14:paraId="5E8C3D41" w14:textId="77777777" w:rsidR="00030EB8" w:rsidRPr="00D46D8B" w:rsidRDefault="00030EB8" w:rsidP="00865D3C">
            <w:pPr>
              <w:spacing w:after="100" w:afterAutospacing="1" w:line="240" w:lineRule="auto"/>
              <w:jc w:val="both"/>
              <w:rPr>
                <w:rFonts w:ascii="Arial" w:eastAsiaTheme="minorEastAsia" w:hAnsi="Arial" w:cs="Arial"/>
              </w:rPr>
            </w:pPr>
            <w:r w:rsidRPr="00D46D8B">
              <w:rPr>
                <w:rFonts w:ascii="Arial" w:eastAsiaTheme="minorEastAsia" w:hAnsi="Arial" w:cs="Arial"/>
              </w:rPr>
              <w:t>Actividades escolares diseñadas incluyendo la participación de padres y madres de familia</w:t>
            </w:r>
          </w:p>
        </w:tc>
        <w:tc>
          <w:tcPr>
            <w:tcW w:w="2483" w:type="dxa"/>
            <w:vMerge/>
            <w:vAlign w:val="center"/>
          </w:tcPr>
          <w:p w14:paraId="4516D894" w14:textId="77777777" w:rsidR="00030EB8" w:rsidRPr="00D46D8B" w:rsidRDefault="00030EB8" w:rsidP="004C0514">
            <w:pPr>
              <w:spacing w:after="100" w:afterAutospacing="1" w:line="360" w:lineRule="auto"/>
              <w:jc w:val="both"/>
              <w:rPr>
                <w:rFonts w:ascii="Arial" w:eastAsiaTheme="minorEastAsia" w:hAnsi="Arial" w:cs="Arial"/>
              </w:rPr>
            </w:pPr>
          </w:p>
        </w:tc>
      </w:tr>
      <w:tr w:rsidR="00030EB8" w:rsidRPr="00D46D8B" w14:paraId="5C3F3802" w14:textId="77777777" w:rsidTr="00E12754">
        <w:trPr>
          <w:trHeight w:val="230"/>
        </w:trPr>
        <w:tc>
          <w:tcPr>
            <w:tcW w:w="2689" w:type="dxa"/>
            <w:vMerge/>
            <w:vAlign w:val="center"/>
          </w:tcPr>
          <w:p w14:paraId="6FE47CBE" w14:textId="77777777" w:rsidR="00030EB8" w:rsidRPr="00D46D8B" w:rsidRDefault="00030EB8" w:rsidP="00865D3C">
            <w:pPr>
              <w:spacing w:after="100" w:afterAutospacing="1" w:line="240" w:lineRule="auto"/>
              <w:jc w:val="both"/>
              <w:rPr>
                <w:rFonts w:ascii="Arial" w:eastAsiaTheme="minorEastAsia" w:hAnsi="Arial" w:cs="Arial"/>
              </w:rPr>
            </w:pPr>
          </w:p>
        </w:tc>
        <w:tc>
          <w:tcPr>
            <w:tcW w:w="4677" w:type="dxa"/>
            <w:vAlign w:val="center"/>
          </w:tcPr>
          <w:p w14:paraId="2B927F28" w14:textId="77777777" w:rsidR="00030EB8" w:rsidRPr="00D46D8B" w:rsidRDefault="00030EB8" w:rsidP="00865D3C">
            <w:pPr>
              <w:spacing w:after="100" w:afterAutospacing="1" w:line="240" w:lineRule="auto"/>
              <w:jc w:val="both"/>
              <w:rPr>
                <w:rFonts w:ascii="Arial" w:eastAsiaTheme="minorEastAsia" w:hAnsi="Arial" w:cs="Arial"/>
              </w:rPr>
            </w:pPr>
            <w:r w:rsidRPr="00D46D8B">
              <w:rPr>
                <w:rFonts w:ascii="Arial" w:eastAsiaTheme="minorEastAsia" w:hAnsi="Arial" w:cs="Arial"/>
              </w:rPr>
              <w:t>Planeación escolar elaborada</w:t>
            </w:r>
          </w:p>
        </w:tc>
        <w:tc>
          <w:tcPr>
            <w:tcW w:w="2483" w:type="dxa"/>
            <w:vMerge/>
            <w:vAlign w:val="center"/>
          </w:tcPr>
          <w:p w14:paraId="2E24FE5E" w14:textId="77777777" w:rsidR="00030EB8" w:rsidRPr="00D46D8B" w:rsidRDefault="00030EB8" w:rsidP="004C0514">
            <w:pPr>
              <w:spacing w:after="100" w:afterAutospacing="1" w:line="360" w:lineRule="auto"/>
              <w:jc w:val="both"/>
              <w:rPr>
                <w:rFonts w:ascii="Arial" w:eastAsiaTheme="minorEastAsia" w:hAnsi="Arial" w:cs="Arial"/>
              </w:rPr>
            </w:pPr>
          </w:p>
        </w:tc>
      </w:tr>
      <w:tr w:rsidR="00030EB8" w:rsidRPr="00D46D8B" w14:paraId="07BEF29A" w14:textId="77777777" w:rsidTr="00E12754">
        <w:trPr>
          <w:trHeight w:val="262"/>
        </w:trPr>
        <w:tc>
          <w:tcPr>
            <w:tcW w:w="2689" w:type="dxa"/>
            <w:vMerge/>
            <w:vAlign w:val="center"/>
          </w:tcPr>
          <w:p w14:paraId="00549918" w14:textId="77777777" w:rsidR="00030EB8" w:rsidRPr="00D46D8B" w:rsidRDefault="00030EB8" w:rsidP="00865D3C">
            <w:pPr>
              <w:spacing w:after="100" w:afterAutospacing="1" w:line="240" w:lineRule="auto"/>
              <w:jc w:val="both"/>
              <w:rPr>
                <w:rFonts w:ascii="Arial" w:eastAsiaTheme="minorEastAsia" w:hAnsi="Arial" w:cs="Arial"/>
              </w:rPr>
            </w:pPr>
          </w:p>
        </w:tc>
        <w:tc>
          <w:tcPr>
            <w:tcW w:w="4677" w:type="dxa"/>
            <w:vAlign w:val="center"/>
          </w:tcPr>
          <w:p w14:paraId="4881E491" w14:textId="77777777" w:rsidR="00030EB8" w:rsidRPr="00D46D8B" w:rsidRDefault="00030EB8" w:rsidP="00865D3C">
            <w:pPr>
              <w:spacing w:after="100" w:afterAutospacing="1" w:line="240" w:lineRule="auto"/>
              <w:jc w:val="both"/>
              <w:rPr>
                <w:rFonts w:ascii="Arial" w:eastAsiaTheme="minorEastAsia" w:hAnsi="Arial" w:cs="Arial"/>
              </w:rPr>
            </w:pPr>
            <w:r w:rsidRPr="00D46D8B">
              <w:rPr>
                <w:rFonts w:ascii="Arial" w:eastAsiaTheme="minorEastAsia" w:hAnsi="Arial" w:cs="Arial"/>
              </w:rPr>
              <w:t>Evaluación de alumnos y docentes realizada</w:t>
            </w:r>
          </w:p>
        </w:tc>
        <w:tc>
          <w:tcPr>
            <w:tcW w:w="2483" w:type="dxa"/>
            <w:vMerge/>
            <w:vAlign w:val="center"/>
          </w:tcPr>
          <w:p w14:paraId="3A2A6705" w14:textId="77777777" w:rsidR="00030EB8" w:rsidRPr="00D46D8B" w:rsidRDefault="00030EB8" w:rsidP="004C0514">
            <w:pPr>
              <w:spacing w:after="100" w:afterAutospacing="1" w:line="360" w:lineRule="auto"/>
              <w:jc w:val="both"/>
              <w:rPr>
                <w:rFonts w:ascii="Arial" w:eastAsiaTheme="minorEastAsia" w:hAnsi="Arial" w:cs="Arial"/>
              </w:rPr>
            </w:pPr>
          </w:p>
        </w:tc>
      </w:tr>
      <w:tr w:rsidR="002D4969" w:rsidRPr="00D46D8B" w14:paraId="39BBF3ED" w14:textId="77777777" w:rsidTr="00E12754">
        <w:trPr>
          <w:trHeight w:val="345"/>
        </w:trPr>
        <w:tc>
          <w:tcPr>
            <w:tcW w:w="2689" w:type="dxa"/>
            <w:vMerge w:val="restart"/>
            <w:vAlign w:val="center"/>
          </w:tcPr>
          <w:p w14:paraId="436DB1DF" w14:textId="77777777" w:rsidR="002D4969" w:rsidRPr="00D46D8B" w:rsidRDefault="002D4969" w:rsidP="00865D3C">
            <w:pPr>
              <w:spacing w:after="100" w:afterAutospacing="1" w:line="240" w:lineRule="auto"/>
              <w:jc w:val="both"/>
              <w:rPr>
                <w:rFonts w:ascii="Arial" w:eastAsiaTheme="minorEastAsia" w:hAnsi="Arial" w:cs="Arial"/>
              </w:rPr>
            </w:pPr>
            <w:r w:rsidRPr="00D46D8B">
              <w:rPr>
                <w:rFonts w:ascii="Arial" w:eastAsiaTheme="minorEastAsia" w:hAnsi="Arial" w:cs="Arial"/>
              </w:rPr>
              <w:t>Cobertura con Equidad en Educación Básica</w:t>
            </w:r>
          </w:p>
        </w:tc>
        <w:tc>
          <w:tcPr>
            <w:tcW w:w="4677" w:type="dxa"/>
            <w:vAlign w:val="center"/>
          </w:tcPr>
          <w:p w14:paraId="624D8D21" w14:textId="77777777" w:rsidR="002D4969" w:rsidRPr="00D46D8B" w:rsidRDefault="002D4969"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Espacios educativos ofertados con calidad</w:t>
            </w:r>
          </w:p>
        </w:tc>
        <w:tc>
          <w:tcPr>
            <w:tcW w:w="2483" w:type="dxa"/>
            <w:vMerge w:val="restart"/>
            <w:vAlign w:val="center"/>
          </w:tcPr>
          <w:p w14:paraId="542C1204" w14:textId="77777777" w:rsidR="002D4969" w:rsidRPr="00D46D8B" w:rsidRDefault="002D4969" w:rsidP="0060214F">
            <w:pPr>
              <w:spacing w:after="100" w:afterAutospacing="1" w:line="360" w:lineRule="auto"/>
              <w:jc w:val="center"/>
              <w:rPr>
                <w:rFonts w:ascii="Arial" w:eastAsiaTheme="minorEastAsia" w:hAnsi="Arial" w:cs="Arial"/>
              </w:rPr>
            </w:pPr>
            <w:r w:rsidRPr="00D46D8B">
              <w:rPr>
                <w:rFonts w:ascii="Arial" w:eastAsiaTheme="minorEastAsia" w:hAnsi="Arial" w:cs="Arial"/>
              </w:rPr>
              <w:t>$233,497,886</w:t>
            </w:r>
          </w:p>
        </w:tc>
      </w:tr>
      <w:tr w:rsidR="002D4969" w:rsidRPr="00D46D8B" w14:paraId="000E1CCF" w14:textId="77777777" w:rsidTr="00E12754">
        <w:trPr>
          <w:trHeight w:val="175"/>
        </w:trPr>
        <w:tc>
          <w:tcPr>
            <w:tcW w:w="2689" w:type="dxa"/>
            <w:vMerge/>
            <w:vAlign w:val="center"/>
          </w:tcPr>
          <w:p w14:paraId="7A89A815" w14:textId="77777777" w:rsidR="002D4969" w:rsidRPr="00D46D8B" w:rsidRDefault="002D4969" w:rsidP="00865D3C">
            <w:pPr>
              <w:spacing w:after="100" w:afterAutospacing="1" w:line="240" w:lineRule="auto"/>
              <w:jc w:val="both"/>
              <w:rPr>
                <w:rFonts w:ascii="Arial" w:eastAsiaTheme="minorEastAsia" w:hAnsi="Arial" w:cs="Arial"/>
              </w:rPr>
            </w:pPr>
          </w:p>
        </w:tc>
        <w:tc>
          <w:tcPr>
            <w:tcW w:w="4677" w:type="dxa"/>
            <w:vAlign w:val="center"/>
          </w:tcPr>
          <w:p w14:paraId="0E02176E" w14:textId="77777777" w:rsidR="002D4969" w:rsidRPr="00D46D8B" w:rsidRDefault="002D4969"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Espacios educativos adaptados a las Necesidades Educativas Especiales (NEE)</w:t>
            </w:r>
          </w:p>
        </w:tc>
        <w:tc>
          <w:tcPr>
            <w:tcW w:w="2483" w:type="dxa"/>
            <w:vMerge/>
            <w:vAlign w:val="center"/>
          </w:tcPr>
          <w:p w14:paraId="01499CB9" w14:textId="77777777" w:rsidR="002D4969" w:rsidRPr="00D46D8B" w:rsidRDefault="002D4969" w:rsidP="0060214F">
            <w:pPr>
              <w:spacing w:after="100" w:afterAutospacing="1" w:line="360" w:lineRule="auto"/>
              <w:jc w:val="center"/>
              <w:rPr>
                <w:rFonts w:ascii="Arial" w:eastAsiaTheme="minorEastAsia" w:hAnsi="Arial" w:cs="Arial"/>
              </w:rPr>
            </w:pPr>
          </w:p>
        </w:tc>
      </w:tr>
      <w:tr w:rsidR="002D4969" w:rsidRPr="00D46D8B" w14:paraId="35CB1619" w14:textId="77777777" w:rsidTr="00E12754">
        <w:trPr>
          <w:trHeight w:val="626"/>
        </w:trPr>
        <w:tc>
          <w:tcPr>
            <w:tcW w:w="2689" w:type="dxa"/>
            <w:vMerge/>
            <w:vAlign w:val="center"/>
          </w:tcPr>
          <w:p w14:paraId="3873DC23" w14:textId="77777777" w:rsidR="002D4969" w:rsidRPr="00D46D8B" w:rsidRDefault="002D4969" w:rsidP="00865D3C">
            <w:pPr>
              <w:spacing w:after="100" w:afterAutospacing="1" w:line="240" w:lineRule="auto"/>
              <w:jc w:val="both"/>
              <w:rPr>
                <w:rFonts w:ascii="Arial" w:eastAsiaTheme="minorEastAsia" w:hAnsi="Arial" w:cs="Arial"/>
              </w:rPr>
            </w:pPr>
          </w:p>
        </w:tc>
        <w:tc>
          <w:tcPr>
            <w:tcW w:w="4677" w:type="dxa"/>
            <w:vAlign w:val="center"/>
          </w:tcPr>
          <w:p w14:paraId="4FD0ECC3" w14:textId="77777777" w:rsidR="002D4969" w:rsidRPr="00D46D8B" w:rsidRDefault="002D4969"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Docentes suficientes, con asignación oportuna capacitados en el tema interculturalidad</w:t>
            </w:r>
          </w:p>
        </w:tc>
        <w:tc>
          <w:tcPr>
            <w:tcW w:w="2483" w:type="dxa"/>
            <w:vMerge/>
            <w:vAlign w:val="center"/>
          </w:tcPr>
          <w:p w14:paraId="1D17D174" w14:textId="77777777" w:rsidR="002D4969" w:rsidRPr="00D46D8B" w:rsidRDefault="002D4969" w:rsidP="0060214F">
            <w:pPr>
              <w:spacing w:after="100" w:afterAutospacing="1" w:line="360" w:lineRule="auto"/>
              <w:jc w:val="center"/>
              <w:rPr>
                <w:rFonts w:ascii="Arial" w:eastAsiaTheme="minorEastAsia" w:hAnsi="Arial" w:cs="Arial"/>
              </w:rPr>
            </w:pPr>
          </w:p>
        </w:tc>
      </w:tr>
      <w:tr w:rsidR="002D4969" w:rsidRPr="00D46D8B" w14:paraId="6739BFA0" w14:textId="77777777" w:rsidTr="00E12754">
        <w:trPr>
          <w:trHeight w:val="200"/>
        </w:trPr>
        <w:tc>
          <w:tcPr>
            <w:tcW w:w="2689" w:type="dxa"/>
            <w:vMerge/>
            <w:vAlign w:val="center"/>
          </w:tcPr>
          <w:p w14:paraId="4B1B9772" w14:textId="77777777" w:rsidR="002D4969" w:rsidRPr="00D46D8B" w:rsidRDefault="002D4969" w:rsidP="00865D3C">
            <w:pPr>
              <w:spacing w:after="100" w:afterAutospacing="1" w:line="240" w:lineRule="auto"/>
              <w:jc w:val="both"/>
              <w:rPr>
                <w:rFonts w:ascii="Arial" w:eastAsiaTheme="minorEastAsia" w:hAnsi="Arial" w:cs="Arial"/>
              </w:rPr>
            </w:pPr>
          </w:p>
        </w:tc>
        <w:tc>
          <w:tcPr>
            <w:tcW w:w="4677" w:type="dxa"/>
            <w:vAlign w:val="center"/>
          </w:tcPr>
          <w:p w14:paraId="7C8DCC7F" w14:textId="77777777" w:rsidR="002D4969" w:rsidRPr="00D46D8B" w:rsidRDefault="002D4969"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Material didáctico adecuado entregado a los diversos servicios educativos (Interculturalidad y NEE)</w:t>
            </w:r>
          </w:p>
        </w:tc>
        <w:tc>
          <w:tcPr>
            <w:tcW w:w="2483" w:type="dxa"/>
            <w:vMerge/>
            <w:vAlign w:val="center"/>
          </w:tcPr>
          <w:p w14:paraId="66EB2D67" w14:textId="77777777" w:rsidR="002D4969" w:rsidRPr="00D46D8B" w:rsidRDefault="002D4969" w:rsidP="0060214F">
            <w:pPr>
              <w:spacing w:after="100" w:afterAutospacing="1" w:line="360" w:lineRule="auto"/>
              <w:jc w:val="center"/>
              <w:rPr>
                <w:rFonts w:ascii="Arial" w:eastAsiaTheme="minorEastAsia" w:hAnsi="Arial" w:cs="Arial"/>
              </w:rPr>
            </w:pPr>
          </w:p>
        </w:tc>
      </w:tr>
      <w:tr w:rsidR="002D4969" w:rsidRPr="00D46D8B" w14:paraId="56341D3A" w14:textId="77777777" w:rsidTr="00D66F46">
        <w:trPr>
          <w:trHeight w:val="437"/>
        </w:trPr>
        <w:tc>
          <w:tcPr>
            <w:tcW w:w="2689" w:type="dxa"/>
            <w:vMerge/>
            <w:vAlign w:val="center"/>
          </w:tcPr>
          <w:p w14:paraId="2D795CF4" w14:textId="77777777" w:rsidR="002D4969" w:rsidRPr="00D46D8B" w:rsidRDefault="002D4969" w:rsidP="00865D3C">
            <w:pPr>
              <w:spacing w:after="100" w:afterAutospacing="1" w:line="240" w:lineRule="auto"/>
              <w:jc w:val="both"/>
              <w:rPr>
                <w:rFonts w:ascii="Arial" w:eastAsiaTheme="minorEastAsia" w:hAnsi="Arial" w:cs="Arial"/>
              </w:rPr>
            </w:pPr>
          </w:p>
        </w:tc>
        <w:tc>
          <w:tcPr>
            <w:tcW w:w="4677" w:type="dxa"/>
            <w:vAlign w:val="center"/>
          </w:tcPr>
          <w:p w14:paraId="23EFD1D6" w14:textId="77777777" w:rsidR="002D4969" w:rsidRPr="00D46D8B" w:rsidRDefault="002D4969"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Aulas de cómputo entregadas</w:t>
            </w:r>
          </w:p>
        </w:tc>
        <w:tc>
          <w:tcPr>
            <w:tcW w:w="2483" w:type="dxa"/>
            <w:vMerge/>
            <w:vAlign w:val="center"/>
          </w:tcPr>
          <w:p w14:paraId="4251C660" w14:textId="77777777" w:rsidR="002D4969" w:rsidRPr="00D46D8B" w:rsidRDefault="002D4969" w:rsidP="0060214F">
            <w:pPr>
              <w:spacing w:after="100" w:afterAutospacing="1" w:line="360" w:lineRule="auto"/>
              <w:jc w:val="center"/>
              <w:rPr>
                <w:rFonts w:ascii="Arial" w:eastAsiaTheme="minorEastAsia" w:hAnsi="Arial" w:cs="Arial"/>
              </w:rPr>
            </w:pPr>
          </w:p>
        </w:tc>
      </w:tr>
      <w:tr w:rsidR="00780B81" w:rsidRPr="00D46D8B" w14:paraId="2F6360AF" w14:textId="77777777" w:rsidTr="00D66F46">
        <w:trPr>
          <w:trHeight w:val="401"/>
        </w:trPr>
        <w:tc>
          <w:tcPr>
            <w:tcW w:w="2689" w:type="dxa"/>
            <w:vMerge w:val="restart"/>
            <w:vAlign w:val="center"/>
          </w:tcPr>
          <w:p w14:paraId="2852176F" w14:textId="77777777" w:rsidR="00780B81" w:rsidRPr="00D46D8B" w:rsidRDefault="00780B81" w:rsidP="00865D3C">
            <w:pPr>
              <w:spacing w:after="100" w:afterAutospacing="1" w:line="240" w:lineRule="auto"/>
              <w:jc w:val="both"/>
              <w:rPr>
                <w:rFonts w:ascii="Arial" w:eastAsiaTheme="minorEastAsia" w:hAnsi="Arial" w:cs="Arial"/>
              </w:rPr>
            </w:pPr>
            <w:r w:rsidRPr="00D46D8B">
              <w:rPr>
                <w:rFonts w:ascii="Arial" w:eastAsiaTheme="minorEastAsia" w:hAnsi="Arial" w:cs="Arial"/>
              </w:rPr>
              <w:t>Eficiencia terminal en educación básica</w:t>
            </w:r>
          </w:p>
        </w:tc>
        <w:tc>
          <w:tcPr>
            <w:tcW w:w="4677" w:type="dxa"/>
            <w:vAlign w:val="center"/>
          </w:tcPr>
          <w:p w14:paraId="7059BD3C" w14:textId="77777777" w:rsidR="00780B81" w:rsidRPr="00D46D8B" w:rsidRDefault="00780B81"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Apoyos compensatorios entregados</w:t>
            </w:r>
          </w:p>
        </w:tc>
        <w:tc>
          <w:tcPr>
            <w:tcW w:w="2483" w:type="dxa"/>
            <w:vMerge w:val="restart"/>
            <w:vAlign w:val="center"/>
          </w:tcPr>
          <w:p w14:paraId="3DBDA4AD" w14:textId="77777777" w:rsidR="00780B81" w:rsidRPr="00D46D8B" w:rsidRDefault="00780B81" w:rsidP="0060214F">
            <w:pPr>
              <w:spacing w:after="100" w:afterAutospacing="1" w:line="360" w:lineRule="auto"/>
              <w:jc w:val="center"/>
              <w:rPr>
                <w:rFonts w:ascii="Arial" w:eastAsiaTheme="minorEastAsia" w:hAnsi="Arial" w:cs="Arial"/>
              </w:rPr>
            </w:pPr>
            <w:r w:rsidRPr="00D46D8B">
              <w:rPr>
                <w:rFonts w:ascii="Arial" w:eastAsiaTheme="minorEastAsia" w:hAnsi="Arial" w:cs="Arial"/>
              </w:rPr>
              <w:t>$35,678,967</w:t>
            </w:r>
          </w:p>
        </w:tc>
      </w:tr>
      <w:tr w:rsidR="00780B81" w:rsidRPr="00D46D8B" w14:paraId="0A3175E9" w14:textId="77777777" w:rsidTr="00E12754">
        <w:trPr>
          <w:trHeight w:val="331"/>
        </w:trPr>
        <w:tc>
          <w:tcPr>
            <w:tcW w:w="2689" w:type="dxa"/>
            <w:vMerge/>
            <w:vAlign w:val="center"/>
          </w:tcPr>
          <w:p w14:paraId="1280D944" w14:textId="77777777" w:rsidR="00780B81" w:rsidRPr="00D46D8B" w:rsidRDefault="00780B81" w:rsidP="00865D3C">
            <w:pPr>
              <w:spacing w:after="100" w:afterAutospacing="1" w:line="240" w:lineRule="auto"/>
              <w:jc w:val="both"/>
              <w:rPr>
                <w:rFonts w:ascii="Arial" w:eastAsiaTheme="minorEastAsia" w:hAnsi="Arial" w:cs="Arial"/>
              </w:rPr>
            </w:pPr>
          </w:p>
        </w:tc>
        <w:tc>
          <w:tcPr>
            <w:tcW w:w="4677" w:type="dxa"/>
            <w:vAlign w:val="center"/>
          </w:tcPr>
          <w:p w14:paraId="741BC850" w14:textId="77777777" w:rsidR="00780B81" w:rsidRPr="00D46D8B" w:rsidRDefault="00780B81"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Alumnos en extra edad regularizados</w:t>
            </w:r>
          </w:p>
        </w:tc>
        <w:tc>
          <w:tcPr>
            <w:tcW w:w="2483" w:type="dxa"/>
            <w:vMerge/>
          </w:tcPr>
          <w:p w14:paraId="68E09142" w14:textId="77777777" w:rsidR="00780B81" w:rsidRPr="00D46D8B" w:rsidRDefault="00780B81" w:rsidP="0060214F">
            <w:pPr>
              <w:spacing w:after="100" w:afterAutospacing="1" w:line="360" w:lineRule="auto"/>
              <w:jc w:val="center"/>
              <w:rPr>
                <w:rFonts w:ascii="Arial" w:eastAsiaTheme="minorEastAsia" w:hAnsi="Arial" w:cs="Arial"/>
              </w:rPr>
            </w:pPr>
          </w:p>
        </w:tc>
      </w:tr>
      <w:tr w:rsidR="00780B81" w:rsidRPr="00D46D8B" w14:paraId="04431CF1" w14:textId="77777777" w:rsidTr="00E12754">
        <w:trPr>
          <w:trHeight w:val="601"/>
        </w:trPr>
        <w:tc>
          <w:tcPr>
            <w:tcW w:w="2689" w:type="dxa"/>
            <w:vMerge/>
            <w:vAlign w:val="center"/>
          </w:tcPr>
          <w:p w14:paraId="26851276" w14:textId="77777777" w:rsidR="00780B81" w:rsidRPr="00D46D8B" w:rsidRDefault="00780B81" w:rsidP="00865D3C">
            <w:pPr>
              <w:spacing w:after="100" w:afterAutospacing="1" w:line="240" w:lineRule="auto"/>
              <w:jc w:val="both"/>
              <w:rPr>
                <w:rFonts w:ascii="Arial" w:eastAsiaTheme="minorEastAsia" w:hAnsi="Arial" w:cs="Arial"/>
              </w:rPr>
            </w:pPr>
          </w:p>
        </w:tc>
        <w:tc>
          <w:tcPr>
            <w:tcW w:w="4677" w:type="dxa"/>
            <w:vAlign w:val="center"/>
          </w:tcPr>
          <w:p w14:paraId="5A21EFCA" w14:textId="77777777" w:rsidR="00780B81" w:rsidRPr="00D46D8B" w:rsidRDefault="00780B81"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Atención de estudiantes en riesgo de deserción realizada</w:t>
            </w:r>
          </w:p>
        </w:tc>
        <w:tc>
          <w:tcPr>
            <w:tcW w:w="2483" w:type="dxa"/>
            <w:vMerge/>
          </w:tcPr>
          <w:p w14:paraId="62F8F7B1" w14:textId="77777777" w:rsidR="00780B81" w:rsidRPr="00D46D8B" w:rsidRDefault="00780B81" w:rsidP="0060214F">
            <w:pPr>
              <w:spacing w:after="100" w:afterAutospacing="1" w:line="360" w:lineRule="auto"/>
              <w:jc w:val="center"/>
              <w:rPr>
                <w:rFonts w:ascii="Arial" w:eastAsiaTheme="minorEastAsia" w:hAnsi="Arial" w:cs="Arial"/>
              </w:rPr>
            </w:pPr>
          </w:p>
        </w:tc>
      </w:tr>
      <w:tr w:rsidR="003225B6" w:rsidRPr="00D46D8B" w14:paraId="109D23F3" w14:textId="77777777" w:rsidTr="00E12754">
        <w:trPr>
          <w:trHeight w:val="288"/>
        </w:trPr>
        <w:tc>
          <w:tcPr>
            <w:tcW w:w="2689" w:type="dxa"/>
            <w:vMerge w:val="restart"/>
            <w:vAlign w:val="center"/>
          </w:tcPr>
          <w:p w14:paraId="1DBA02A6" w14:textId="77777777" w:rsidR="003225B6" w:rsidRPr="00D46D8B" w:rsidRDefault="003225B6" w:rsidP="00865D3C">
            <w:pPr>
              <w:spacing w:after="100" w:afterAutospacing="1" w:line="240" w:lineRule="auto"/>
              <w:jc w:val="both"/>
              <w:rPr>
                <w:rFonts w:ascii="Arial" w:eastAsiaTheme="minorEastAsia" w:hAnsi="Arial" w:cs="Arial"/>
              </w:rPr>
            </w:pPr>
            <w:r w:rsidRPr="00D46D8B">
              <w:rPr>
                <w:rFonts w:ascii="Arial" w:eastAsiaTheme="minorEastAsia" w:hAnsi="Arial" w:cs="Arial"/>
              </w:rPr>
              <w:t>Calidad de la Educación Superior</w:t>
            </w:r>
          </w:p>
        </w:tc>
        <w:tc>
          <w:tcPr>
            <w:tcW w:w="4677" w:type="dxa"/>
            <w:vAlign w:val="center"/>
          </w:tcPr>
          <w:p w14:paraId="04045D85" w14:textId="77777777" w:rsidR="003225B6" w:rsidRPr="00D46D8B" w:rsidRDefault="003225B6"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Programas educativos acreditados en las instituciones de educación superior</w:t>
            </w:r>
          </w:p>
        </w:tc>
        <w:tc>
          <w:tcPr>
            <w:tcW w:w="2483" w:type="dxa"/>
            <w:vMerge w:val="restart"/>
            <w:vAlign w:val="center"/>
          </w:tcPr>
          <w:p w14:paraId="3684682C" w14:textId="77777777" w:rsidR="003225B6" w:rsidRPr="00D46D8B" w:rsidRDefault="00033CEE" w:rsidP="0060214F">
            <w:pPr>
              <w:spacing w:after="100" w:afterAutospacing="1" w:line="360" w:lineRule="auto"/>
              <w:jc w:val="center"/>
              <w:rPr>
                <w:rFonts w:ascii="Arial" w:eastAsiaTheme="minorEastAsia" w:hAnsi="Arial" w:cs="Arial"/>
              </w:rPr>
            </w:pPr>
            <w:r w:rsidRPr="00D46D8B">
              <w:rPr>
                <w:rFonts w:ascii="Arial" w:eastAsiaTheme="minorEastAsia" w:hAnsi="Arial" w:cs="Arial"/>
              </w:rPr>
              <w:t>$1,516,344,373</w:t>
            </w:r>
          </w:p>
        </w:tc>
      </w:tr>
      <w:tr w:rsidR="003225B6" w:rsidRPr="00D46D8B" w14:paraId="4F61A128" w14:textId="77777777" w:rsidTr="00E12754">
        <w:trPr>
          <w:trHeight w:val="365"/>
        </w:trPr>
        <w:tc>
          <w:tcPr>
            <w:tcW w:w="2689" w:type="dxa"/>
            <w:vMerge/>
            <w:vAlign w:val="center"/>
          </w:tcPr>
          <w:p w14:paraId="7778CB16" w14:textId="77777777" w:rsidR="003225B6" w:rsidRPr="00D46D8B" w:rsidRDefault="003225B6" w:rsidP="00865D3C">
            <w:pPr>
              <w:spacing w:after="100" w:afterAutospacing="1" w:line="240" w:lineRule="auto"/>
              <w:jc w:val="both"/>
              <w:rPr>
                <w:rFonts w:ascii="Arial" w:eastAsiaTheme="minorEastAsia" w:hAnsi="Arial" w:cs="Arial"/>
              </w:rPr>
            </w:pPr>
          </w:p>
        </w:tc>
        <w:tc>
          <w:tcPr>
            <w:tcW w:w="4677" w:type="dxa"/>
            <w:vAlign w:val="center"/>
          </w:tcPr>
          <w:p w14:paraId="7013F277" w14:textId="77777777" w:rsidR="003225B6" w:rsidRPr="00D46D8B" w:rsidRDefault="003225B6"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Profesores con perfil reconocido</w:t>
            </w:r>
          </w:p>
        </w:tc>
        <w:tc>
          <w:tcPr>
            <w:tcW w:w="2483" w:type="dxa"/>
            <w:vMerge/>
          </w:tcPr>
          <w:p w14:paraId="4849B997" w14:textId="77777777" w:rsidR="003225B6" w:rsidRPr="00D46D8B" w:rsidRDefault="003225B6" w:rsidP="0060214F">
            <w:pPr>
              <w:spacing w:after="100" w:afterAutospacing="1" w:line="360" w:lineRule="auto"/>
              <w:jc w:val="center"/>
              <w:rPr>
                <w:rFonts w:ascii="Arial" w:eastAsiaTheme="minorEastAsia" w:hAnsi="Arial" w:cs="Arial"/>
              </w:rPr>
            </w:pPr>
          </w:p>
        </w:tc>
      </w:tr>
      <w:tr w:rsidR="003225B6" w:rsidRPr="00D46D8B" w14:paraId="3625074E" w14:textId="77777777" w:rsidTr="00E12754">
        <w:trPr>
          <w:trHeight w:val="341"/>
        </w:trPr>
        <w:tc>
          <w:tcPr>
            <w:tcW w:w="2689" w:type="dxa"/>
            <w:vMerge/>
            <w:vAlign w:val="center"/>
          </w:tcPr>
          <w:p w14:paraId="6F706A6C" w14:textId="77777777" w:rsidR="003225B6" w:rsidRPr="00D46D8B" w:rsidRDefault="003225B6" w:rsidP="00865D3C">
            <w:pPr>
              <w:spacing w:after="100" w:afterAutospacing="1" w:line="240" w:lineRule="auto"/>
              <w:jc w:val="both"/>
              <w:rPr>
                <w:rFonts w:ascii="Arial" w:eastAsiaTheme="minorEastAsia" w:hAnsi="Arial" w:cs="Arial"/>
              </w:rPr>
            </w:pPr>
          </w:p>
        </w:tc>
        <w:tc>
          <w:tcPr>
            <w:tcW w:w="4677" w:type="dxa"/>
            <w:tcBorders>
              <w:bottom w:val="single" w:sz="4" w:space="0" w:color="auto"/>
            </w:tcBorders>
            <w:vAlign w:val="center"/>
          </w:tcPr>
          <w:p w14:paraId="46AFAAD8" w14:textId="77777777" w:rsidR="003225B6" w:rsidRPr="00D46D8B" w:rsidRDefault="003225B6" w:rsidP="00865D3C">
            <w:pPr>
              <w:spacing w:after="100" w:afterAutospacing="1" w:line="240" w:lineRule="auto"/>
              <w:jc w:val="both"/>
              <w:rPr>
                <w:rFonts w:ascii="Arial" w:eastAsiaTheme="minorEastAsia" w:hAnsi="Arial" w:cs="Arial"/>
                <w:color w:val="231F20"/>
                <w:lang w:eastAsia="es-ES"/>
              </w:rPr>
            </w:pPr>
            <w:r w:rsidRPr="00D46D8B">
              <w:rPr>
                <w:rFonts w:ascii="Arial" w:eastAsiaTheme="minorEastAsia" w:hAnsi="Arial" w:cs="Arial"/>
                <w:color w:val="231F20"/>
                <w:lang w:eastAsia="es-ES"/>
              </w:rPr>
              <w:t>Espacios educativos mejorados</w:t>
            </w:r>
          </w:p>
        </w:tc>
        <w:tc>
          <w:tcPr>
            <w:tcW w:w="2483" w:type="dxa"/>
            <w:vMerge/>
            <w:tcBorders>
              <w:bottom w:val="single" w:sz="4" w:space="0" w:color="auto"/>
            </w:tcBorders>
          </w:tcPr>
          <w:p w14:paraId="5C39F2D0" w14:textId="77777777" w:rsidR="003225B6" w:rsidRPr="00D46D8B" w:rsidRDefault="003225B6" w:rsidP="0060214F">
            <w:pPr>
              <w:spacing w:after="100" w:afterAutospacing="1" w:line="360" w:lineRule="auto"/>
              <w:jc w:val="center"/>
              <w:rPr>
                <w:rFonts w:ascii="Arial" w:eastAsiaTheme="minorEastAsia" w:hAnsi="Arial" w:cs="Arial"/>
              </w:rPr>
            </w:pPr>
          </w:p>
        </w:tc>
      </w:tr>
    </w:tbl>
    <w:bookmarkEnd w:id="0"/>
    <w:bookmarkEnd w:id="1"/>
    <w:p w14:paraId="45960AD6" w14:textId="3A5D3D74" w:rsidR="00B7588B" w:rsidRPr="00D46D8B" w:rsidRDefault="00F547AF" w:rsidP="00E974E4">
      <w:pPr>
        <w:spacing w:after="120" w:line="240" w:lineRule="auto"/>
        <w:rPr>
          <w:rFonts w:ascii="Arial" w:eastAsiaTheme="majorEastAsia" w:hAnsi="Arial" w:cs="Arial"/>
          <w:bCs/>
          <w:iCs/>
          <w:sz w:val="18"/>
        </w:rPr>
      </w:pPr>
      <w:r w:rsidRPr="00D46D8B">
        <w:rPr>
          <w:rFonts w:ascii="Arial" w:eastAsiaTheme="majorEastAsia" w:hAnsi="Arial" w:cs="Arial"/>
          <w:bCs/>
          <w:iCs/>
          <w:sz w:val="18"/>
        </w:rPr>
        <w:t>Fu</w:t>
      </w:r>
      <w:r w:rsidR="00E974E4" w:rsidRPr="00D46D8B">
        <w:rPr>
          <w:rFonts w:ascii="Arial" w:eastAsiaTheme="majorEastAsia" w:hAnsi="Arial" w:cs="Arial"/>
          <w:bCs/>
          <w:iCs/>
          <w:sz w:val="18"/>
        </w:rPr>
        <w:t>ente: Tomo II Programas presupuestarios y clasificación funciona</w:t>
      </w:r>
      <w:r w:rsidR="00C22B03">
        <w:rPr>
          <w:rFonts w:ascii="Arial" w:eastAsiaTheme="majorEastAsia" w:hAnsi="Arial" w:cs="Arial"/>
          <w:bCs/>
          <w:iCs/>
          <w:sz w:val="18"/>
        </w:rPr>
        <w:t>l, del P</w:t>
      </w:r>
      <w:r w:rsidR="00E974E4" w:rsidRPr="00D46D8B">
        <w:rPr>
          <w:rFonts w:ascii="Arial" w:eastAsiaTheme="majorEastAsia" w:hAnsi="Arial" w:cs="Arial"/>
          <w:bCs/>
          <w:iCs/>
          <w:sz w:val="18"/>
        </w:rPr>
        <w:t>resupuesto de Egresos 2014 del gobierno del Estado de Yucatán. FEB 2013 y 2014.xls, Reporte Ejecutivo del FAEB 2014.</w:t>
      </w:r>
    </w:p>
    <w:p w14:paraId="282A82DE" w14:textId="77777777" w:rsidR="00E63593" w:rsidRPr="00D46D8B" w:rsidRDefault="00E63593" w:rsidP="00E974E4">
      <w:pPr>
        <w:spacing w:after="120" w:line="240" w:lineRule="auto"/>
        <w:rPr>
          <w:rFonts w:ascii="Arial" w:eastAsiaTheme="majorEastAsia" w:hAnsi="Arial" w:cs="Arial"/>
          <w:bCs/>
          <w:iCs/>
          <w:sz w:val="20"/>
        </w:rPr>
      </w:pPr>
    </w:p>
    <w:p w14:paraId="776E47E3" w14:textId="77777777" w:rsidR="00D66F46" w:rsidRPr="00D46D8B" w:rsidRDefault="00D66F46" w:rsidP="00E974E4">
      <w:pPr>
        <w:spacing w:after="120" w:line="240" w:lineRule="auto"/>
        <w:rPr>
          <w:rFonts w:ascii="Arial" w:eastAsiaTheme="majorEastAsia" w:hAnsi="Arial" w:cs="Arial"/>
          <w:bCs/>
          <w:iCs/>
          <w:sz w:val="20"/>
        </w:rPr>
      </w:pPr>
    </w:p>
    <w:p w14:paraId="01EB514C" w14:textId="260B6A14" w:rsidR="00F547AF" w:rsidRPr="00D46D8B" w:rsidRDefault="00E12754" w:rsidP="00F67933">
      <w:pPr>
        <w:spacing w:after="120" w:line="360" w:lineRule="auto"/>
        <w:jc w:val="both"/>
        <w:rPr>
          <w:rFonts w:ascii="Arial" w:eastAsiaTheme="minorEastAsia" w:hAnsi="Arial" w:cs="Arial"/>
        </w:rPr>
      </w:pPr>
      <w:r w:rsidRPr="00D46D8B">
        <w:rPr>
          <w:rFonts w:ascii="Arial" w:eastAsiaTheme="minorEastAsia" w:hAnsi="Arial" w:cs="Arial"/>
        </w:rPr>
        <w:lastRenderedPageBreak/>
        <w:t>De acuerdo con el Cuadro No 2, se identificaron cuatro Programas que se financian con recurso</w:t>
      </w:r>
      <w:r w:rsidR="00C22B03">
        <w:rPr>
          <w:rFonts w:ascii="Arial" w:eastAsiaTheme="minorEastAsia" w:hAnsi="Arial" w:cs="Arial"/>
        </w:rPr>
        <w:t>s</w:t>
      </w:r>
      <w:r w:rsidRPr="00D46D8B">
        <w:rPr>
          <w:rFonts w:ascii="Arial" w:eastAsiaTheme="minorEastAsia" w:hAnsi="Arial" w:cs="Arial"/>
        </w:rPr>
        <w:t xml:space="preserve"> del Fondo; para tales efectos, al “Programa Calidad de la Educación Básica” le corresponde </w:t>
      </w:r>
      <w:r w:rsidR="001810A7" w:rsidRPr="00D46D8B">
        <w:rPr>
          <w:rFonts w:ascii="Arial" w:eastAsiaTheme="minorEastAsia" w:hAnsi="Arial" w:cs="Arial"/>
        </w:rPr>
        <w:t xml:space="preserve">un presupuesto aprobado </w:t>
      </w:r>
      <w:r w:rsidRPr="00D46D8B">
        <w:rPr>
          <w:rFonts w:ascii="Arial" w:eastAsiaTheme="minorEastAsia" w:hAnsi="Arial" w:cs="Arial"/>
        </w:rPr>
        <w:t>de</w:t>
      </w:r>
      <w:r w:rsidR="001810A7" w:rsidRPr="00D46D8B">
        <w:rPr>
          <w:rFonts w:ascii="Arial" w:eastAsiaTheme="minorEastAsia" w:hAnsi="Arial" w:cs="Arial"/>
        </w:rPr>
        <w:t xml:space="preserve"> $5,555,954,126 que por concepto del Fondo recibió $4,328,428,026.83 </w:t>
      </w:r>
      <w:r w:rsidRPr="00D46D8B">
        <w:rPr>
          <w:rFonts w:ascii="Arial" w:eastAsiaTheme="minorEastAsia" w:hAnsi="Arial" w:cs="Arial"/>
        </w:rPr>
        <w:t>que representa un 74.63%</w:t>
      </w:r>
      <w:r w:rsidR="001810A7" w:rsidRPr="00D46D8B">
        <w:rPr>
          <w:rFonts w:ascii="Arial" w:eastAsiaTheme="minorEastAsia" w:hAnsi="Arial" w:cs="Arial"/>
        </w:rPr>
        <w:t xml:space="preserve"> de su financiamiento</w:t>
      </w:r>
      <w:r w:rsidRPr="00D46D8B">
        <w:rPr>
          <w:rFonts w:ascii="Arial" w:eastAsiaTheme="minorEastAsia" w:hAnsi="Arial" w:cs="Arial"/>
        </w:rPr>
        <w:t xml:space="preserve"> (Véase la Tabla A).</w:t>
      </w:r>
    </w:p>
    <w:p w14:paraId="3B9A917F" w14:textId="77777777" w:rsidR="0056225F" w:rsidRPr="00D46D8B" w:rsidRDefault="0056225F" w:rsidP="00E12754">
      <w:pPr>
        <w:spacing w:after="120" w:line="360" w:lineRule="auto"/>
        <w:rPr>
          <w:rFonts w:ascii="Arial" w:eastAsiaTheme="minorEastAsia" w:hAnsi="Arial" w:cs="Arial"/>
          <w:b/>
        </w:rPr>
      </w:pPr>
      <w:r w:rsidRPr="00D46D8B">
        <w:rPr>
          <w:rFonts w:ascii="Arial" w:eastAsiaTheme="minorEastAsia" w:hAnsi="Arial" w:cs="Arial"/>
          <w:b/>
        </w:rPr>
        <w:t>Tabla A. Distribución del Presupuesto del FAEB 2014 en Programas Presupuestarios</w:t>
      </w:r>
    </w:p>
    <w:tbl>
      <w:tblPr>
        <w:tblW w:w="0" w:type="auto"/>
        <w:jc w:val="center"/>
        <w:tblCellMar>
          <w:left w:w="70" w:type="dxa"/>
          <w:right w:w="70" w:type="dxa"/>
        </w:tblCellMar>
        <w:tblLook w:val="04A0" w:firstRow="1" w:lastRow="0" w:firstColumn="1" w:lastColumn="0" w:noHBand="0" w:noVBand="1"/>
      </w:tblPr>
      <w:tblGrid>
        <w:gridCol w:w="6381"/>
        <w:gridCol w:w="2276"/>
        <w:gridCol w:w="1265"/>
      </w:tblGrid>
      <w:tr w:rsidR="00B27EC6" w:rsidRPr="00D46D8B" w14:paraId="73469224" w14:textId="77777777" w:rsidTr="00E12754">
        <w:trPr>
          <w:trHeight w:val="439"/>
          <w:jc w:val="center"/>
        </w:trPr>
        <w:tc>
          <w:tcPr>
            <w:tcW w:w="6381" w:type="dxa"/>
            <w:tcBorders>
              <w:top w:val="single" w:sz="8" w:space="0" w:color="auto"/>
              <w:left w:val="single" w:sz="4" w:space="0" w:color="auto"/>
              <w:bottom w:val="single" w:sz="8" w:space="0" w:color="auto"/>
              <w:right w:val="single" w:sz="4" w:space="0" w:color="auto"/>
            </w:tcBorders>
            <w:shd w:val="clear" w:color="auto" w:fill="92D050"/>
            <w:vAlign w:val="center"/>
            <w:hideMark/>
          </w:tcPr>
          <w:p w14:paraId="33CC9A85" w14:textId="77777777" w:rsidR="00B27EC6" w:rsidRPr="00D46D8B" w:rsidRDefault="00B27EC6" w:rsidP="00B27EC6">
            <w:pPr>
              <w:spacing w:after="0" w:line="240" w:lineRule="auto"/>
              <w:jc w:val="center"/>
              <w:rPr>
                <w:rFonts w:ascii="Arial" w:eastAsia="Times New Roman" w:hAnsi="Arial" w:cs="Arial"/>
                <w:b/>
                <w:bCs/>
                <w:color w:val="FFFFFF" w:themeColor="background1"/>
                <w:szCs w:val="16"/>
                <w:lang w:eastAsia="es-MX"/>
              </w:rPr>
            </w:pPr>
            <w:r w:rsidRPr="00D46D8B">
              <w:rPr>
                <w:rFonts w:ascii="Arial" w:eastAsia="Times New Roman" w:hAnsi="Arial" w:cs="Arial"/>
                <w:b/>
                <w:bCs/>
                <w:color w:val="FFFFFF" w:themeColor="background1"/>
                <w:szCs w:val="16"/>
                <w:lang w:eastAsia="es-MX"/>
              </w:rPr>
              <w:t>Programa Presupuestario</w:t>
            </w:r>
          </w:p>
        </w:tc>
        <w:tc>
          <w:tcPr>
            <w:tcW w:w="2276" w:type="dxa"/>
            <w:tcBorders>
              <w:top w:val="single" w:sz="8" w:space="0" w:color="auto"/>
              <w:left w:val="nil"/>
              <w:bottom w:val="single" w:sz="8" w:space="0" w:color="auto"/>
              <w:right w:val="single" w:sz="4" w:space="0" w:color="auto"/>
            </w:tcBorders>
            <w:shd w:val="clear" w:color="auto" w:fill="92D050"/>
            <w:vAlign w:val="center"/>
            <w:hideMark/>
          </w:tcPr>
          <w:p w14:paraId="4B50A194" w14:textId="77777777" w:rsidR="00B27EC6" w:rsidRPr="00D46D8B" w:rsidRDefault="00B27EC6" w:rsidP="00B27EC6">
            <w:pPr>
              <w:spacing w:after="0" w:line="240" w:lineRule="auto"/>
              <w:jc w:val="center"/>
              <w:rPr>
                <w:rFonts w:ascii="Arial" w:eastAsia="Times New Roman" w:hAnsi="Arial" w:cs="Arial"/>
                <w:b/>
                <w:bCs/>
                <w:color w:val="FFFFFF" w:themeColor="background1"/>
                <w:szCs w:val="16"/>
                <w:lang w:eastAsia="es-MX"/>
              </w:rPr>
            </w:pPr>
            <w:r w:rsidRPr="00D46D8B">
              <w:rPr>
                <w:rFonts w:ascii="Arial" w:eastAsia="Times New Roman" w:hAnsi="Arial" w:cs="Arial"/>
                <w:b/>
                <w:bCs/>
                <w:color w:val="FFFFFF" w:themeColor="background1"/>
                <w:szCs w:val="16"/>
                <w:lang w:eastAsia="es-MX"/>
              </w:rPr>
              <w:t xml:space="preserve">Presupuesto Modificado </w:t>
            </w:r>
          </w:p>
        </w:tc>
        <w:tc>
          <w:tcPr>
            <w:tcW w:w="1192" w:type="dxa"/>
            <w:tcBorders>
              <w:top w:val="single" w:sz="8" w:space="0" w:color="auto"/>
              <w:left w:val="nil"/>
              <w:bottom w:val="single" w:sz="8" w:space="0" w:color="auto"/>
              <w:right w:val="single" w:sz="4" w:space="0" w:color="auto"/>
            </w:tcBorders>
            <w:shd w:val="clear" w:color="auto" w:fill="92D050"/>
            <w:vAlign w:val="center"/>
            <w:hideMark/>
          </w:tcPr>
          <w:p w14:paraId="6F538C9F" w14:textId="77777777" w:rsidR="00B27EC6" w:rsidRPr="00D46D8B" w:rsidRDefault="00B27EC6" w:rsidP="00B27EC6">
            <w:pPr>
              <w:spacing w:after="0" w:line="240" w:lineRule="auto"/>
              <w:jc w:val="center"/>
              <w:rPr>
                <w:rFonts w:ascii="Arial" w:eastAsia="Times New Roman" w:hAnsi="Arial" w:cs="Arial"/>
                <w:b/>
                <w:bCs/>
                <w:color w:val="FFFFFF" w:themeColor="background1"/>
                <w:szCs w:val="16"/>
                <w:lang w:eastAsia="es-MX"/>
              </w:rPr>
            </w:pPr>
            <w:r w:rsidRPr="00D46D8B">
              <w:rPr>
                <w:rFonts w:ascii="Arial" w:eastAsia="Times New Roman" w:hAnsi="Arial" w:cs="Arial"/>
                <w:b/>
                <w:bCs/>
                <w:color w:val="FFFFFF" w:themeColor="background1"/>
                <w:szCs w:val="16"/>
                <w:lang w:eastAsia="es-MX"/>
              </w:rPr>
              <w:t>Porcentaje</w:t>
            </w:r>
          </w:p>
        </w:tc>
      </w:tr>
      <w:tr w:rsidR="00B27EC6" w:rsidRPr="00D46D8B" w14:paraId="73BD1D73" w14:textId="77777777" w:rsidTr="009B3224">
        <w:trPr>
          <w:trHeight w:val="423"/>
          <w:jc w:val="center"/>
        </w:trPr>
        <w:tc>
          <w:tcPr>
            <w:tcW w:w="6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15BF2" w14:textId="77777777" w:rsidR="00B27EC6" w:rsidRPr="00D46D8B" w:rsidRDefault="00B27EC6" w:rsidP="00B27EC6">
            <w:pPr>
              <w:spacing w:after="0" w:line="240" w:lineRule="auto"/>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02.03.05.01.068PP- Cobertura con Equidad en Educación Básica</w:t>
            </w:r>
          </w:p>
        </w:tc>
        <w:tc>
          <w:tcPr>
            <w:tcW w:w="2276" w:type="dxa"/>
            <w:tcBorders>
              <w:top w:val="single" w:sz="4" w:space="0" w:color="auto"/>
              <w:left w:val="nil"/>
              <w:bottom w:val="single" w:sz="4" w:space="0" w:color="auto"/>
              <w:right w:val="single" w:sz="4" w:space="0" w:color="auto"/>
            </w:tcBorders>
            <w:shd w:val="clear" w:color="auto" w:fill="auto"/>
            <w:noWrap/>
            <w:vAlign w:val="center"/>
            <w:hideMark/>
          </w:tcPr>
          <w:p w14:paraId="33115045" w14:textId="77777777" w:rsidR="00B27EC6" w:rsidRPr="00D46D8B" w:rsidRDefault="00AD2480"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w:t>
            </w:r>
            <w:r w:rsidR="00B27EC6" w:rsidRPr="00D46D8B">
              <w:rPr>
                <w:rFonts w:ascii="Arial" w:eastAsia="Times New Roman" w:hAnsi="Arial" w:cs="Arial"/>
                <w:bCs/>
                <w:color w:val="000000"/>
                <w:szCs w:val="16"/>
                <w:lang w:eastAsia="es-MX"/>
              </w:rPr>
              <w:t xml:space="preserve">7,841,304.84 </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14:paraId="3A413C8F" w14:textId="77777777" w:rsidR="00B27EC6" w:rsidRPr="00D46D8B" w:rsidRDefault="00B27EC6"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0.14%</w:t>
            </w:r>
          </w:p>
        </w:tc>
      </w:tr>
      <w:tr w:rsidR="00B27EC6" w:rsidRPr="00D46D8B" w14:paraId="443AAD1A" w14:textId="77777777" w:rsidTr="009B3224">
        <w:trPr>
          <w:trHeight w:val="423"/>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14:paraId="391FCD5F" w14:textId="77777777" w:rsidR="00B27EC6" w:rsidRPr="00D46D8B" w:rsidRDefault="00B27EC6" w:rsidP="00B27EC6">
            <w:pPr>
              <w:spacing w:after="0" w:line="240" w:lineRule="auto"/>
              <w:rPr>
                <w:rFonts w:ascii="Arial" w:eastAsia="Times New Roman" w:hAnsi="Arial" w:cs="Arial"/>
                <w:b/>
                <w:bCs/>
                <w:szCs w:val="16"/>
                <w:lang w:eastAsia="es-MX"/>
              </w:rPr>
            </w:pPr>
            <w:r w:rsidRPr="00D46D8B">
              <w:rPr>
                <w:rFonts w:ascii="Arial" w:eastAsia="Times New Roman" w:hAnsi="Arial" w:cs="Arial"/>
                <w:b/>
                <w:bCs/>
                <w:szCs w:val="16"/>
                <w:lang w:eastAsia="es-MX"/>
              </w:rPr>
              <w:t>02.03.05.01.069PP- Calidad de la Educación Básica</w:t>
            </w:r>
          </w:p>
        </w:tc>
        <w:tc>
          <w:tcPr>
            <w:tcW w:w="2276" w:type="dxa"/>
            <w:tcBorders>
              <w:top w:val="nil"/>
              <w:left w:val="nil"/>
              <w:bottom w:val="single" w:sz="4" w:space="0" w:color="auto"/>
              <w:right w:val="single" w:sz="4" w:space="0" w:color="auto"/>
            </w:tcBorders>
            <w:shd w:val="clear" w:color="auto" w:fill="auto"/>
            <w:noWrap/>
            <w:vAlign w:val="center"/>
            <w:hideMark/>
          </w:tcPr>
          <w:p w14:paraId="14169473" w14:textId="77777777" w:rsidR="00B27EC6" w:rsidRPr="00D46D8B" w:rsidRDefault="00AD2480" w:rsidP="00B27EC6">
            <w:pPr>
              <w:spacing w:after="0" w:line="240" w:lineRule="auto"/>
              <w:jc w:val="right"/>
              <w:rPr>
                <w:rFonts w:ascii="Arial" w:eastAsia="Times New Roman" w:hAnsi="Arial" w:cs="Arial"/>
                <w:b/>
                <w:bCs/>
                <w:szCs w:val="16"/>
                <w:lang w:eastAsia="es-MX"/>
              </w:rPr>
            </w:pPr>
            <w:r w:rsidRPr="00D46D8B">
              <w:rPr>
                <w:rFonts w:ascii="Arial" w:eastAsia="Times New Roman" w:hAnsi="Arial" w:cs="Arial"/>
                <w:b/>
                <w:bCs/>
                <w:szCs w:val="16"/>
                <w:lang w:eastAsia="es-MX"/>
              </w:rPr>
              <w:t>$</w:t>
            </w:r>
            <w:r w:rsidR="00B27EC6" w:rsidRPr="00D46D8B">
              <w:rPr>
                <w:rFonts w:ascii="Arial" w:eastAsia="Times New Roman" w:hAnsi="Arial" w:cs="Arial"/>
                <w:b/>
                <w:bCs/>
                <w:szCs w:val="16"/>
                <w:lang w:eastAsia="es-MX"/>
              </w:rPr>
              <w:t xml:space="preserve">4,328,428,026.83 </w:t>
            </w:r>
          </w:p>
        </w:tc>
        <w:tc>
          <w:tcPr>
            <w:tcW w:w="1192" w:type="dxa"/>
            <w:tcBorders>
              <w:top w:val="nil"/>
              <w:left w:val="nil"/>
              <w:bottom w:val="single" w:sz="4" w:space="0" w:color="auto"/>
              <w:right w:val="single" w:sz="4" w:space="0" w:color="auto"/>
            </w:tcBorders>
            <w:shd w:val="clear" w:color="auto" w:fill="auto"/>
            <w:noWrap/>
            <w:vAlign w:val="center"/>
            <w:hideMark/>
          </w:tcPr>
          <w:p w14:paraId="4149B893" w14:textId="77777777" w:rsidR="00B27EC6" w:rsidRPr="00D46D8B" w:rsidRDefault="00B27EC6" w:rsidP="00B27EC6">
            <w:pPr>
              <w:spacing w:after="0" w:line="240" w:lineRule="auto"/>
              <w:jc w:val="right"/>
              <w:rPr>
                <w:rFonts w:ascii="Arial" w:eastAsia="Times New Roman" w:hAnsi="Arial" w:cs="Arial"/>
                <w:b/>
                <w:bCs/>
                <w:szCs w:val="16"/>
                <w:lang w:eastAsia="es-MX"/>
              </w:rPr>
            </w:pPr>
            <w:r w:rsidRPr="00D46D8B">
              <w:rPr>
                <w:rFonts w:ascii="Arial" w:eastAsia="Times New Roman" w:hAnsi="Arial" w:cs="Arial"/>
                <w:b/>
                <w:bCs/>
                <w:szCs w:val="16"/>
                <w:lang w:eastAsia="es-MX"/>
              </w:rPr>
              <w:t>74.63%</w:t>
            </w:r>
          </w:p>
        </w:tc>
      </w:tr>
      <w:tr w:rsidR="00B27EC6" w:rsidRPr="00D46D8B" w14:paraId="59C53289" w14:textId="77777777" w:rsidTr="009B3224">
        <w:trPr>
          <w:trHeight w:val="423"/>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14:paraId="1A0FA626" w14:textId="77777777" w:rsidR="00B27EC6" w:rsidRPr="00D46D8B" w:rsidRDefault="00B27EC6" w:rsidP="00B27EC6">
            <w:pPr>
              <w:spacing w:after="0" w:line="240" w:lineRule="auto"/>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02.03.05.01.070PP- Eficiencia Terminal en Educación Básica</w:t>
            </w:r>
          </w:p>
        </w:tc>
        <w:tc>
          <w:tcPr>
            <w:tcW w:w="2276" w:type="dxa"/>
            <w:tcBorders>
              <w:top w:val="nil"/>
              <w:left w:val="nil"/>
              <w:bottom w:val="single" w:sz="4" w:space="0" w:color="auto"/>
              <w:right w:val="single" w:sz="4" w:space="0" w:color="auto"/>
            </w:tcBorders>
            <w:shd w:val="clear" w:color="auto" w:fill="auto"/>
            <w:noWrap/>
            <w:vAlign w:val="center"/>
            <w:hideMark/>
          </w:tcPr>
          <w:p w14:paraId="6565C244" w14:textId="77777777" w:rsidR="00B27EC6" w:rsidRPr="00D46D8B" w:rsidRDefault="00AD2480"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w:t>
            </w:r>
            <w:r w:rsidR="00B27EC6" w:rsidRPr="00D46D8B">
              <w:rPr>
                <w:rFonts w:ascii="Arial" w:eastAsia="Times New Roman" w:hAnsi="Arial" w:cs="Arial"/>
                <w:bCs/>
                <w:color w:val="000000"/>
                <w:szCs w:val="16"/>
                <w:lang w:eastAsia="es-MX"/>
              </w:rPr>
              <w:t xml:space="preserve">2,406,395.26 </w:t>
            </w:r>
          </w:p>
        </w:tc>
        <w:tc>
          <w:tcPr>
            <w:tcW w:w="1192" w:type="dxa"/>
            <w:tcBorders>
              <w:top w:val="nil"/>
              <w:left w:val="nil"/>
              <w:bottom w:val="single" w:sz="4" w:space="0" w:color="auto"/>
              <w:right w:val="single" w:sz="4" w:space="0" w:color="auto"/>
            </w:tcBorders>
            <w:shd w:val="clear" w:color="auto" w:fill="auto"/>
            <w:noWrap/>
            <w:vAlign w:val="center"/>
            <w:hideMark/>
          </w:tcPr>
          <w:p w14:paraId="0BDA88F7" w14:textId="77777777" w:rsidR="00B27EC6" w:rsidRPr="00D46D8B" w:rsidRDefault="00B27EC6"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0.04%</w:t>
            </w:r>
          </w:p>
        </w:tc>
      </w:tr>
      <w:tr w:rsidR="00B27EC6" w:rsidRPr="00D46D8B" w14:paraId="610D090A" w14:textId="77777777" w:rsidTr="009B3224">
        <w:trPr>
          <w:trHeight w:val="423"/>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14:paraId="7D30A48E" w14:textId="77777777" w:rsidR="00B27EC6" w:rsidRPr="00D46D8B" w:rsidRDefault="00B27EC6" w:rsidP="00B27EC6">
            <w:pPr>
              <w:spacing w:after="0" w:line="240" w:lineRule="auto"/>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02.03.05.03.075PP- Calidad de la Educación Superior</w:t>
            </w:r>
          </w:p>
        </w:tc>
        <w:tc>
          <w:tcPr>
            <w:tcW w:w="2276" w:type="dxa"/>
            <w:tcBorders>
              <w:top w:val="nil"/>
              <w:left w:val="nil"/>
              <w:bottom w:val="single" w:sz="4" w:space="0" w:color="auto"/>
              <w:right w:val="single" w:sz="4" w:space="0" w:color="auto"/>
            </w:tcBorders>
            <w:shd w:val="clear" w:color="auto" w:fill="auto"/>
            <w:noWrap/>
            <w:vAlign w:val="center"/>
            <w:hideMark/>
          </w:tcPr>
          <w:p w14:paraId="4E25E647" w14:textId="77777777" w:rsidR="00B27EC6" w:rsidRPr="00D46D8B" w:rsidRDefault="00AD2480"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w:t>
            </w:r>
            <w:r w:rsidR="00B27EC6" w:rsidRPr="00D46D8B">
              <w:rPr>
                <w:rFonts w:ascii="Arial" w:eastAsia="Times New Roman" w:hAnsi="Arial" w:cs="Arial"/>
                <w:bCs/>
                <w:color w:val="000000"/>
                <w:szCs w:val="16"/>
                <w:lang w:eastAsia="es-MX"/>
              </w:rPr>
              <w:t xml:space="preserve">1,337,840.62 </w:t>
            </w:r>
          </w:p>
        </w:tc>
        <w:tc>
          <w:tcPr>
            <w:tcW w:w="1192" w:type="dxa"/>
            <w:tcBorders>
              <w:top w:val="nil"/>
              <w:left w:val="nil"/>
              <w:bottom w:val="single" w:sz="4" w:space="0" w:color="auto"/>
              <w:right w:val="single" w:sz="4" w:space="0" w:color="auto"/>
            </w:tcBorders>
            <w:shd w:val="clear" w:color="auto" w:fill="auto"/>
            <w:noWrap/>
            <w:vAlign w:val="center"/>
            <w:hideMark/>
          </w:tcPr>
          <w:p w14:paraId="1F001407" w14:textId="77777777" w:rsidR="00B27EC6" w:rsidRPr="00D46D8B" w:rsidRDefault="00B27EC6"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0.02%</w:t>
            </w:r>
          </w:p>
        </w:tc>
      </w:tr>
      <w:tr w:rsidR="00B27EC6" w:rsidRPr="00D46D8B" w14:paraId="4FCAF780" w14:textId="77777777" w:rsidTr="009B3224">
        <w:trPr>
          <w:trHeight w:val="423"/>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14:paraId="4C209CD3" w14:textId="77777777" w:rsidR="00B27EC6" w:rsidRPr="00D46D8B" w:rsidRDefault="00B27EC6" w:rsidP="00B27EC6">
            <w:pPr>
              <w:spacing w:after="0" w:line="240" w:lineRule="auto"/>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02.03.05.06.001PI- Gestión del Sistema Educativo</w:t>
            </w:r>
          </w:p>
        </w:tc>
        <w:tc>
          <w:tcPr>
            <w:tcW w:w="2276" w:type="dxa"/>
            <w:tcBorders>
              <w:top w:val="nil"/>
              <w:left w:val="nil"/>
              <w:bottom w:val="single" w:sz="4" w:space="0" w:color="auto"/>
              <w:right w:val="single" w:sz="4" w:space="0" w:color="auto"/>
            </w:tcBorders>
            <w:shd w:val="clear" w:color="auto" w:fill="auto"/>
            <w:noWrap/>
            <w:vAlign w:val="center"/>
            <w:hideMark/>
          </w:tcPr>
          <w:p w14:paraId="1A2D1C7A" w14:textId="77777777" w:rsidR="00B27EC6" w:rsidRPr="00D46D8B" w:rsidRDefault="00AD2480"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w:t>
            </w:r>
            <w:r w:rsidR="00B27EC6" w:rsidRPr="00D46D8B">
              <w:rPr>
                <w:rFonts w:ascii="Arial" w:eastAsia="Times New Roman" w:hAnsi="Arial" w:cs="Arial"/>
                <w:bCs/>
                <w:color w:val="000000"/>
                <w:szCs w:val="16"/>
                <w:lang w:eastAsia="es-MX"/>
              </w:rPr>
              <w:t xml:space="preserve">435,477,033.03 </w:t>
            </w:r>
          </w:p>
        </w:tc>
        <w:tc>
          <w:tcPr>
            <w:tcW w:w="1192" w:type="dxa"/>
            <w:tcBorders>
              <w:top w:val="nil"/>
              <w:left w:val="nil"/>
              <w:bottom w:val="single" w:sz="4" w:space="0" w:color="auto"/>
              <w:right w:val="single" w:sz="4" w:space="0" w:color="auto"/>
            </w:tcBorders>
            <w:shd w:val="clear" w:color="auto" w:fill="auto"/>
            <w:noWrap/>
            <w:vAlign w:val="center"/>
            <w:hideMark/>
          </w:tcPr>
          <w:p w14:paraId="4FAA3548" w14:textId="77777777" w:rsidR="00B27EC6" w:rsidRPr="00D46D8B" w:rsidRDefault="00B27EC6"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7.51%</w:t>
            </w:r>
          </w:p>
        </w:tc>
      </w:tr>
      <w:tr w:rsidR="00B27EC6" w:rsidRPr="00D46D8B" w14:paraId="53ABA806" w14:textId="77777777" w:rsidTr="009B3224">
        <w:trPr>
          <w:trHeight w:val="635"/>
          <w:jc w:val="center"/>
        </w:trPr>
        <w:tc>
          <w:tcPr>
            <w:tcW w:w="6381" w:type="dxa"/>
            <w:tcBorders>
              <w:top w:val="nil"/>
              <w:left w:val="single" w:sz="4" w:space="0" w:color="auto"/>
              <w:bottom w:val="single" w:sz="4" w:space="0" w:color="auto"/>
              <w:right w:val="single" w:sz="4" w:space="0" w:color="auto"/>
            </w:tcBorders>
            <w:shd w:val="clear" w:color="auto" w:fill="auto"/>
            <w:vAlign w:val="center"/>
            <w:hideMark/>
          </w:tcPr>
          <w:p w14:paraId="3885DC5E" w14:textId="77777777" w:rsidR="00B27EC6" w:rsidRPr="00D46D8B" w:rsidRDefault="00B27EC6" w:rsidP="00B27EC6">
            <w:pPr>
              <w:spacing w:after="0" w:line="240" w:lineRule="auto"/>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02.06.05.01.002PI- Administración y Control de los Recursos Humanos, Financieros y Materiales</w:t>
            </w:r>
          </w:p>
        </w:tc>
        <w:tc>
          <w:tcPr>
            <w:tcW w:w="2276" w:type="dxa"/>
            <w:tcBorders>
              <w:top w:val="nil"/>
              <w:left w:val="nil"/>
              <w:bottom w:val="single" w:sz="4" w:space="0" w:color="auto"/>
              <w:right w:val="single" w:sz="4" w:space="0" w:color="auto"/>
            </w:tcBorders>
            <w:shd w:val="clear" w:color="auto" w:fill="auto"/>
            <w:noWrap/>
            <w:vAlign w:val="center"/>
            <w:hideMark/>
          </w:tcPr>
          <w:p w14:paraId="0263C716" w14:textId="77777777" w:rsidR="00B27EC6" w:rsidRPr="00D46D8B" w:rsidRDefault="00AD2480"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w:t>
            </w:r>
            <w:r w:rsidR="00B27EC6" w:rsidRPr="00D46D8B">
              <w:rPr>
                <w:rFonts w:ascii="Arial" w:eastAsia="Times New Roman" w:hAnsi="Arial" w:cs="Arial"/>
                <w:bCs/>
                <w:color w:val="000000"/>
                <w:szCs w:val="16"/>
                <w:lang w:eastAsia="es-MX"/>
              </w:rPr>
              <w:t xml:space="preserve">1,024,114,611.13 </w:t>
            </w:r>
          </w:p>
        </w:tc>
        <w:tc>
          <w:tcPr>
            <w:tcW w:w="1192" w:type="dxa"/>
            <w:tcBorders>
              <w:top w:val="nil"/>
              <w:left w:val="nil"/>
              <w:bottom w:val="single" w:sz="4" w:space="0" w:color="auto"/>
              <w:right w:val="single" w:sz="4" w:space="0" w:color="auto"/>
            </w:tcBorders>
            <w:shd w:val="clear" w:color="auto" w:fill="auto"/>
            <w:noWrap/>
            <w:vAlign w:val="center"/>
            <w:hideMark/>
          </w:tcPr>
          <w:p w14:paraId="48D94EAA" w14:textId="77777777" w:rsidR="00B27EC6" w:rsidRPr="00D46D8B" w:rsidRDefault="00B27EC6" w:rsidP="00B27EC6">
            <w:pPr>
              <w:spacing w:after="0" w:line="240" w:lineRule="auto"/>
              <w:jc w:val="right"/>
              <w:rPr>
                <w:rFonts w:ascii="Arial" w:eastAsia="Times New Roman" w:hAnsi="Arial" w:cs="Arial"/>
                <w:bCs/>
                <w:color w:val="000000"/>
                <w:szCs w:val="16"/>
                <w:lang w:eastAsia="es-MX"/>
              </w:rPr>
            </w:pPr>
            <w:r w:rsidRPr="00D46D8B">
              <w:rPr>
                <w:rFonts w:ascii="Arial" w:eastAsia="Times New Roman" w:hAnsi="Arial" w:cs="Arial"/>
                <w:bCs/>
                <w:color w:val="000000"/>
                <w:szCs w:val="16"/>
                <w:lang w:eastAsia="es-MX"/>
              </w:rPr>
              <w:t>17.66%</w:t>
            </w:r>
          </w:p>
        </w:tc>
      </w:tr>
      <w:tr w:rsidR="00B27EC6" w:rsidRPr="00D46D8B" w14:paraId="41ABB6FB" w14:textId="77777777" w:rsidTr="00E12754">
        <w:trPr>
          <w:trHeight w:val="257"/>
          <w:jc w:val="center"/>
        </w:trPr>
        <w:tc>
          <w:tcPr>
            <w:tcW w:w="6381"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14:paraId="7B59DDF8" w14:textId="0D172AC8" w:rsidR="00B27EC6" w:rsidRPr="00D46D8B" w:rsidRDefault="00E12754" w:rsidP="00B27EC6">
            <w:pPr>
              <w:spacing w:after="0" w:line="240" w:lineRule="auto"/>
              <w:rPr>
                <w:rFonts w:ascii="Arial" w:eastAsia="Times New Roman" w:hAnsi="Arial" w:cs="Arial"/>
                <w:b/>
                <w:bCs/>
                <w:color w:val="000000"/>
                <w:szCs w:val="16"/>
                <w:lang w:eastAsia="es-MX"/>
              </w:rPr>
            </w:pPr>
            <w:r w:rsidRPr="00D46D8B">
              <w:rPr>
                <w:rFonts w:ascii="Arial" w:eastAsia="Times New Roman" w:hAnsi="Arial" w:cs="Arial"/>
                <w:b/>
                <w:bCs/>
                <w:color w:val="000000"/>
                <w:szCs w:val="16"/>
                <w:lang w:eastAsia="es-MX"/>
              </w:rPr>
              <w:t>Total</w:t>
            </w:r>
          </w:p>
        </w:tc>
        <w:tc>
          <w:tcPr>
            <w:tcW w:w="2276" w:type="dxa"/>
            <w:tcBorders>
              <w:top w:val="nil"/>
              <w:left w:val="nil"/>
              <w:bottom w:val="single" w:sz="4" w:space="0" w:color="auto"/>
              <w:right w:val="single" w:sz="4" w:space="0" w:color="auto"/>
            </w:tcBorders>
            <w:shd w:val="clear" w:color="auto" w:fill="EAF1DD" w:themeFill="accent3" w:themeFillTint="33"/>
            <w:noWrap/>
            <w:vAlign w:val="center"/>
            <w:hideMark/>
          </w:tcPr>
          <w:p w14:paraId="41A57399" w14:textId="77777777" w:rsidR="00B27EC6" w:rsidRPr="00D46D8B" w:rsidRDefault="00AD2480" w:rsidP="00B27EC6">
            <w:pPr>
              <w:spacing w:after="0" w:line="240" w:lineRule="auto"/>
              <w:jc w:val="right"/>
              <w:rPr>
                <w:rFonts w:ascii="Arial" w:eastAsia="Times New Roman" w:hAnsi="Arial" w:cs="Arial"/>
                <w:b/>
                <w:bCs/>
                <w:color w:val="000000"/>
                <w:szCs w:val="16"/>
                <w:lang w:eastAsia="es-MX"/>
              </w:rPr>
            </w:pPr>
            <w:r w:rsidRPr="00D46D8B">
              <w:rPr>
                <w:rFonts w:ascii="Arial" w:eastAsia="Times New Roman" w:hAnsi="Arial" w:cs="Arial"/>
                <w:b/>
                <w:bCs/>
                <w:color w:val="000000"/>
                <w:szCs w:val="16"/>
                <w:lang w:eastAsia="es-MX"/>
              </w:rPr>
              <w:t>$</w:t>
            </w:r>
            <w:r w:rsidR="00B27EC6" w:rsidRPr="00D46D8B">
              <w:rPr>
                <w:rFonts w:ascii="Arial" w:eastAsia="Times New Roman" w:hAnsi="Arial" w:cs="Arial"/>
                <w:b/>
                <w:bCs/>
                <w:color w:val="000000"/>
                <w:szCs w:val="16"/>
                <w:lang w:eastAsia="es-MX"/>
              </w:rPr>
              <w:t xml:space="preserve">5,799,605,211.71 </w:t>
            </w:r>
          </w:p>
        </w:tc>
        <w:tc>
          <w:tcPr>
            <w:tcW w:w="1192" w:type="dxa"/>
            <w:tcBorders>
              <w:top w:val="nil"/>
              <w:left w:val="nil"/>
              <w:bottom w:val="single" w:sz="4" w:space="0" w:color="auto"/>
              <w:right w:val="single" w:sz="4" w:space="0" w:color="auto"/>
            </w:tcBorders>
            <w:shd w:val="clear" w:color="auto" w:fill="EAF1DD" w:themeFill="accent3" w:themeFillTint="33"/>
            <w:noWrap/>
            <w:vAlign w:val="center"/>
            <w:hideMark/>
          </w:tcPr>
          <w:p w14:paraId="03507BD8" w14:textId="77777777" w:rsidR="00B27EC6" w:rsidRPr="00D46D8B" w:rsidRDefault="00B27EC6" w:rsidP="00B27EC6">
            <w:pPr>
              <w:spacing w:after="0" w:line="240" w:lineRule="auto"/>
              <w:jc w:val="right"/>
              <w:rPr>
                <w:rFonts w:ascii="Arial" w:eastAsia="Times New Roman" w:hAnsi="Arial" w:cs="Arial"/>
                <w:b/>
                <w:bCs/>
                <w:color w:val="000000"/>
                <w:szCs w:val="16"/>
                <w:lang w:eastAsia="es-MX"/>
              </w:rPr>
            </w:pPr>
            <w:r w:rsidRPr="00D46D8B">
              <w:rPr>
                <w:rFonts w:ascii="Arial" w:eastAsia="Times New Roman" w:hAnsi="Arial" w:cs="Arial"/>
                <w:b/>
                <w:bCs/>
                <w:color w:val="000000"/>
                <w:szCs w:val="16"/>
                <w:lang w:eastAsia="es-MX"/>
              </w:rPr>
              <w:t>100.00%</w:t>
            </w:r>
          </w:p>
        </w:tc>
      </w:tr>
    </w:tbl>
    <w:p w14:paraId="2307AADD" w14:textId="6948457D" w:rsidR="00D46D8B" w:rsidRDefault="0056225F" w:rsidP="00D46D8B">
      <w:pPr>
        <w:spacing w:after="120" w:line="360" w:lineRule="auto"/>
        <w:rPr>
          <w:rFonts w:ascii="Arial" w:eastAsiaTheme="majorEastAsia" w:hAnsi="Arial" w:cs="Arial"/>
          <w:bCs/>
          <w:iCs/>
          <w:sz w:val="18"/>
        </w:rPr>
      </w:pPr>
      <w:r w:rsidRPr="00D46D8B">
        <w:rPr>
          <w:rFonts w:ascii="Arial" w:eastAsiaTheme="minorEastAsia" w:hAnsi="Arial" w:cs="Arial"/>
          <w:sz w:val="18"/>
        </w:rPr>
        <w:t xml:space="preserve">Fuente: </w:t>
      </w:r>
      <w:r w:rsidR="001C5485" w:rsidRPr="00D46D8B">
        <w:rPr>
          <w:rFonts w:ascii="Arial" w:eastAsiaTheme="majorEastAsia" w:hAnsi="Arial" w:cs="Arial"/>
          <w:bCs/>
          <w:iCs/>
          <w:sz w:val="18"/>
        </w:rPr>
        <w:t xml:space="preserve">Reporte Ejecutivo del FAEB 2014 del archivo </w:t>
      </w:r>
      <w:r w:rsidRPr="00D46D8B">
        <w:rPr>
          <w:rFonts w:ascii="Arial" w:eastAsiaTheme="majorEastAsia" w:hAnsi="Arial" w:cs="Arial"/>
          <w:bCs/>
          <w:iCs/>
          <w:sz w:val="18"/>
        </w:rPr>
        <w:t>FEB 2013 y 2014</w:t>
      </w:r>
      <w:r w:rsidR="00D46D8B">
        <w:rPr>
          <w:rFonts w:ascii="Arial" w:eastAsiaTheme="majorEastAsia" w:hAnsi="Arial" w:cs="Arial"/>
          <w:bCs/>
          <w:iCs/>
          <w:sz w:val="18"/>
        </w:rPr>
        <w:t>.xls.</w:t>
      </w:r>
    </w:p>
    <w:p w14:paraId="76139BAD" w14:textId="77777777" w:rsidR="00D46D8B" w:rsidRPr="00D46D8B" w:rsidRDefault="00D46D8B" w:rsidP="00D46D8B">
      <w:pPr>
        <w:spacing w:after="120" w:line="360" w:lineRule="auto"/>
        <w:rPr>
          <w:rFonts w:ascii="Arial" w:eastAsiaTheme="majorEastAsia" w:hAnsi="Arial" w:cs="Arial"/>
          <w:bCs/>
          <w:iCs/>
          <w:sz w:val="18"/>
        </w:rPr>
      </w:pPr>
    </w:p>
    <w:p w14:paraId="171AC86E" w14:textId="274D4584" w:rsidR="00F67933" w:rsidRPr="00D46D8B" w:rsidRDefault="00E63593" w:rsidP="00E12754">
      <w:pPr>
        <w:spacing w:after="120" w:line="360" w:lineRule="auto"/>
        <w:jc w:val="both"/>
        <w:rPr>
          <w:rFonts w:ascii="Arial" w:eastAsiaTheme="majorEastAsia" w:hAnsi="Arial" w:cs="Arial"/>
          <w:bCs/>
          <w:iCs/>
        </w:rPr>
      </w:pPr>
      <w:r w:rsidRPr="00D46D8B">
        <w:rPr>
          <w:rFonts w:ascii="Arial" w:eastAsiaTheme="majorEastAsia" w:hAnsi="Arial" w:cs="Arial"/>
          <w:bCs/>
          <w:iCs/>
        </w:rPr>
        <w:t xml:space="preserve">De la diferencia </w:t>
      </w:r>
      <w:r w:rsidR="00732DB7" w:rsidRPr="00D46D8B">
        <w:rPr>
          <w:rFonts w:ascii="Arial" w:eastAsiaTheme="majorEastAsia" w:hAnsi="Arial" w:cs="Arial"/>
          <w:bCs/>
          <w:iCs/>
        </w:rPr>
        <w:t>que resulta de comparar</w:t>
      </w:r>
      <w:r w:rsidRPr="00D46D8B">
        <w:rPr>
          <w:rFonts w:ascii="Arial" w:eastAsiaTheme="majorEastAsia" w:hAnsi="Arial" w:cs="Arial"/>
          <w:bCs/>
          <w:iCs/>
        </w:rPr>
        <w:t xml:space="preserve"> </w:t>
      </w:r>
      <w:r w:rsidR="00732DB7" w:rsidRPr="00D46D8B">
        <w:rPr>
          <w:rFonts w:ascii="Arial" w:eastAsiaTheme="majorEastAsia" w:hAnsi="Arial" w:cs="Arial"/>
          <w:bCs/>
          <w:iCs/>
        </w:rPr>
        <w:t>el</w:t>
      </w:r>
      <w:r w:rsidRPr="00D46D8B">
        <w:rPr>
          <w:rFonts w:ascii="Arial" w:eastAsiaTheme="majorEastAsia" w:hAnsi="Arial" w:cs="Arial"/>
          <w:bCs/>
          <w:iCs/>
        </w:rPr>
        <w:t xml:space="preserve"> presupuesto asignado y los recursos del FAEB en cada uno de los programas,</w:t>
      </w:r>
      <w:r w:rsidR="001C5485" w:rsidRPr="00D46D8B">
        <w:rPr>
          <w:rFonts w:ascii="Arial" w:eastAsiaTheme="majorEastAsia" w:hAnsi="Arial" w:cs="Arial"/>
          <w:bCs/>
          <w:iCs/>
        </w:rPr>
        <w:t xml:space="preserve"> </w:t>
      </w:r>
      <w:r w:rsidR="00921EFB" w:rsidRPr="00D46D8B">
        <w:rPr>
          <w:rFonts w:ascii="Arial" w:eastAsiaTheme="majorEastAsia" w:hAnsi="Arial" w:cs="Arial"/>
          <w:bCs/>
          <w:iCs/>
        </w:rPr>
        <w:t xml:space="preserve">(Véase </w:t>
      </w:r>
      <w:r w:rsidR="00732DB7" w:rsidRPr="00D46D8B">
        <w:rPr>
          <w:rFonts w:ascii="Arial" w:eastAsiaTheme="majorEastAsia" w:hAnsi="Arial" w:cs="Arial"/>
          <w:bCs/>
          <w:iCs/>
        </w:rPr>
        <w:t xml:space="preserve"> Cuadro No. 2 y la T</w:t>
      </w:r>
      <w:r w:rsidR="001C5485" w:rsidRPr="00D46D8B">
        <w:rPr>
          <w:rFonts w:ascii="Arial" w:eastAsiaTheme="majorEastAsia" w:hAnsi="Arial" w:cs="Arial"/>
          <w:bCs/>
          <w:iCs/>
        </w:rPr>
        <w:t>abla A</w:t>
      </w:r>
      <w:r w:rsidR="00732DB7" w:rsidRPr="00D46D8B">
        <w:rPr>
          <w:rFonts w:ascii="Arial" w:eastAsiaTheme="majorEastAsia" w:hAnsi="Arial" w:cs="Arial"/>
          <w:bCs/>
          <w:iCs/>
        </w:rPr>
        <w:t>)</w:t>
      </w:r>
      <w:r w:rsidR="001C5485" w:rsidRPr="00D46D8B">
        <w:rPr>
          <w:rFonts w:ascii="Arial" w:eastAsiaTheme="majorEastAsia" w:hAnsi="Arial" w:cs="Arial"/>
          <w:bCs/>
          <w:iCs/>
        </w:rPr>
        <w:t>,</w:t>
      </w:r>
      <w:r w:rsidRPr="00D46D8B">
        <w:rPr>
          <w:rFonts w:ascii="Arial" w:eastAsiaTheme="majorEastAsia" w:hAnsi="Arial" w:cs="Arial"/>
          <w:bCs/>
          <w:iCs/>
        </w:rPr>
        <w:t xml:space="preserve"> </w:t>
      </w:r>
      <w:r w:rsidR="00732DB7" w:rsidRPr="00D46D8B">
        <w:rPr>
          <w:rFonts w:ascii="Arial" w:eastAsiaTheme="majorEastAsia" w:hAnsi="Arial" w:cs="Arial"/>
          <w:bCs/>
          <w:iCs/>
        </w:rPr>
        <w:t>no se obtuvo evid</w:t>
      </w:r>
      <w:r w:rsidR="00921EFB" w:rsidRPr="00D46D8B">
        <w:rPr>
          <w:rFonts w:ascii="Arial" w:eastAsiaTheme="majorEastAsia" w:hAnsi="Arial" w:cs="Arial"/>
          <w:bCs/>
          <w:iCs/>
        </w:rPr>
        <w:t xml:space="preserve">encia documental que mostrara </w:t>
      </w:r>
      <w:r w:rsidR="00A27354" w:rsidRPr="00D46D8B">
        <w:rPr>
          <w:rFonts w:ascii="Arial" w:eastAsiaTheme="majorEastAsia" w:hAnsi="Arial" w:cs="Arial"/>
          <w:bCs/>
          <w:iCs/>
        </w:rPr>
        <w:t xml:space="preserve">cuál fue </w:t>
      </w:r>
      <w:r w:rsidR="00921EFB" w:rsidRPr="00D46D8B">
        <w:rPr>
          <w:rFonts w:ascii="Arial" w:eastAsiaTheme="majorEastAsia" w:hAnsi="Arial" w:cs="Arial"/>
          <w:bCs/>
          <w:iCs/>
        </w:rPr>
        <w:t>la</w:t>
      </w:r>
      <w:r w:rsidRPr="00D46D8B">
        <w:rPr>
          <w:rFonts w:ascii="Arial" w:eastAsiaTheme="majorEastAsia" w:hAnsi="Arial" w:cs="Arial"/>
          <w:bCs/>
          <w:iCs/>
        </w:rPr>
        <w:t xml:space="preserve"> fuente de financiamiento</w:t>
      </w:r>
      <w:r w:rsidR="00A27354" w:rsidRPr="00D46D8B">
        <w:rPr>
          <w:rFonts w:ascii="Arial" w:eastAsiaTheme="majorEastAsia" w:hAnsi="Arial" w:cs="Arial"/>
          <w:bCs/>
          <w:iCs/>
        </w:rPr>
        <w:t xml:space="preserve"> adicional</w:t>
      </w:r>
      <w:r w:rsidR="00921EFB" w:rsidRPr="00D46D8B">
        <w:rPr>
          <w:rFonts w:ascii="Arial" w:eastAsiaTheme="majorEastAsia" w:hAnsi="Arial" w:cs="Arial"/>
          <w:bCs/>
          <w:iCs/>
        </w:rPr>
        <w:t>,</w:t>
      </w:r>
      <w:r w:rsidR="002B0B8B" w:rsidRPr="00D46D8B">
        <w:rPr>
          <w:rFonts w:ascii="Arial" w:eastAsiaTheme="majorEastAsia" w:hAnsi="Arial" w:cs="Arial"/>
          <w:bCs/>
          <w:iCs/>
        </w:rPr>
        <w:t xml:space="preserve"> </w:t>
      </w:r>
      <w:r w:rsidR="00A27354" w:rsidRPr="00D46D8B">
        <w:rPr>
          <w:rFonts w:ascii="Arial" w:eastAsiaTheme="majorEastAsia" w:hAnsi="Arial" w:cs="Arial"/>
          <w:bCs/>
          <w:iCs/>
        </w:rPr>
        <w:t>pudiendo</w:t>
      </w:r>
      <w:r w:rsidR="002B0B8B" w:rsidRPr="00D46D8B">
        <w:rPr>
          <w:rFonts w:ascii="Arial" w:eastAsiaTheme="majorEastAsia" w:hAnsi="Arial" w:cs="Arial"/>
          <w:bCs/>
          <w:iCs/>
        </w:rPr>
        <w:t xml:space="preserve"> ser</w:t>
      </w:r>
      <w:r w:rsidR="00732DB7" w:rsidRPr="00D46D8B">
        <w:rPr>
          <w:rFonts w:ascii="Arial" w:eastAsiaTheme="majorEastAsia" w:hAnsi="Arial" w:cs="Arial"/>
          <w:bCs/>
          <w:iCs/>
        </w:rPr>
        <w:t>:</w:t>
      </w:r>
      <w:r w:rsidRPr="00D46D8B">
        <w:rPr>
          <w:rFonts w:ascii="Arial" w:eastAsiaTheme="majorEastAsia" w:hAnsi="Arial" w:cs="Arial"/>
          <w:bCs/>
          <w:iCs/>
        </w:rPr>
        <w:t xml:space="preserve"> </w:t>
      </w:r>
      <w:r w:rsidR="00732DB7" w:rsidRPr="00D46D8B">
        <w:rPr>
          <w:rFonts w:ascii="Arial" w:eastAsiaTheme="majorEastAsia" w:hAnsi="Arial" w:cs="Arial"/>
          <w:bCs/>
          <w:iCs/>
        </w:rPr>
        <w:t>A</w:t>
      </w:r>
      <w:r w:rsidRPr="00D46D8B">
        <w:rPr>
          <w:rFonts w:ascii="Arial" w:eastAsiaTheme="majorEastAsia" w:hAnsi="Arial" w:cs="Arial"/>
          <w:bCs/>
          <w:iCs/>
        </w:rPr>
        <w:t>portaciones propias del estado</w:t>
      </w:r>
      <w:r w:rsidR="00C22B03">
        <w:rPr>
          <w:rFonts w:ascii="Arial" w:eastAsiaTheme="majorEastAsia" w:hAnsi="Arial" w:cs="Arial"/>
          <w:bCs/>
          <w:iCs/>
        </w:rPr>
        <w:t xml:space="preserve"> u</w:t>
      </w:r>
      <w:r w:rsidR="00921EFB" w:rsidRPr="00D46D8B">
        <w:rPr>
          <w:rFonts w:ascii="Arial" w:eastAsiaTheme="majorEastAsia" w:hAnsi="Arial" w:cs="Arial"/>
          <w:bCs/>
          <w:iCs/>
        </w:rPr>
        <w:t xml:space="preserve"> </w:t>
      </w:r>
      <w:r w:rsidR="00A27354" w:rsidRPr="00D46D8B">
        <w:rPr>
          <w:rFonts w:ascii="Arial" w:eastAsiaTheme="majorEastAsia" w:hAnsi="Arial" w:cs="Arial"/>
          <w:bCs/>
          <w:iCs/>
        </w:rPr>
        <w:t xml:space="preserve">otros </w:t>
      </w:r>
      <w:r w:rsidR="00732DB7" w:rsidRPr="00D46D8B">
        <w:rPr>
          <w:rFonts w:ascii="Arial" w:eastAsiaTheme="majorEastAsia" w:hAnsi="Arial" w:cs="Arial"/>
          <w:bCs/>
          <w:iCs/>
        </w:rPr>
        <w:t xml:space="preserve">recursos </w:t>
      </w:r>
      <w:r w:rsidR="009B3224" w:rsidRPr="00D46D8B">
        <w:rPr>
          <w:rFonts w:ascii="Arial" w:eastAsiaTheme="majorEastAsia" w:hAnsi="Arial" w:cs="Arial"/>
          <w:bCs/>
          <w:iCs/>
        </w:rPr>
        <w:t>federales</w:t>
      </w:r>
      <w:r w:rsidRPr="00D46D8B">
        <w:rPr>
          <w:rFonts w:ascii="Arial" w:eastAsiaTheme="majorEastAsia" w:hAnsi="Arial" w:cs="Arial"/>
          <w:bCs/>
          <w:iCs/>
        </w:rPr>
        <w:t>.</w:t>
      </w:r>
    </w:p>
    <w:p w14:paraId="6C522A7E" w14:textId="77777777" w:rsidR="000E5C78" w:rsidRPr="00D46D8B" w:rsidRDefault="000E5C78" w:rsidP="004C0514">
      <w:pPr>
        <w:spacing w:after="0" w:line="360" w:lineRule="auto"/>
        <w:rPr>
          <w:rFonts w:ascii="Arial" w:eastAsiaTheme="majorEastAsia" w:hAnsi="Arial" w:cs="Arial"/>
          <w:b/>
          <w:bCs/>
          <w:iCs/>
        </w:rPr>
      </w:pPr>
    </w:p>
    <w:p w14:paraId="273522C7" w14:textId="77777777" w:rsidR="000E5C78" w:rsidRPr="00D46D8B" w:rsidRDefault="000E5C78" w:rsidP="004C0514">
      <w:pPr>
        <w:spacing w:after="0" w:line="360" w:lineRule="auto"/>
        <w:jc w:val="center"/>
        <w:rPr>
          <w:rFonts w:ascii="Arial" w:hAnsi="Arial" w:cs="Arial"/>
          <w:sz w:val="40"/>
          <w:szCs w:val="40"/>
        </w:rPr>
      </w:pPr>
    </w:p>
    <w:p w14:paraId="3C8401A3" w14:textId="77777777" w:rsidR="000E5C78" w:rsidRPr="00D46D8B" w:rsidRDefault="000E5C78" w:rsidP="004C0514">
      <w:pPr>
        <w:spacing w:after="0" w:line="360" w:lineRule="auto"/>
        <w:jc w:val="center"/>
        <w:rPr>
          <w:rFonts w:ascii="Arial" w:hAnsi="Arial" w:cs="Arial"/>
          <w:sz w:val="40"/>
          <w:szCs w:val="40"/>
        </w:rPr>
      </w:pPr>
    </w:p>
    <w:p w14:paraId="2F3F9FC9" w14:textId="77777777" w:rsidR="000E5C78" w:rsidRPr="00D46D8B" w:rsidRDefault="000E5C78" w:rsidP="004C0514">
      <w:pPr>
        <w:spacing w:after="0" w:line="360" w:lineRule="auto"/>
        <w:jc w:val="center"/>
        <w:rPr>
          <w:rFonts w:ascii="Arial" w:hAnsi="Arial" w:cs="Arial"/>
          <w:sz w:val="40"/>
          <w:szCs w:val="40"/>
        </w:rPr>
      </w:pPr>
    </w:p>
    <w:p w14:paraId="36E1A621" w14:textId="77777777" w:rsidR="000E5C78" w:rsidRPr="00D46D8B" w:rsidRDefault="000E5C78" w:rsidP="004C0514">
      <w:pPr>
        <w:spacing w:after="0" w:line="360" w:lineRule="auto"/>
        <w:jc w:val="center"/>
        <w:rPr>
          <w:rFonts w:ascii="Arial" w:hAnsi="Arial" w:cs="Arial"/>
          <w:sz w:val="40"/>
          <w:szCs w:val="40"/>
        </w:rPr>
      </w:pPr>
    </w:p>
    <w:p w14:paraId="09AF1E1A" w14:textId="77777777" w:rsidR="000E5C78" w:rsidRPr="00D46D8B" w:rsidRDefault="000E5C78" w:rsidP="004C0514">
      <w:pPr>
        <w:spacing w:after="0" w:line="360" w:lineRule="auto"/>
        <w:jc w:val="center"/>
        <w:rPr>
          <w:rFonts w:ascii="Arial" w:hAnsi="Arial" w:cs="Arial"/>
          <w:sz w:val="40"/>
          <w:szCs w:val="40"/>
        </w:rPr>
      </w:pPr>
    </w:p>
    <w:p w14:paraId="1E228451" w14:textId="77777777" w:rsidR="000E5C78" w:rsidRPr="00D46D8B" w:rsidRDefault="000E5C78" w:rsidP="004C0514">
      <w:pPr>
        <w:spacing w:after="0" w:line="360" w:lineRule="auto"/>
        <w:jc w:val="center"/>
        <w:rPr>
          <w:rFonts w:ascii="Arial" w:hAnsi="Arial" w:cs="Arial"/>
          <w:sz w:val="40"/>
          <w:szCs w:val="40"/>
        </w:rPr>
      </w:pPr>
    </w:p>
    <w:p w14:paraId="14AFF4E0" w14:textId="77777777" w:rsidR="00921EFB" w:rsidRPr="00D46D8B" w:rsidRDefault="00921EFB" w:rsidP="004C0514">
      <w:pPr>
        <w:spacing w:after="0" w:line="360" w:lineRule="auto"/>
        <w:jc w:val="center"/>
        <w:rPr>
          <w:rFonts w:ascii="Arial" w:hAnsi="Arial" w:cs="Arial"/>
          <w:sz w:val="40"/>
          <w:szCs w:val="40"/>
        </w:rPr>
      </w:pPr>
    </w:p>
    <w:p w14:paraId="3D51E362" w14:textId="77777777" w:rsidR="00921EFB" w:rsidRPr="00D46D8B" w:rsidRDefault="00921EFB" w:rsidP="004C0514">
      <w:pPr>
        <w:spacing w:after="0" w:line="360" w:lineRule="auto"/>
        <w:jc w:val="center"/>
        <w:rPr>
          <w:rFonts w:ascii="Arial" w:hAnsi="Arial" w:cs="Arial"/>
          <w:sz w:val="40"/>
          <w:szCs w:val="40"/>
        </w:rPr>
      </w:pPr>
    </w:p>
    <w:p w14:paraId="098CEE50" w14:textId="77777777" w:rsidR="00921EFB" w:rsidRPr="00D46D8B" w:rsidRDefault="00921EFB" w:rsidP="004C0514">
      <w:pPr>
        <w:spacing w:after="0" w:line="360" w:lineRule="auto"/>
        <w:jc w:val="center"/>
        <w:rPr>
          <w:rFonts w:ascii="Arial" w:hAnsi="Arial" w:cs="Arial"/>
          <w:sz w:val="40"/>
          <w:szCs w:val="40"/>
        </w:rPr>
      </w:pPr>
    </w:p>
    <w:p w14:paraId="7E9F2004" w14:textId="77777777" w:rsidR="00921EFB" w:rsidRPr="00D46D8B" w:rsidRDefault="00921EFB" w:rsidP="004C0514">
      <w:pPr>
        <w:spacing w:after="0" w:line="360" w:lineRule="auto"/>
        <w:jc w:val="center"/>
        <w:rPr>
          <w:rFonts w:ascii="Arial" w:hAnsi="Arial" w:cs="Arial"/>
          <w:sz w:val="40"/>
          <w:szCs w:val="40"/>
        </w:rPr>
      </w:pPr>
    </w:p>
    <w:p w14:paraId="399C390F" w14:textId="77777777" w:rsidR="00921EFB" w:rsidRPr="00D46D8B" w:rsidRDefault="00921EFB" w:rsidP="004C0514">
      <w:pPr>
        <w:spacing w:after="0" w:line="360" w:lineRule="auto"/>
        <w:jc w:val="center"/>
        <w:rPr>
          <w:rFonts w:ascii="Arial" w:hAnsi="Arial" w:cs="Arial"/>
          <w:sz w:val="40"/>
          <w:szCs w:val="40"/>
        </w:rPr>
      </w:pPr>
    </w:p>
    <w:p w14:paraId="4880384C" w14:textId="77777777" w:rsidR="00E974E4" w:rsidRPr="00D46D8B" w:rsidRDefault="00E974E4" w:rsidP="00A95020">
      <w:pPr>
        <w:spacing w:after="0" w:line="360" w:lineRule="auto"/>
        <w:rPr>
          <w:rFonts w:ascii="Arial" w:hAnsi="Arial" w:cs="Arial"/>
          <w:sz w:val="40"/>
          <w:szCs w:val="40"/>
        </w:rPr>
      </w:pPr>
    </w:p>
    <w:p w14:paraId="79FCA4CE" w14:textId="77777777" w:rsidR="000E5C78" w:rsidRPr="00D46D8B" w:rsidRDefault="00E63324" w:rsidP="004C0514">
      <w:pPr>
        <w:spacing w:after="0" w:line="360" w:lineRule="auto"/>
        <w:jc w:val="center"/>
        <w:rPr>
          <w:rFonts w:ascii="Arial" w:eastAsiaTheme="minorEastAsia" w:hAnsi="Arial" w:cs="Arial"/>
          <w:b/>
          <w:sz w:val="40"/>
          <w:szCs w:val="40"/>
        </w:rPr>
      </w:pPr>
      <w:r w:rsidRPr="00D46D8B">
        <w:rPr>
          <w:rFonts w:ascii="Arial" w:hAnsi="Arial" w:cs="Arial"/>
          <w:b/>
          <w:sz w:val="40"/>
          <w:szCs w:val="40"/>
        </w:rPr>
        <w:t xml:space="preserve"> III. </w:t>
      </w:r>
      <w:r w:rsidRPr="00D46D8B">
        <w:rPr>
          <w:rFonts w:ascii="Arial" w:eastAsiaTheme="minorEastAsia" w:hAnsi="Arial" w:cs="Arial"/>
          <w:b/>
          <w:sz w:val="40"/>
          <w:szCs w:val="40"/>
        </w:rPr>
        <w:t>COBERTURA DE ATENCIÓN</w:t>
      </w:r>
    </w:p>
    <w:p w14:paraId="6C4B73EF" w14:textId="77777777" w:rsidR="000E5C78" w:rsidRPr="00D46D8B" w:rsidRDefault="000E5C78" w:rsidP="004C0514">
      <w:pPr>
        <w:spacing w:after="0" w:line="360" w:lineRule="auto"/>
        <w:rPr>
          <w:rFonts w:ascii="Arial" w:eastAsiaTheme="majorEastAsia" w:hAnsi="Arial" w:cs="Arial"/>
          <w:b/>
          <w:bCs/>
          <w:iCs/>
        </w:rPr>
      </w:pPr>
    </w:p>
    <w:p w14:paraId="25AB96D4" w14:textId="77777777" w:rsidR="000E5C78" w:rsidRPr="00D46D8B" w:rsidRDefault="000E5C78" w:rsidP="004C0514">
      <w:pPr>
        <w:spacing w:after="0" w:line="240" w:lineRule="auto"/>
        <w:rPr>
          <w:rFonts w:ascii="Arial" w:eastAsiaTheme="majorEastAsia" w:hAnsi="Arial" w:cs="Arial"/>
          <w:b/>
          <w:bCs/>
          <w:iCs/>
        </w:rPr>
      </w:pPr>
      <w:r w:rsidRPr="00D46D8B">
        <w:rPr>
          <w:rFonts w:ascii="Arial" w:eastAsiaTheme="majorEastAsia" w:hAnsi="Arial" w:cs="Arial"/>
          <w:b/>
          <w:bCs/>
          <w:iCs/>
        </w:rPr>
        <w:br w:type="page"/>
      </w:r>
    </w:p>
    <w:p w14:paraId="42C6185C" w14:textId="77777777" w:rsidR="00C671F3" w:rsidRPr="00B4762A" w:rsidRDefault="00C671F3" w:rsidP="005777C4">
      <w:pPr>
        <w:spacing w:after="120" w:line="360" w:lineRule="auto"/>
        <w:ind w:left="283"/>
        <w:jc w:val="both"/>
        <w:rPr>
          <w:rFonts w:ascii="Arial" w:eastAsiaTheme="minorEastAsia" w:hAnsi="Arial" w:cs="Arial"/>
          <w:b/>
        </w:rPr>
      </w:pPr>
      <w:r w:rsidRPr="00B4762A">
        <w:rPr>
          <w:rFonts w:ascii="Arial" w:eastAsiaTheme="minorEastAsia" w:hAnsi="Arial" w:cs="Arial"/>
          <w:b/>
        </w:rPr>
        <w:lastRenderedPageBreak/>
        <w:t>6. Analizar y completar el Cuadro No. 3 considerando lo siguiente:</w:t>
      </w:r>
    </w:p>
    <w:p w14:paraId="685CB97E" w14:textId="77777777" w:rsidR="005777C4" w:rsidRPr="002A7196" w:rsidRDefault="005777C4" w:rsidP="005777C4">
      <w:pPr>
        <w:spacing w:after="120" w:line="360" w:lineRule="auto"/>
        <w:jc w:val="both"/>
        <w:rPr>
          <w:rFonts w:ascii="Arial" w:eastAsiaTheme="minorEastAsia" w:hAnsi="Arial" w:cs="Arial"/>
        </w:rPr>
      </w:pPr>
      <w:r w:rsidRPr="002A7196">
        <w:rPr>
          <w:rFonts w:ascii="Arial" w:eastAsiaTheme="minorEastAsia" w:hAnsi="Arial" w:cs="Arial"/>
        </w:rPr>
        <w:t xml:space="preserve">La </w:t>
      </w:r>
      <w:r w:rsidRPr="002A7196">
        <w:rPr>
          <w:rFonts w:ascii="Arial" w:eastAsiaTheme="minorEastAsia" w:hAnsi="Arial" w:cs="Arial"/>
          <w:b/>
          <w:i/>
        </w:rPr>
        <w:t>población potencial</w:t>
      </w:r>
      <w:r w:rsidRPr="002A7196">
        <w:rPr>
          <w:rFonts w:ascii="Arial" w:eastAsiaTheme="minorEastAsia" w:hAnsi="Arial" w:cs="Arial"/>
        </w:rPr>
        <w:t xml:space="preserve"> corresponde al total de la población o área de enfoque que presenta la necesidad y/o problema que justifica la existencia del Programa Presupuestario evaluado que ejerce recursos del Fondo  y por ende pudiera ser elegible para su atención. </w:t>
      </w:r>
    </w:p>
    <w:p w14:paraId="48451241" w14:textId="77777777" w:rsidR="005777C4" w:rsidRPr="002A7196" w:rsidRDefault="005777C4" w:rsidP="005777C4">
      <w:pPr>
        <w:spacing w:after="120" w:line="360" w:lineRule="auto"/>
        <w:jc w:val="both"/>
        <w:rPr>
          <w:rFonts w:ascii="Arial" w:eastAsiaTheme="minorEastAsia" w:hAnsi="Arial" w:cs="Arial"/>
        </w:rPr>
      </w:pPr>
      <w:r w:rsidRPr="002A7196">
        <w:rPr>
          <w:rFonts w:ascii="Arial" w:eastAsiaTheme="minorEastAsia" w:hAnsi="Arial" w:cs="Arial"/>
        </w:rPr>
        <w:t xml:space="preserve">La </w:t>
      </w:r>
      <w:r w:rsidRPr="002A7196">
        <w:rPr>
          <w:rFonts w:ascii="Arial" w:eastAsiaTheme="minorEastAsia" w:hAnsi="Arial" w:cs="Arial"/>
          <w:b/>
          <w:i/>
        </w:rPr>
        <w:t>población objetivo</w:t>
      </w:r>
      <w:r w:rsidRPr="002A7196">
        <w:rPr>
          <w:rFonts w:ascii="Arial" w:eastAsiaTheme="minorEastAsia" w:hAnsi="Arial" w:cs="Arial"/>
        </w:rPr>
        <w:t xml:space="preserve"> es aquella que el Programa tiene programado atender en un período dado de tiempo, pudiendo corresponder a la totalidad de la población potencial o a una parte de ella. </w:t>
      </w:r>
    </w:p>
    <w:p w14:paraId="1CDA2EA4" w14:textId="77777777" w:rsidR="005777C4" w:rsidRPr="002A7196" w:rsidRDefault="005777C4" w:rsidP="005777C4">
      <w:pPr>
        <w:spacing w:after="120" w:line="360" w:lineRule="auto"/>
        <w:jc w:val="both"/>
        <w:rPr>
          <w:rFonts w:ascii="Arial" w:eastAsiaTheme="minorEastAsia" w:hAnsi="Arial" w:cs="Arial"/>
        </w:rPr>
      </w:pPr>
      <w:r w:rsidRPr="002A7196">
        <w:rPr>
          <w:rFonts w:ascii="Arial" w:eastAsiaTheme="minorEastAsia" w:hAnsi="Arial" w:cs="Arial"/>
        </w:rPr>
        <w:t xml:space="preserve">La </w:t>
      </w:r>
      <w:r w:rsidRPr="002A7196">
        <w:rPr>
          <w:rFonts w:ascii="Arial" w:eastAsiaTheme="minorEastAsia" w:hAnsi="Arial" w:cs="Arial"/>
          <w:b/>
          <w:i/>
        </w:rPr>
        <w:t>población atendida</w:t>
      </w:r>
      <w:r w:rsidRPr="002A7196">
        <w:rPr>
          <w:rFonts w:ascii="Arial" w:eastAsiaTheme="minorEastAsia" w:hAnsi="Arial" w:cs="Arial"/>
        </w:rPr>
        <w:t xml:space="preserve"> es aquella que recibió el beneficio y puede ser una parte o la totalidad de la población objetivo.</w:t>
      </w:r>
    </w:p>
    <w:p w14:paraId="793C1A0C" w14:textId="016F0329" w:rsidR="005777C4" w:rsidRPr="002A7196" w:rsidRDefault="005777C4" w:rsidP="005777C4">
      <w:pPr>
        <w:spacing w:after="120" w:line="360" w:lineRule="auto"/>
        <w:jc w:val="both"/>
        <w:rPr>
          <w:rFonts w:ascii="Arial" w:eastAsiaTheme="minorEastAsia" w:hAnsi="Arial" w:cs="Arial"/>
          <w:b/>
        </w:rPr>
      </w:pPr>
      <w:r w:rsidRPr="002A7196">
        <w:rPr>
          <w:rFonts w:ascii="Arial" w:eastAsiaTheme="minorEastAsia" w:hAnsi="Arial" w:cs="Arial"/>
          <w:b/>
        </w:rPr>
        <w:t xml:space="preserve">De acuerdo </w:t>
      </w:r>
      <w:r w:rsidR="007F3605" w:rsidRPr="002A7196">
        <w:rPr>
          <w:rFonts w:ascii="Arial" w:eastAsiaTheme="minorEastAsia" w:hAnsi="Arial" w:cs="Arial"/>
          <w:b/>
        </w:rPr>
        <w:t>con</w:t>
      </w:r>
      <w:r w:rsidRPr="002A7196">
        <w:rPr>
          <w:rFonts w:ascii="Arial" w:eastAsiaTheme="minorEastAsia" w:hAnsi="Arial" w:cs="Arial"/>
          <w:b/>
        </w:rPr>
        <w:t xml:space="preserve"> lo anterior, la Dependencia ejecutora menciona que:</w:t>
      </w:r>
    </w:p>
    <w:p w14:paraId="11C041B6" w14:textId="77777777" w:rsidR="005777C4" w:rsidRPr="002A7196" w:rsidRDefault="005777C4" w:rsidP="005777C4">
      <w:pPr>
        <w:spacing w:after="120" w:line="360" w:lineRule="auto"/>
        <w:jc w:val="both"/>
        <w:rPr>
          <w:rFonts w:ascii="Arial" w:eastAsia="Times New Roman" w:hAnsi="Arial" w:cs="Arial"/>
          <w:lang w:eastAsia="es-MX"/>
        </w:rPr>
      </w:pPr>
      <w:r w:rsidRPr="002A7196">
        <w:rPr>
          <w:rFonts w:ascii="Arial" w:eastAsiaTheme="minorEastAsia" w:hAnsi="Arial" w:cs="Arial"/>
        </w:rPr>
        <w:t>La</w:t>
      </w:r>
      <w:r w:rsidRPr="002A7196">
        <w:rPr>
          <w:rFonts w:ascii="Arial" w:eastAsiaTheme="minorEastAsia" w:hAnsi="Arial" w:cs="Arial"/>
          <w:b/>
        </w:rPr>
        <w:t xml:space="preserve"> población potencial </w:t>
      </w:r>
      <w:r w:rsidRPr="002A7196">
        <w:rPr>
          <w:rFonts w:ascii="Arial" w:hAnsi="Arial" w:cs="Arial"/>
        </w:rPr>
        <w:t xml:space="preserve">son los alumnos del estado de Yucatán en edad de cursar la educación inicial y básica; la </w:t>
      </w:r>
      <w:r w:rsidRPr="002A7196">
        <w:rPr>
          <w:rFonts w:ascii="Arial" w:hAnsi="Arial" w:cs="Arial"/>
          <w:b/>
        </w:rPr>
        <w:t>población objetivo</w:t>
      </w:r>
      <w:r w:rsidRPr="002A7196">
        <w:rPr>
          <w:rFonts w:ascii="Arial" w:hAnsi="Arial" w:cs="Arial"/>
        </w:rPr>
        <w:t xml:space="preserve"> </w:t>
      </w:r>
      <w:r w:rsidRPr="002A7196">
        <w:rPr>
          <w:rFonts w:ascii="Arial" w:eastAsia="Times New Roman" w:hAnsi="Arial" w:cs="Arial"/>
          <w:lang w:eastAsia="es-MX"/>
        </w:rPr>
        <w:t xml:space="preserve">son los alumnos inscritos en escuelas públicas federales de educación básica con maestros transferidos y la </w:t>
      </w:r>
      <w:r w:rsidRPr="002A7196">
        <w:rPr>
          <w:rFonts w:ascii="Arial" w:eastAsia="Times New Roman" w:hAnsi="Arial" w:cs="Arial"/>
          <w:b/>
          <w:lang w:eastAsia="es-MX"/>
        </w:rPr>
        <w:t>población atendida</w:t>
      </w:r>
      <w:r w:rsidRPr="002A7196">
        <w:rPr>
          <w:rFonts w:ascii="Arial" w:eastAsia="Times New Roman" w:hAnsi="Arial" w:cs="Arial"/>
          <w:lang w:eastAsia="es-MX"/>
        </w:rPr>
        <w:t xml:space="preserve"> son los alumnos inscritos en escuelas públicas federales de educación básica con maestros transferidos. </w:t>
      </w:r>
    </w:p>
    <w:p w14:paraId="17A5A6A1" w14:textId="77777777" w:rsidR="005777C4" w:rsidRPr="002A7196" w:rsidRDefault="005777C4" w:rsidP="005777C4">
      <w:pPr>
        <w:spacing w:after="120" w:line="360" w:lineRule="auto"/>
        <w:jc w:val="both"/>
        <w:rPr>
          <w:rFonts w:ascii="Arial" w:eastAsiaTheme="minorEastAsia" w:hAnsi="Arial" w:cs="Arial"/>
          <w:b/>
        </w:rPr>
      </w:pPr>
      <w:r w:rsidRPr="002A7196">
        <w:rPr>
          <w:rFonts w:ascii="Arial" w:eastAsia="Times New Roman" w:hAnsi="Arial" w:cs="Arial"/>
          <w:lang w:eastAsia="es-MX"/>
        </w:rPr>
        <w:t>En este sentido, las poblaciones se definirían de manera cuantitativa de la siguiente manera:</w:t>
      </w:r>
    </w:p>
    <w:tbl>
      <w:tblPr>
        <w:tblStyle w:val="Tablaconcuadrcula1"/>
        <w:tblW w:w="0" w:type="auto"/>
        <w:tblLook w:val="04A0" w:firstRow="1" w:lastRow="0" w:firstColumn="1" w:lastColumn="0" w:noHBand="0" w:noVBand="1"/>
      </w:tblPr>
      <w:tblGrid>
        <w:gridCol w:w="1272"/>
        <w:gridCol w:w="1649"/>
        <w:gridCol w:w="1623"/>
        <w:gridCol w:w="1635"/>
        <w:gridCol w:w="2100"/>
        <w:gridCol w:w="1796"/>
      </w:tblGrid>
      <w:tr w:rsidR="005777C4" w:rsidRPr="002A7196" w14:paraId="294A86D2" w14:textId="77777777" w:rsidTr="005777C4">
        <w:tc>
          <w:tcPr>
            <w:tcW w:w="0" w:type="auto"/>
            <w:gridSpan w:val="6"/>
            <w:shd w:val="clear" w:color="auto" w:fill="92D050"/>
          </w:tcPr>
          <w:p w14:paraId="48F63B37" w14:textId="77777777" w:rsidR="005777C4" w:rsidRPr="002A7196" w:rsidRDefault="005777C4" w:rsidP="005777C4">
            <w:pPr>
              <w:spacing w:after="100" w:afterAutospacing="1" w:line="360" w:lineRule="auto"/>
              <w:contextualSpacing/>
              <w:jc w:val="center"/>
              <w:rPr>
                <w:rFonts w:ascii="Arial" w:eastAsiaTheme="minorEastAsia" w:hAnsi="Arial" w:cs="Arial"/>
                <w:b/>
                <w:lang w:eastAsia="es-MX"/>
              </w:rPr>
            </w:pPr>
            <w:r w:rsidRPr="002A7196">
              <w:rPr>
                <w:rFonts w:ascii="Arial" w:eastAsiaTheme="minorEastAsia" w:hAnsi="Arial" w:cs="Arial"/>
                <w:b/>
                <w:color w:val="FFFFFF" w:themeColor="background1"/>
                <w:lang w:eastAsia="es-MX"/>
              </w:rPr>
              <w:t>Cuadro No. 3 Variación de la Cobertura de Atención</w:t>
            </w:r>
          </w:p>
        </w:tc>
      </w:tr>
      <w:tr w:rsidR="005777C4" w:rsidRPr="002A7196" w14:paraId="14ACBE7F" w14:textId="77777777" w:rsidTr="005777C4">
        <w:tc>
          <w:tcPr>
            <w:tcW w:w="1272" w:type="dxa"/>
          </w:tcPr>
          <w:p w14:paraId="2B22F7F6" w14:textId="77777777" w:rsidR="005777C4" w:rsidRPr="002A7196" w:rsidRDefault="005777C4" w:rsidP="005777C4">
            <w:pPr>
              <w:spacing w:after="100" w:afterAutospacing="1" w:line="360" w:lineRule="auto"/>
              <w:contextualSpacing/>
              <w:jc w:val="both"/>
              <w:rPr>
                <w:rFonts w:ascii="Arial" w:eastAsiaTheme="minorEastAsia" w:hAnsi="Arial" w:cs="Arial"/>
                <w:b/>
              </w:rPr>
            </w:pPr>
          </w:p>
        </w:tc>
        <w:tc>
          <w:tcPr>
            <w:tcW w:w="1649" w:type="dxa"/>
          </w:tcPr>
          <w:p w14:paraId="778F71C1" w14:textId="77777777" w:rsidR="005777C4" w:rsidRPr="002A7196" w:rsidRDefault="005777C4" w:rsidP="005777C4">
            <w:pPr>
              <w:spacing w:after="100" w:afterAutospacing="1"/>
              <w:contextualSpacing/>
              <w:jc w:val="center"/>
              <w:rPr>
                <w:rFonts w:ascii="Arial" w:eastAsiaTheme="minorEastAsia" w:hAnsi="Arial" w:cs="Arial"/>
                <w:b/>
              </w:rPr>
            </w:pPr>
            <w:r w:rsidRPr="002A7196">
              <w:rPr>
                <w:rFonts w:ascii="Arial" w:eastAsiaTheme="minorEastAsia" w:hAnsi="Arial" w:cs="Arial"/>
                <w:b/>
              </w:rPr>
              <w:t>Población Potencial (PP)</w:t>
            </w:r>
          </w:p>
        </w:tc>
        <w:tc>
          <w:tcPr>
            <w:tcW w:w="0" w:type="auto"/>
          </w:tcPr>
          <w:p w14:paraId="550BEDB3" w14:textId="77777777" w:rsidR="005777C4" w:rsidRPr="002A7196" w:rsidRDefault="005777C4" w:rsidP="005777C4">
            <w:pPr>
              <w:spacing w:after="100" w:afterAutospacing="1"/>
              <w:contextualSpacing/>
              <w:jc w:val="center"/>
              <w:rPr>
                <w:rFonts w:ascii="Arial" w:eastAsiaTheme="minorEastAsia" w:hAnsi="Arial" w:cs="Arial"/>
                <w:b/>
              </w:rPr>
            </w:pPr>
            <w:r w:rsidRPr="002A7196">
              <w:rPr>
                <w:rFonts w:ascii="Arial" w:eastAsiaTheme="minorEastAsia" w:hAnsi="Arial" w:cs="Arial"/>
                <w:b/>
              </w:rPr>
              <w:t>Población Objetivo (PO)</w:t>
            </w:r>
          </w:p>
        </w:tc>
        <w:tc>
          <w:tcPr>
            <w:tcW w:w="0" w:type="auto"/>
          </w:tcPr>
          <w:p w14:paraId="45AADE25" w14:textId="77777777" w:rsidR="005777C4" w:rsidRPr="002A7196" w:rsidRDefault="005777C4" w:rsidP="005777C4">
            <w:pPr>
              <w:spacing w:after="100" w:afterAutospacing="1"/>
              <w:contextualSpacing/>
              <w:jc w:val="center"/>
              <w:rPr>
                <w:rFonts w:ascii="Arial" w:eastAsiaTheme="minorEastAsia" w:hAnsi="Arial" w:cs="Arial"/>
                <w:b/>
              </w:rPr>
            </w:pPr>
            <w:r w:rsidRPr="002A7196">
              <w:rPr>
                <w:rFonts w:ascii="Arial" w:eastAsiaTheme="minorEastAsia" w:hAnsi="Arial" w:cs="Arial"/>
                <w:b/>
              </w:rPr>
              <w:t>Población Atendida (PA)</w:t>
            </w:r>
          </w:p>
        </w:tc>
        <w:tc>
          <w:tcPr>
            <w:tcW w:w="0" w:type="auto"/>
          </w:tcPr>
          <w:p w14:paraId="4718FD6B" w14:textId="77777777" w:rsidR="005777C4" w:rsidRPr="002A7196" w:rsidRDefault="005777C4" w:rsidP="005777C4">
            <w:pPr>
              <w:spacing w:after="100" w:afterAutospacing="1"/>
              <w:contextualSpacing/>
              <w:jc w:val="center"/>
              <w:rPr>
                <w:rFonts w:ascii="Arial" w:eastAsiaTheme="minorEastAsia" w:hAnsi="Arial" w:cs="Arial"/>
                <w:b/>
              </w:rPr>
            </w:pPr>
            <w:r w:rsidRPr="002A7196">
              <w:rPr>
                <w:rFonts w:ascii="Arial" w:eastAsiaTheme="minorEastAsia" w:hAnsi="Arial" w:cs="Arial"/>
                <w:b/>
              </w:rPr>
              <w:t>Cobertura del Programa (PA/PP)*100</w:t>
            </w:r>
          </w:p>
        </w:tc>
        <w:tc>
          <w:tcPr>
            <w:tcW w:w="0" w:type="auto"/>
          </w:tcPr>
          <w:p w14:paraId="24BED2C1" w14:textId="77777777" w:rsidR="005777C4" w:rsidRPr="002A7196" w:rsidRDefault="005777C4" w:rsidP="005777C4">
            <w:pPr>
              <w:spacing w:after="100" w:afterAutospacing="1"/>
              <w:contextualSpacing/>
              <w:jc w:val="center"/>
              <w:rPr>
                <w:rFonts w:ascii="Arial" w:eastAsiaTheme="minorEastAsia" w:hAnsi="Arial" w:cs="Arial"/>
                <w:b/>
              </w:rPr>
            </w:pPr>
            <w:r w:rsidRPr="002A7196">
              <w:rPr>
                <w:rFonts w:ascii="Arial" w:eastAsiaTheme="minorEastAsia" w:hAnsi="Arial" w:cs="Arial"/>
                <w:b/>
              </w:rPr>
              <w:t>Eficacia de la Cobertura</w:t>
            </w:r>
          </w:p>
          <w:p w14:paraId="47A80AA2" w14:textId="77777777" w:rsidR="005777C4" w:rsidRPr="002A7196" w:rsidRDefault="005777C4" w:rsidP="005777C4">
            <w:pPr>
              <w:spacing w:after="100" w:afterAutospacing="1"/>
              <w:contextualSpacing/>
              <w:jc w:val="center"/>
              <w:rPr>
                <w:rFonts w:ascii="Arial" w:eastAsiaTheme="minorEastAsia" w:hAnsi="Arial" w:cs="Arial"/>
                <w:b/>
              </w:rPr>
            </w:pPr>
            <w:r w:rsidRPr="002A7196">
              <w:rPr>
                <w:rFonts w:ascii="Arial" w:eastAsiaTheme="minorEastAsia" w:hAnsi="Arial" w:cs="Arial"/>
                <w:b/>
              </w:rPr>
              <w:t>(PA/PO)*100</w:t>
            </w:r>
          </w:p>
        </w:tc>
      </w:tr>
      <w:tr w:rsidR="005777C4" w:rsidRPr="002A7196" w14:paraId="2242F13C" w14:textId="77777777" w:rsidTr="005777C4">
        <w:tc>
          <w:tcPr>
            <w:tcW w:w="1272" w:type="dxa"/>
          </w:tcPr>
          <w:p w14:paraId="4214D937" w14:textId="77777777" w:rsidR="005777C4" w:rsidRPr="002A7196" w:rsidRDefault="005777C4" w:rsidP="005777C4">
            <w:pPr>
              <w:spacing w:after="100" w:afterAutospacing="1"/>
              <w:contextualSpacing/>
              <w:jc w:val="center"/>
              <w:rPr>
                <w:rFonts w:ascii="Arial" w:eastAsiaTheme="minorEastAsia" w:hAnsi="Arial" w:cs="Arial"/>
                <w:b/>
              </w:rPr>
            </w:pPr>
            <w:r w:rsidRPr="002A7196">
              <w:rPr>
                <w:rFonts w:ascii="Arial" w:eastAsiaTheme="minorEastAsia" w:hAnsi="Arial" w:cs="Arial"/>
                <w:b/>
              </w:rPr>
              <w:t>Año actual</w:t>
            </w:r>
          </w:p>
        </w:tc>
        <w:tc>
          <w:tcPr>
            <w:tcW w:w="1649" w:type="dxa"/>
            <w:vAlign w:val="center"/>
          </w:tcPr>
          <w:p w14:paraId="34DDECF8" w14:textId="77777777" w:rsidR="005777C4" w:rsidRPr="002A7196" w:rsidRDefault="005777C4" w:rsidP="005777C4">
            <w:pPr>
              <w:jc w:val="center"/>
              <w:rPr>
                <w:rFonts w:ascii="Arial" w:hAnsi="Arial" w:cs="Arial"/>
                <w:lang w:val="es-ES_tradnl"/>
              </w:rPr>
            </w:pPr>
            <w:r w:rsidRPr="002A7196">
              <w:rPr>
                <w:rFonts w:ascii="Arial" w:hAnsi="Arial" w:cs="Arial"/>
                <w:lang w:val="es-ES_tradnl"/>
              </w:rPr>
              <w:t>444,587</w:t>
            </w:r>
          </w:p>
        </w:tc>
        <w:tc>
          <w:tcPr>
            <w:tcW w:w="0" w:type="auto"/>
            <w:vAlign w:val="center"/>
          </w:tcPr>
          <w:p w14:paraId="40D8C5B4" w14:textId="77777777" w:rsidR="005777C4" w:rsidRPr="002A7196" w:rsidRDefault="005777C4" w:rsidP="005777C4">
            <w:pPr>
              <w:jc w:val="center"/>
              <w:rPr>
                <w:rFonts w:ascii="Arial" w:hAnsi="Arial" w:cs="Arial"/>
                <w:lang w:val="es-ES_tradnl"/>
              </w:rPr>
            </w:pPr>
            <w:r w:rsidRPr="002A7196">
              <w:rPr>
                <w:rFonts w:ascii="Arial" w:hAnsi="Arial" w:cs="Arial"/>
                <w:lang w:val="es-ES_tradnl"/>
              </w:rPr>
              <w:t>437,812</w:t>
            </w:r>
          </w:p>
        </w:tc>
        <w:tc>
          <w:tcPr>
            <w:tcW w:w="0" w:type="auto"/>
            <w:vAlign w:val="center"/>
          </w:tcPr>
          <w:p w14:paraId="57255B89" w14:textId="77777777" w:rsidR="005777C4" w:rsidRPr="002A7196" w:rsidRDefault="005777C4" w:rsidP="005777C4">
            <w:pPr>
              <w:jc w:val="center"/>
              <w:rPr>
                <w:rFonts w:ascii="Arial" w:hAnsi="Arial" w:cs="Arial"/>
                <w:lang w:val="es-ES_tradnl"/>
              </w:rPr>
            </w:pPr>
            <w:r w:rsidRPr="002A7196">
              <w:rPr>
                <w:rFonts w:ascii="Arial" w:hAnsi="Arial" w:cs="Arial"/>
                <w:lang w:val="es-ES_tradnl"/>
              </w:rPr>
              <w:t>437,812</w:t>
            </w:r>
          </w:p>
        </w:tc>
        <w:tc>
          <w:tcPr>
            <w:tcW w:w="0" w:type="auto"/>
            <w:vAlign w:val="center"/>
          </w:tcPr>
          <w:p w14:paraId="4F358C1B" w14:textId="77777777" w:rsidR="005777C4" w:rsidRPr="002A7196" w:rsidRDefault="005777C4" w:rsidP="005777C4">
            <w:pPr>
              <w:jc w:val="center"/>
              <w:rPr>
                <w:rFonts w:ascii="Arial" w:hAnsi="Arial" w:cs="Arial"/>
                <w:lang w:val="es-ES_tradnl"/>
              </w:rPr>
            </w:pPr>
            <w:r w:rsidRPr="002A7196">
              <w:rPr>
                <w:rFonts w:ascii="Arial" w:hAnsi="Arial" w:cs="Arial"/>
                <w:lang w:val="es-ES_tradnl"/>
              </w:rPr>
              <w:t>98.50%</w:t>
            </w:r>
          </w:p>
        </w:tc>
        <w:tc>
          <w:tcPr>
            <w:tcW w:w="0" w:type="auto"/>
            <w:vAlign w:val="center"/>
          </w:tcPr>
          <w:p w14:paraId="544CD2E1" w14:textId="77777777" w:rsidR="005777C4" w:rsidRPr="002A7196" w:rsidRDefault="005777C4" w:rsidP="005777C4">
            <w:pPr>
              <w:jc w:val="center"/>
              <w:rPr>
                <w:rFonts w:ascii="Arial" w:hAnsi="Arial" w:cs="Arial"/>
                <w:lang w:val="es-ES_tradnl"/>
              </w:rPr>
            </w:pPr>
            <w:r w:rsidRPr="002A7196">
              <w:rPr>
                <w:rFonts w:ascii="Arial" w:hAnsi="Arial" w:cs="Arial"/>
                <w:lang w:val="es-ES"/>
              </w:rPr>
              <w:t>100 %</w:t>
            </w:r>
          </w:p>
        </w:tc>
      </w:tr>
      <w:tr w:rsidR="005777C4" w:rsidRPr="002A7196" w14:paraId="1322C210" w14:textId="77777777" w:rsidTr="005777C4">
        <w:tc>
          <w:tcPr>
            <w:tcW w:w="1272" w:type="dxa"/>
          </w:tcPr>
          <w:p w14:paraId="7D2D490F" w14:textId="77777777" w:rsidR="005777C4" w:rsidRPr="002A7196" w:rsidRDefault="005777C4" w:rsidP="005777C4">
            <w:pPr>
              <w:spacing w:after="100" w:afterAutospacing="1"/>
              <w:contextualSpacing/>
              <w:jc w:val="center"/>
              <w:rPr>
                <w:rFonts w:ascii="Arial" w:eastAsiaTheme="minorEastAsia" w:hAnsi="Arial" w:cs="Arial"/>
                <w:b/>
              </w:rPr>
            </w:pPr>
            <w:r w:rsidRPr="002A7196">
              <w:rPr>
                <w:rFonts w:ascii="Arial" w:eastAsiaTheme="minorEastAsia" w:hAnsi="Arial" w:cs="Arial"/>
                <w:b/>
              </w:rPr>
              <w:t>Año anterior</w:t>
            </w:r>
          </w:p>
        </w:tc>
        <w:tc>
          <w:tcPr>
            <w:tcW w:w="1649" w:type="dxa"/>
            <w:vAlign w:val="center"/>
          </w:tcPr>
          <w:p w14:paraId="4D58C27A" w14:textId="77777777" w:rsidR="005777C4" w:rsidRPr="002A7196" w:rsidRDefault="005777C4" w:rsidP="005777C4">
            <w:pPr>
              <w:jc w:val="center"/>
              <w:rPr>
                <w:rFonts w:ascii="Arial" w:hAnsi="Arial" w:cs="Arial"/>
                <w:lang w:val="es-ES"/>
              </w:rPr>
            </w:pPr>
            <w:r w:rsidRPr="002A7196">
              <w:rPr>
                <w:rFonts w:ascii="Arial" w:hAnsi="Arial" w:cs="Arial"/>
                <w:lang w:val="es-ES_tradnl"/>
              </w:rPr>
              <w:t>443,667</w:t>
            </w:r>
          </w:p>
        </w:tc>
        <w:tc>
          <w:tcPr>
            <w:tcW w:w="0" w:type="auto"/>
            <w:vAlign w:val="center"/>
          </w:tcPr>
          <w:p w14:paraId="6129B03D" w14:textId="77777777" w:rsidR="005777C4" w:rsidRPr="002A7196" w:rsidRDefault="005777C4" w:rsidP="005777C4">
            <w:pPr>
              <w:jc w:val="center"/>
              <w:rPr>
                <w:rFonts w:ascii="Arial" w:hAnsi="Arial" w:cs="Arial"/>
                <w:lang w:val="es-ES"/>
              </w:rPr>
            </w:pPr>
            <w:r w:rsidRPr="002A7196">
              <w:rPr>
                <w:rFonts w:ascii="Arial" w:hAnsi="Arial" w:cs="Arial"/>
                <w:lang w:val="es-ES_tradnl"/>
              </w:rPr>
              <w:t>384,419</w:t>
            </w:r>
          </w:p>
        </w:tc>
        <w:tc>
          <w:tcPr>
            <w:tcW w:w="0" w:type="auto"/>
            <w:vAlign w:val="center"/>
          </w:tcPr>
          <w:p w14:paraId="175AFFE9" w14:textId="77777777" w:rsidR="005777C4" w:rsidRPr="002A7196" w:rsidRDefault="005777C4" w:rsidP="005777C4">
            <w:pPr>
              <w:jc w:val="center"/>
              <w:rPr>
                <w:rFonts w:ascii="Arial" w:hAnsi="Arial" w:cs="Arial"/>
                <w:lang w:val="es-ES"/>
              </w:rPr>
            </w:pPr>
            <w:r w:rsidRPr="002A7196">
              <w:rPr>
                <w:rFonts w:ascii="Arial" w:hAnsi="Arial" w:cs="Arial"/>
                <w:lang w:val="es-ES_tradnl"/>
              </w:rPr>
              <w:t>384,419</w:t>
            </w:r>
          </w:p>
        </w:tc>
        <w:tc>
          <w:tcPr>
            <w:tcW w:w="0" w:type="auto"/>
            <w:vAlign w:val="center"/>
          </w:tcPr>
          <w:p w14:paraId="191848C4" w14:textId="77777777" w:rsidR="005777C4" w:rsidRPr="002A7196" w:rsidRDefault="005777C4" w:rsidP="005777C4">
            <w:pPr>
              <w:jc w:val="center"/>
              <w:rPr>
                <w:rFonts w:ascii="Arial" w:hAnsi="Arial" w:cs="Arial"/>
                <w:lang w:val="es-ES"/>
              </w:rPr>
            </w:pPr>
            <w:r w:rsidRPr="002A7196">
              <w:rPr>
                <w:rFonts w:ascii="Arial" w:hAnsi="Arial" w:cs="Arial"/>
                <w:lang w:val="es-ES"/>
              </w:rPr>
              <w:t>86.64 %</w:t>
            </w:r>
          </w:p>
        </w:tc>
        <w:tc>
          <w:tcPr>
            <w:tcW w:w="0" w:type="auto"/>
            <w:vAlign w:val="center"/>
          </w:tcPr>
          <w:p w14:paraId="53AC46BE" w14:textId="77777777" w:rsidR="005777C4" w:rsidRPr="002A7196" w:rsidRDefault="005777C4" w:rsidP="005777C4">
            <w:pPr>
              <w:jc w:val="center"/>
              <w:rPr>
                <w:rFonts w:ascii="Arial" w:hAnsi="Arial" w:cs="Arial"/>
                <w:lang w:val="es-ES"/>
              </w:rPr>
            </w:pPr>
            <w:r w:rsidRPr="002A7196">
              <w:rPr>
                <w:rFonts w:ascii="Arial" w:hAnsi="Arial" w:cs="Arial"/>
                <w:lang w:val="es-ES"/>
              </w:rPr>
              <w:t>100 %</w:t>
            </w:r>
          </w:p>
        </w:tc>
      </w:tr>
    </w:tbl>
    <w:p w14:paraId="377BADE3" w14:textId="77777777" w:rsidR="005777C4" w:rsidRPr="002A7196" w:rsidRDefault="005777C4" w:rsidP="005777C4">
      <w:pPr>
        <w:spacing w:after="120" w:line="240" w:lineRule="auto"/>
        <w:jc w:val="both"/>
        <w:rPr>
          <w:rFonts w:ascii="Arial" w:eastAsiaTheme="minorEastAsia" w:hAnsi="Arial" w:cs="Arial"/>
          <w:sz w:val="18"/>
        </w:rPr>
      </w:pPr>
      <w:r w:rsidRPr="002A7196">
        <w:rPr>
          <w:rFonts w:ascii="Arial" w:eastAsiaTheme="minorEastAsia" w:hAnsi="Arial" w:cs="Arial"/>
          <w:sz w:val="18"/>
        </w:rPr>
        <w:t>Fuente de información: Proyecciones del Consejo Nacional de Población (CONAPO) 2013 y 2014 y las Matrículas al Inicio de los Ciclos 2013-2014 y 2014-2015, Cifras Preliminares.</w:t>
      </w:r>
    </w:p>
    <w:p w14:paraId="1ECAC1A5" w14:textId="77777777" w:rsidR="005777C4" w:rsidRPr="002A7196" w:rsidRDefault="005777C4" w:rsidP="005777C4">
      <w:pPr>
        <w:spacing w:after="120" w:line="360" w:lineRule="auto"/>
        <w:jc w:val="both"/>
        <w:rPr>
          <w:rFonts w:ascii="Arial" w:eastAsiaTheme="minorEastAsia" w:hAnsi="Arial" w:cs="Arial"/>
        </w:rPr>
      </w:pPr>
    </w:p>
    <w:p w14:paraId="6373AB29" w14:textId="77777777" w:rsidR="005777C4" w:rsidRPr="002A7196" w:rsidRDefault="005777C4" w:rsidP="005777C4">
      <w:pPr>
        <w:spacing w:after="120" w:line="360" w:lineRule="auto"/>
        <w:jc w:val="both"/>
        <w:rPr>
          <w:rFonts w:ascii="Arial" w:eastAsiaTheme="minorEastAsia" w:hAnsi="Arial" w:cs="Arial"/>
        </w:rPr>
      </w:pPr>
      <w:r w:rsidRPr="002A7196">
        <w:rPr>
          <w:rFonts w:ascii="Arial" w:eastAsiaTheme="minorEastAsia" w:hAnsi="Arial" w:cs="Arial"/>
        </w:rPr>
        <w:t>La población potencial se obtiene de datos proyectados (proyecciones CONAPO) y las poblaciones objetivo y atendida son de cifras preliminares de las Matrículas al Inicio de los Ciclos escolares 2013-2014 y 2014-2015, aunque es preferible tomar en cuenta la matrícula de alumnos vigente una vez concluido el ciclo escolar. De modo que, por el manejo de la información, el Programa muestra una eficacia de cobertura del 100%, mientras que la cobertura del Programa tiene un porcentaje cercano al 98.50%.</w:t>
      </w:r>
    </w:p>
    <w:p w14:paraId="677A2407" w14:textId="0F5C476C" w:rsidR="005777C4" w:rsidRPr="002A7196" w:rsidRDefault="005777C4" w:rsidP="005777C4">
      <w:pPr>
        <w:spacing w:after="120" w:line="360" w:lineRule="auto"/>
        <w:jc w:val="both"/>
        <w:rPr>
          <w:rFonts w:ascii="Arial" w:eastAsiaTheme="minorEastAsia" w:hAnsi="Arial" w:cs="Arial"/>
        </w:rPr>
      </w:pPr>
      <w:r w:rsidRPr="002A7196">
        <w:rPr>
          <w:rFonts w:ascii="Arial" w:eastAsiaTheme="minorEastAsia" w:hAnsi="Arial" w:cs="Arial"/>
        </w:rPr>
        <w:lastRenderedPageBreak/>
        <w:t>Cabe mencionar que si bien las definiciones cuantitativas</w:t>
      </w:r>
      <w:r w:rsidR="00333DF7" w:rsidRPr="002A7196">
        <w:rPr>
          <w:rFonts w:ascii="Arial" w:eastAsiaTheme="minorEastAsia" w:hAnsi="Arial" w:cs="Arial"/>
        </w:rPr>
        <w:t xml:space="preserve"> responden a las cualitativas, é</w:t>
      </w:r>
      <w:r w:rsidRPr="002A7196">
        <w:rPr>
          <w:rFonts w:ascii="Arial" w:eastAsiaTheme="minorEastAsia" w:hAnsi="Arial" w:cs="Arial"/>
        </w:rPr>
        <w:t xml:space="preserve">stas no cumplen por completo con la lógica del programa, pues independientemente del recurso que ejerza el Programa Presupuestario “Calidad en </w:t>
      </w:r>
      <w:r w:rsidR="00333DF7" w:rsidRPr="002A7196">
        <w:rPr>
          <w:rFonts w:ascii="Arial" w:eastAsiaTheme="minorEastAsia" w:hAnsi="Arial" w:cs="Arial"/>
        </w:rPr>
        <w:t>la educación básica”, se debe</w:t>
      </w:r>
      <w:r w:rsidRPr="002A7196">
        <w:rPr>
          <w:rFonts w:ascii="Arial" w:eastAsiaTheme="minorEastAsia" w:hAnsi="Arial" w:cs="Arial"/>
        </w:rPr>
        <w:t xml:space="preserve"> considerar a todo el sistema educativo del estado de Yucatán. En este sentido</w:t>
      </w:r>
      <w:r w:rsidR="00333DF7" w:rsidRPr="002A7196">
        <w:rPr>
          <w:rFonts w:ascii="Arial" w:eastAsiaTheme="minorEastAsia" w:hAnsi="Arial" w:cs="Arial"/>
        </w:rPr>
        <w:t>, las poblaciones se deberían</w:t>
      </w:r>
      <w:r w:rsidRPr="002A7196">
        <w:rPr>
          <w:rFonts w:ascii="Arial" w:eastAsiaTheme="minorEastAsia" w:hAnsi="Arial" w:cs="Arial"/>
        </w:rPr>
        <w:t xml:space="preserve"> definir de la siguiente manera:</w:t>
      </w:r>
    </w:p>
    <w:p w14:paraId="53C4FC1B" w14:textId="3D3EAD5F" w:rsidR="005777C4" w:rsidRPr="00D77F08" w:rsidRDefault="005777C4" w:rsidP="005777C4">
      <w:pPr>
        <w:spacing w:after="120" w:line="360" w:lineRule="auto"/>
        <w:jc w:val="both"/>
        <w:rPr>
          <w:rFonts w:ascii="Arial" w:eastAsiaTheme="minorEastAsia" w:hAnsi="Arial" w:cs="Arial"/>
        </w:rPr>
      </w:pPr>
      <w:r w:rsidRPr="002A7196">
        <w:rPr>
          <w:rFonts w:ascii="Arial" w:eastAsiaTheme="minorEastAsia" w:hAnsi="Arial" w:cs="Arial"/>
        </w:rPr>
        <w:t xml:space="preserve">La </w:t>
      </w:r>
      <w:r w:rsidRPr="002A7196">
        <w:rPr>
          <w:rFonts w:ascii="Arial" w:eastAsiaTheme="minorEastAsia" w:hAnsi="Arial" w:cs="Arial"/>
          <w:b/>
        </w:rPr>
        <w:t xml:space="preserve">población potencial y objetivo </w:t>
      </w:r>
      <w:r w:rsidRPr="002A7196">
        <w:rPr>
          <w:rFonts w:ascii="Arial" w:eastAsiaTheme="minorEastAsia" w:hAnsi="Arial" w:cs="Arial"/>
        </w:rPr>
        <w:t xml:space="preserve">deben corresponder al total de personas de 3 a 14 años de edad en el estado de Yucatán, mientras que la </w:t>
      </w:r>
      <w:r w:rsidRPr="002A7196">
        <w:rPr>
          <w:rFonts w:ascii="Arial" w:eastAsiaTheme="minorEastAsia" w:hAnsi="Arial" w:cs="Arial"/>
          <w:b/>
        </w:rPr>
        <w:t>población atendida</w:t>
      </w:r>
      <w:r w:rsidR="00333DF7" w:rsidRPr="002A7196">
        <w:rPr>
          <w:rFonts w:ascii="Arial" w:eastAsiaTheme="minorEastAsia" w:hAnsi="Arial" w:cs="Arial"/>
        </w:rPr>
        <w:t xml:space="preserve"> debe</w:t>
      </w:r>
      <w:r w:rsidRPr="002A7196">
        <w:rPr>
          <w:rFonts w:ascii="Arial" w:eastAsiaTheme="minorEastAsia" w:hAnsi="Arial" w:cs="Arial"/>
        </w:rPr>
        <w:t xml:space="preserve"> considerar a los alumnos matriculados en todos los grados de educación básica, independientemente </w:t>
      </w:r>
      <w:r w:rsidR="00333DF7" w:rsidRPr="002A7196">
        <w:rPr>
          <w:rFonts w:ascii="Arial" w:eastAsiaTheme="minorEastAsia" w:hAnsi="Arial" w:cs="Arial"/>
        </w:rPr>
        <w:t xml:space="preserve">de </w:t>
      </w:r>
      <w:r w:rsidRPr="002A7196">
        <w:rPr>
          <w:rFonts w:ascii="Arial" w:eastAsiaTheme="minorEastAsia" w:hAnsi="Arial" w:cs="Arial"/>
        </w:rPr>
        <w:t>si se tratara de escuelas públicas o privadas. Por lo que se recomienda hacer un análisis de gabinete para hacer una identificación propia de la población.</w:t>
      </w:r>
    </w:p>
    <w:p w14:paraId="64EF4E0F" w14:textId="1F43E42E" w:rsidR="005777C4" w:rsidRDefault="005777C4">
      <w:pPr>
        <w:spacing w:after="0" w:line="240" w:lineRule="auto"/>
        <w:rPr>
          <w:rFonts w:ascii="Arial" w:eastAsiaTheme="minorEastAsia" w:hAnsi="Arial" w:cs="Arial"/>
        </w:rPr>
      </w:pPr>
      <w:r>
        <w:rPr>
          <w:rFonts w:ascii="Arial" w:eastAsiaTheme="minorEastAsia" w:hAnsi="Arial" w:cs="Arial"/>
        </w:rPr>
        <w:br w:type="page"/>
      </w:r>
    </w:p>
    <w:p w14:paraId="0A958032" w14:textId="77777777" w:rsidR="008D1D6B" w:rsidRPr="00D46D8B" w:rsidRDefault="008D1D6B" w:rsidP="00856A69">
      <w:pPr>
        <w:spacing w:after="120" w:line="360" w:lineRule="auto"/>
        <w:jc w:val="both"/>
        <w:rPr>
          <w:rFonts w:ascii="Arial" w:eastAsiaTheme="minorEastAsia" w:hAnsi="Arial" w:cs="Arial"/>
        </w:rPr>
      </w:pPr>
    </w:p>
    <w:p w14:paraId="4B928F6F" w14:textId="77777777" w:rsidR="00C671F3" w:rsidRPr="00D46D8B" w:rsidRDefault="00C671F3" w:rsidP="00C54491">
      <w:pPr>
        <w:spacing w:after="120" w:line="360" w:lineRule="auto"/>
        <w:ind w:left="284"/>
        <w:jc w:val="both"/>
        <w:rPr>
          <w:rFonts w:ascii="Arial" w:eastAsiaTheme="minorEastAsia" w:hAnsi="Arial" w:cs="Arial"/>
          <w:b/>
        </w:rPr>
      </w:pPr>
      <w:r w:rsidRPr="00D46D8B">
        <w:rPr>
          <w:rFonts w:ascii="Arial" w:eastAsiaTheme="minorEastAsia" w:hAnsi="Arial" w:cs="Arial"/>
          <w:b/>
        </w:rPr>
        <w:t>7. ¿La población potencial y objetivo se encuentran claramente definidas?</w:t>
      </w:r>
    </w:p>
    <w:p w14:paraId="50956413" w14:textId="77777777" w:rsidR="00C2204B" w:rsidRPr="00D46D8B" w:rsidRDefault="00C2204B" w:rsidP="00C54491">
      <w:pPr>
        <w:spacing w:after="120" w:line="360" w:lineRule="auto"/>
        <w:jc w:val="both"/>
        <w:rPr>
          <w:rFonts w:ascii="Arial" w:eastAsiaTheme="minorEastAsia" w:hAnsi="Arial" w:cs="Arial"/>
          <w:b/>
        </w:rPr>
      </w:pPr>
      <w:r w:rsidRPr="00D46D8B">
        <w:rPr>
          <w:rFonts w:ascii="Arial" w:eastAsiaTheme="minorEastAsia" w:hAnsi="Arial" w:cs="Arial"/>
          <w:b/>
        </w:rPr>
        <w:t>RESPUESTA:</w:t>
      </w:r>
      <w:r w:rsidR="00856A69" w:rsidRPr="00D46D8B">
        <w:rPr>
          <w:rFonts w:ascii="Arial" w:eastAsiaTheme="minorEastAsia" w:hAnsi="Arial" w:cs="Arial"/>
          <w:b/>
        </w:rPr>
        <w:t xml:space="preserve"> SÍ</w:t>
      </w:r>
    </w:p>
    <w:p w14:paraId="71A1CAEA" w14:textId="6912B6A2" w:rsidR="005777C4" w:rsidRDefault="00333DF7" w:rsidP="005777C4">
      <w:pPr>
        <w:autoSpaceDE w:val="0"/>
        <w:autoSpaceDN w:val="0"/>
        <w:adjustRightInd w:val="0"/>
        <w:spacing w:after="120" w:line="360" w:lineRule="auto"/>
        <w:jc w:val="both"/>
        <w:rPr>
          <w:rFonts w:ascii="Arial" w:eastAsiaTheme="minorEastAsia" w:hAnsi="Arial" w:cs="Arial"/>
        </w:rPr>
      </w:pPr>
      <w:r w:rsidRPr="002A7196">
        <w:rPr>
          <w:rFonts w:ascii="Arial" w:eastAsiaTheme="minorEastAsia" w:hAnsi="Arial" w:cs="Arial"/>
        </w:rPr>
        <w:t>De acuerdo con</w:t>
      </w:r>
      <w:r w:rsidR="005777C4" w:rsidRPr="002A7196">
        <w:rPr>
          <w:rFonts w:ascii="Arial" w:eastAsiaTheme="minorEastAsia" w:hAnsi="Arial" w:cs="Arial"/>
        </w:rPr>
        <w:t xml:space="preserve"> la pregunta anterior (Véase Pregunta Nº 6), la Dependencia responsable sí identifica de manera cualitativa y cuantitativa a su población potencial y objetivo, sin embargo esta identificación no se considera correcta, por lo que se menciona que la </w:t>
      </w:r>
      <w:r w:rsidR="005777C4" w:rsidRPr="002A7196">
        <w:rPr>
          <w:rFonts w:ascii="Arial" w:eastAsiaTheme="minorEastAsia" w:hAnsi="Arial" w:cs="Arial"/>
          <w:b/>
        </w:rPr>
        <w:t xml:space="preserve">población potencial y objetivo </w:t>
      </w:r>
      <w:r w:rsidR="005777C4" w:rsidRPr="002A7196">
        <w:rPr>
          <w:rFonts w:ascii="Arial" w:eastAsiaTheme="minorEastAsia" w:hAnsi="Arial" w:cs="Arial"/>
        </w:rPr>
        <w:t>deben corresponder al total de personas de 3 a 14 años de edad en el estado de Yucatán.</w:t>
      </w:r>
    </w:p>
    <w:p w14:paraId="65EE37CF" w14:textId="77777777" w:rsidR="005777C4" w:rsidRDefault="005777C4" w:rsidP="00AE2EEC">
      <w:pPr>
        <w:spacing w:after="0" w:line="360" w:lineRule="auto"/>
        <w:rPr>
          <w:rFonts w:ascii="Arial" w:eastAsiaTheme="minorEastAsia" w:hAnsi="Arial" w:cs="Arial"/>
          <w:sz w:val="28"/>
        </w:rPr>
      </w:pPr>
    </w:p>
    <w:p w14:paraId="7D70493A" w14:textId="77777777" w:rsidR="00C671F3" w:rsidRPr="00D46D8B" w:rsidRDefault="00A61E93" w:rsidP="00AE2EEC">
      <w:pPr>
        <w:spacing w:after="0" w:line="360" w:lineRule="auto"/>
        <w:rPr>
          <w:rFonts w:ascii="Arial" w:eastAsiaTheme="minorEastAsia" w:hAnsi="Arial" w:cs="Arial"/>
          <w:b/>
        </w:rPr>
      </w:pPr>
      <w:r w:rsidRPr="00D46D8B">
        <w:rPr>
          <w:rFonts w:ascii="Arial" w:eastAsiaTheme="minorEastAsia" w:hAnsi="Arial" w:cs="Arial"/>
          <w:sz w:val="28"/>
        </w:rPr>
        <w:br w:type="page"/>
      </w:r>
      <w:r w:rsidR="00C671F3" w:rsidRPr="00D46D8B">
        <w:rPr>
          <w:rFonts w:ascii="Arial" w:eastAsiaTheme="minorEastAsia" w:hAnsi="Arial" w:cs="Arial"/>
          <w:b/>
        </w:rPr>
        <w:lastRenderedPageBreak/>
        <w:t>8. ¿La población atendida corresponde a los beneficiarios o área de enfoque efectivamente atendidos?</w:t>
      </w:r>
    </w:p>
    <w:p w14:paraId="57B643C2" w14:textId="39F9D6FB" w:rsidR="00C2204B" w:rsidRPr="00D46D8B" w:rsidRDefault="00C2204B" w:rsidP="001C608C">
      <w:pPr>
        <w:spacing w:after="120" w:line="360" w:lineRule="auto"/>
        <w:jc w:val="both"/>
        <w:rPr>
          <w:rFonts w:ascii="Arial" w:eastAsiaTheme="minorEastAsia" w:hAnsi="Arial" w:cs="Arial"/>
          <w:b/>
        </w:rPr>
      </w:pPr>
      <w:r w:rsidRPr="00D46D8B">
        <w:rPr>
          <w:rFonts w:ascii="Arial" w:eastAsiaTheme="minorEastAsia" w:hAnsi="Arial" w:cs="Arial"/>
          <w:b/>
        </w:rPr>
        <w:t>RESPUESTA:</w:t>
      </w:r>
      <w:r w:rsidR="00FD3AA8" w:rsidRPr="00D46D8B">
        <w:rPr>
          <w:rFonts w:ascii="Arial" w:eastAsiaTheme="minorEastAsia" w:hAnsi="Arial" w:cs="Arial"/>
          <w:b/>
        </w:rPr>
        <w:t xml:space="preserve"> </w:t>
      </w:r>
      <w:r w:rsidR="00D97E2B">
        <w:rPr>
          <w:rFonts w:ascii="Arial" w:eastAsiaTheme="minorEastAsia" w:hAnsi="Arial" w:cs="Arial"/>
          <w:b/>
        </w:rPr>
        <w:t>NO</w:t>
      </w:r>
    </w:p>
    <w:p w14:paraId="3587C4CD" w14:textId="6786A667" w:rsidR="00F34042" w:rsidRPr="002A7196" w:rsidRDefault="00F34042" w:rsidP="00F34042">
      <w:pPr>
        <w:autoSpaceDE w:val="0"/>
        <w:autoSpaceDN w:val="0"/>
        <w:adjustRightInd w:val="0"/>
        <w:spacing w:after="120" w:line="360" w:lineRule="auto"/>
        <w:jc w:val="both"/>
        <w:rPr>
          <w:rFonts w:ascii="Arial" w:eastAsiaTheme="minorEastAsia" w:hAnsi="Arial" w:cs="Arial"/>
        </w:rPr>
      </w:pPr>
      <w:r w:rsidRPr="002A7196">
        <w:rPr>
          <w:rFonts w:ascii="Arial" w:eastAsiaTheme="minorHAnsi" w:hAnsi="Arial" w:cs="Arial"/>
        </w:rPr>
        <w:t>En la pregunta No. 6 (Véase Cuadro N° 3) se puede observar que se cumple al 100% la eficacia de cobertura y con un 98.50% la cobertura del programa, lo cual indica que se llegó a las personas beneficiadas po</w:t>
      </w:r>
      <w:r w:rsidR="00333DF7" w:rsidRPr="002A7196">
        <w:rPr>
          <w:rFonts w:ascii="Arial" w:eastAsiaTheme="minorHAnsi" w:hAnsi="Arial" w:cs="Arial"/>
        </w:rPr>
        <w:t>r el programa, esto de acuerdo con</w:t>
      </w:r>
      <w:r w:rsidRPr="002A7196">
        <w:rPr>
          <w:rFonts w:ascii="Arial" w:eastAsiaTheme="minorHAnsi" w:hAnsi="Arial" w:cs="Arial"/>
        </w:rPr>
        <w:t xml:space="preserve"> la identificación de la población objetivo y atendida que realizó la Dependencia responsa</w:t>
      </w:r>
      <w:r w:rsidR="00333DF7" w:rsidRPr="002A7196">
        <w:rPr>
          <w:rFonts w:ascii="Arial" w:eastAsiaTheme="minorHAnsi" w:hAnsi="Arial" w:cs="Arial"/>
        </w:rPr>
        <w:t>ble del Programa Presupuestario;</w:t>
      </w:r>
      <w:r w:rsidRPr="002A7196">
        <w:rPr>
          <w:rFonts w:ascii="Arial" w:eastAsiaTheme="minorHAnsi" w:hAnsi="Arial" w:cs="Arial"/>
        </w:rPr>
        <w:t xml:space="preserve"> sin embargo</w:t>
      </w:r>
      <w:r w:rsidR="00333DF7" w:rsidRPr="002A7196">
        <w:rPr>
          <w:rFonts w:ascii="Arial" w:eastAsiaTheme="minorHAnsi" w:hAnsi="Arial" w:cs="Arial"/>
        </w:rPr>
        <w:t>,</w:t>
      </w:r>
      <w:r w:rsidRPr="002A7196">
        <w:rPr>
          <w:rFonts w:ascii="Arial" w:eastAsiaTheme="minorHAnsi" w:hAnsi="Arial" w:cs="Arial"/>
        </w:rPr>
        <w:t xml:space="preserve"> estos datos podrían variar si se considera que la </w:t>
      </w:r>
      <w:r w:rsidRPr="002A7196">
        <w:rPr>
          <w:rFonts w:ascii="Arial" w:eastAsiaTheme="minorEastAsia" w:hAnsi="Arial" w:cs="Arial"/>
          <w:b/>
        </w:rPr>
        <w:t xml:space="preserve">población objetivo </w:t>
      </w:r>
      <w:r w:rsidRPr="002A7196">
        <w:rPr>
          <w:rFonts w:ascii="Arial" w:eastAsiaTheme="minorEastAsia" w:hAnsi="Arial" w:cs="Arial"/>
        </w:rPr>
        <w:t xml:space="preserve">debe corresponder al total de personas de 3 a 14 años de edad en el estado de Yucatán, mientras que la </w:t>
      </w:r>
      <w:r w:rsidRPr="002A7196">
        <w:rPr>
          <w:rFonts w:ascii="Arial" w:eastAsiaTheme="minorEastAsia" w:hAnsi="Arial" w:cs="Arial"/>
          <w:b/>
        </w:rPr>
        <w:t>población atendida</w:t>
      </w:r>
      <w:r w:rsidRPr="002A7196">
        <w:rPr>
          <w:rFonts w:ascii="Arial" w:eastAsiaTheme="minorEastAsia" w:hAnsi="Arial" w:cs="Arial"/>
        </w:rPr>
        <w:t xml:space="preserve"> se debe de considerar a los alumnos matriculados en todos los grados de educación básica, independientemente </w:t>
      </w:r>
      <w:r w:rsidR="00333DF7" w:rsidRPr="002A7196">
        <w:rPr>
          <w:rFonts w:ascii="Arial" w:eastAsiaTheme="minorEastAsia" w:hAnsi="Arial" w:cs="Arial"/>
        </w:rPr>
        <w:t xml:space="preserve">de </w:t>
      </w:r>
      <w:r w:rsidRPr="002A7196">
        <w:rPr>
          <w:rFonts w:ascii="Arial" w:eastAsiaTheme="minorEastAsia" w:hAnsi="Arial" w:cs="Arial"/>
        </w:rPr>
        <w:t>si se tratara de escuelas públicas o privadas.</w:t>
      </w:r>
    </w:p>
    <w:p w14:paraId="4E64CBF2" w14:textId="77777777" w:rsidR="00F34042" w:rsidRPr="00D46D8B" w:rsidRDefault="00F34042" w:rsidP="0018704C">
      <w:pPr>
        <w:spacing w:after="120" w:line="360" w:lineRule="auto"/>
        <w:jc w:val="both"/>
        <w:rPr>
          <w:rFonts w:ascii="Arial" w:eastAsiaTheme="minorEastAsia" w:hAnsi="Arial" w:cs="Arial"/>
        </w:rPr>
      </w:pPr>
    </w:p>
    <w:p w14:paraId="00451247" w14:textId="77777777" w:rsidR="00F418A5" w:rsidRPr="00D46D8B" w:rsidRDefault="00F418A5" w:rsidP="0018704C">
      <w:pPr>
        <w:spacing w:after="120" w:line="360" w:lineRule="auto"/>
        <w:jc w:val="both"/>
        <w:rPr>
          <w:rFonts w:ascii="Arial" w:eastAsiaTheme="minorEastAsia" w:hAnsi="Arial" w:cs="Arial"/>
        </w:rPr>
      </w:pPr>
    </w:p>
    <w:p w14:paraId="1FB62C07" w14:textId="77777777" w:rsidR="00A61E93" w:rsidRPr="00D46D8B" w:rsidRDefault="00A61E93" w:rsidP="004C0514">
      <w:pPr>
        <w:spacing w:after="0" w:line="360" w:lineRule="auto"/>
        <w:rPr>
          <w:rFonts w:ascii="Arial" w:eastAsiaTheme="minorEastAsia" w:hAnsi="Arial" w:cs="Arial"/>
          <w:b/>
          <w:i/>
        </w:rPr>
      </w:pPr>
      <w:r w:rsidRPr="00D46D8B">
        <w:rPr>
          <w:rFonts w:ascii="Arial" w:eastAsiaTheme="minorEastAsia" w:hAnsi="Arial" w:cs="Arial"/>
          <w:b/>
          <w:i/>
        </w:rPr>
        <w:br w:type="page"/>
      </w:r>
    </w:p>
    <w:p w14:paraId="2AC3C95C" w14:textId="77777777" w:rsidR="00C61957" w:rsidRPr="00D46D8B" w:rsidRDefault="00C61957" w:rsidP="004C0514">
      <w:pPr>
        <w:spacing w:after="0" w:line="360" w:lineRule="auto"/>
        <w:jc w:val="center"/>
        <w:rPr>
          <w:rFonts w:ascii="Arial" w:hAnsi="Arial" w:cs="Arial"/>
          <w:sz w:val="40"/>
          <w:szCs w:val="40"/>
        </w:rPr>
      </w:pPr>
    </w:p>
    <w:p w14:paraId="34108678" w14:textId="77777777" w:rsidR="00C61957" w:rsidRPr="00D46D8B" w:rsidRDefault="00C61957" w:rsidP="004C0514">
      <w:pPr>
        <w:spacing w:after="0" w:line="360" w:lineRule="auto"/>
        <w:jc w:val="center"/>
        <w:rPr>
          <w:rFonts w:ascii="Arial" w:hAnsi="Arial" w:cs="Arial"/>
          <w:sz w:val="40"/>
          <w:szCs w:val="40"/>
        </w:rPr>
      </w:pPr>
    </w:p>
    <w:p w14:paraId="79037E56" w14:textId="77777777" w:rsidR="00C61957" w:rsidRPr="00D46D8B" w:rsidRDefault="00C61957" w:rsidP="004C0514">
      <w:pPr>
        <w:spacing w:after="0" w:line="360" w:lineRule="auto"/>
        <w:jc w:val="center"/>
        <w:rPr>
          <w:rFonts w:ascii="Arial" w:hAnsi="Arial" w:cs="Arial"/>
          <w:sz w:val="40"/>
          <w:szCs w:val="40"/>
        </w:rPr>
      </w:pPr>
    </w:p>
    <w:p w14:paraId="161293CB" w14:textId="77777777" w:rsidR="00C61957" w:rsidRPr="00D46D8B" w:rsidRDefault="00C61957" w:rsidP="004C0514">
      <w:pPr>
        <w:spacing w:after="0" w:line="360" w:lineRule="auto"/>
        <w:jc w:val="center"/>
        <w:rPr>
          <w:rFonts w:ascii="Arial" w:hAnsi="Arial" w:cs="Arial"/>
          <w:sz w:val="40"/>
          <w:szCs w:val="40"/>
        </w:rPr>
      </w:pPr>
    </w:p>
    <w:p w14:paraId="61BC919C" w14:textId="77777777" w:rsidR="00C61957" w:rsidRPr="00D46D8B" w:rsidRDefault="00C61957" w:rsidP="004C0514">
      <w:pPr>
        <w:spacing w:after="0" w:line="360" w:lineRule="auto"/>
        <w:jc w:val="center"/>
        <w:rPr>
          <w:rFonts w:ascii="Arial" w:hAnsi="Arial" w:cs="Arial"/>
          <w:sz w:val="40"/>
          <w:szCs w:val="40"/>
        </w:rPr>
      </w:pPr>
    </w:p>
    <w:p w14:paraId="1A2AF6B9" w14:textId="77777777" w:rsidR="00C61957" w:rsidRPr="00D46D8B" w:rsidRDefault="00C61957" w:rsidP="004C0514">
      <w:pPr>
        <w:spacing w:after="0" w:line="360" w:lineRule="auto"/>
        <w:jc w:val="center"/>
        <w:rPr>
          <w:rFonts w:ascii="Arial" w:hAnsi="Arial" w:cs="Arial"/>
          <w:sz w:val="40"/>
          <w:szCs w:val="40"/>
        </w:rPr>
      </w:pPr>
    </w:p>
    <w:p w14:paraId="7D47E401" w14:textId="77777777" w:rsidR="00C61957" w:rsidRPr="00D46D8B" w:rsidRDefault="00C61957" w:rsidP="004C0514">
      <w:pPr>
        <w:spacing w:after="0" w:line="360" w:lineRule="auto"/>
        <w:jc w:val="center"/>
        <w:rPr>
          <w:rFonts w:ascii="Arial" w:hAnsi="Arial" w:cs="Arial"/>
          <w:sz w:val="40"/>
          <w:szCs w:val="40"/>
        </w:rPr>
      </w:pPr>
    </w:p>
    <w:p w14:paraId="4A030189" w14:textId="77777777" w:rsidR="00C61957" w:rsidRPr="00D46D8B" w:rsidRDefault="00C61957" w:rsidP="004C0514">
      <w:pPr>
        <w:spacing w:after="0" w:line="360" w:lineRule="auto"/>
        <w:jc w:val="center"/>
        <w:rPr>
          <w:rFonts w:ascii="Arial" w:hAnsi="Arial" w:cs="Arial"/>
          <w:b/>
          <w:sz w:val="40"/>
          <w:szCs w:val="40"/>
        </w:rPr>
      </w:pPr>
    </w:p>
    <w:p w14:paraId="705EB251" w14:textId="77777777" w:rsidR="00C61957" w:rsidRPr="00D46D8B" w:rsidRDefault="00C2204B" w:rsidP="004C0514">
      <w:pPr>
        <w:spacing w:after="0" w:line="360" w:lineRule="auto"/>
        <w:jc w:val="center"/>
        <w:rPr>
          <w:rFonts w:ascii="Arial" w:eastAsiaTheme="minorEastAsia" w:hAnsi="Arial" w:cs="Arial"/>
          <w:b/>
          <w:sz w:val="40"/>
          <w:szCs w:val="40"/>
        </w:rPr>
      </w:pPr>
      <w:r w:rsidRPr="00D46D8B">
        <w:rPr>
          <w:rFonts w:ascii="Arial" w:hAnsi="Arial" w:cs="Arial"/>
          <w:b/>
          <w:sz w:val="40"/>
          <w:szCs w:val="40"/>
        </w:rPr>
        <w:t xml:space="preserve"> IV. </w:t>
      </w:r>
      <w:r w:rsidRPr="00D46D8B">
        <w:rPr>
          <w:rFonts w:ascii="Arial" w:eastAsiaTheme="minorEastAsia" w:hAnsi="Arial" w:cs="Arial"/>
          <w:b/>
          <w:sz w:val="40"/>
          <w:szCs w:val="40"/>
        </w:rPr>
        <w:t>INDICADORES</w:t>
      </w:r>
    </w:p>
    <w:p w14:paraId="7BEBCD8D" w14:textId="77777777" w:rsidR="00C61957" w:rsidRPr="00D46D8B" w:rsidRDefault="00C61957" w:rsidP="004C0514">
      <w:pPr>
        <w:spacing w:after="0" w:line="240" w:lineRule="auto"/>
        <w:rPr>
          <w:rFonts w:ascii="Arial" w:eastAsiaTheme="minorEastAsia" w:hAnsi="Arial" w:cs="Arial"/>
          <w:b/>
          <w:i/>
        </w:rPr>
      </w:pPr>
    </w:p>
    <w:p w14:paraId="20398B71" w14:textId="77777777" w:rsidR="00C61957" w:rsidRPr="00D46D8B" w:rsidRDefault="00C61957" w:rsidP="004C0514">
      <w:pPr>
        <w:spacing w:after="0" w:line="240" w:lineRule="auto"/>
        <w:rPr>
          <w:rFonts w:ascii="Arial" w:eastAsiaTheme="minorEastAsia" w:hAnsi="Arial" w:cs="Arial"/>
          <w:b/>
          <w:i/>
        </w:rPr>
      </w:pPr>
      <w:r w:rsidRPr="00D46D8B">
        <w:rPr>
          <w:rFonts w:ascii="Arial" w:eastAsiaTheme="minorEastAsia" w:hAnsi="Arial" w:cs="Arial"/>
          <w:b/>
          <w:i/>
        </w:rPr>
        <w:br w:type="page"/>
      </w:r>
    </w:p>
    <w:p w14:paraId="5AA73335" w14:textId="77777777" w:rsidR="00C671F3" w:rsidRPr="00D46D8B" w:rsidRDefault="00C671F3" w:rsidP="002D4695">
      <w:pPr>
        <w:spacing w:after="0" w:line="360" w:lineRule="auto"/>
        <w:ind w:left="283"/>
        <w:jc w:val="both"/>
        <w:rPr>
          <w:rFonts w:ascii="Arial" w:eastAsiaTheme="minorEastAsia" w:hAnsi="Arial" w:cs="Arial"/>
          <w:b/>
          <w:i/>
        </w:rPr>
      </w:pPr>
      <w:r w:rsidRPr="00D46D8B">
        <w:rPr>
          <w:rFonts w:ascii="Arial" w:eastAsiaTheme="minorEastAsia" w:hAnsi="Arial" w:cs="Arial"/>
          <w:b/>
          <w:bCs/>
        </w:rPr>
        <w:lastRenderedPageBreak/>
        <w:t xml:space="preserve">9. </w:t>
      </w:r>
      <w:r w:rsidRPr="00D46D8B">
        <w:rPr>
          <w:rFonts w:ascii="Arial" w:eastAsiaTheme="minorEastAsia" w:hAnsi="Arial" w:cs="Arial"/>
          <w:b/>
          <w:bCs/>
          <w:i/>
        </w:rPr>
        <w:t>Informe sobre los resultados de la ficha técnica de indicadores “PASH” (Portal Aplicativo de la SHCP).</w:t>
      </w:r>
    </w:p>
    <w:p w14:paraId="5B646B31" w14:textId="77777777" w:rsidR="00C671F3" w:rsidRPr="00D46D8B" w:rsidRDefault="00C671F3" w:rsidP="002D4695">
      <w:pPr>
        <w:spacing w:after="0" w:line="360" w:lineRule="auto"/>
        <w:ind w:left="283"/>
        <w:jc w:val="both"/>
        <w:rPr>
          <w:rFonts w:ascii="Arial" w:eastAsiaTheme="minorEastAsia" w:hAnsi="Arial" w:cs="Arial"/>
          <w:b/>
        </w:rPr>
      </w:pPr>
      <w:r w:rsidRPr="00D46D8B">
        <w:rPr>
          <w:rFonts w:ascii="Arial" w:eastAsiaTheme="minorEastAsia" w:hAnsi="Arial" w:cs="Arial"/>
          <w:b/>
        </w:rPr>
        <w:t>Completar el siguiente Cuadro No.4:</w:t>
      </w:r>
    </w:p>
    <w:p w14:paraId="36712911" w14:textId="77777777" w:rsidR="002D4695" w:rsidRPr="00D46D8B" w:rsidRDefault="002D4695" w:rsidP="002D4695">
      <w:pPr>
        <w:spacing w:after="0" w:line="360" w:lineRule="auto"/>
        <w:jc w:val="both"/>
        <w:rPr>
          <w:rFonts w:ascii="Arial" w:eastAsiaTheme="minorEastAsia" w:hAnsi="Arial" w:cs="Arial"/>
          <w:b/>
        </w:rPr>
      </w:pPr>
      <w:r w:rsidRPr="00D46D8B">
        <w:rPr>
          <w:rFonts w:ascii="Arial" w:eastAsiaTheme="minorEastAsia" w:hAnsi="Arial" w:cs="Arial"/>
          <w:b/>
        </w:rPr>
        <w:t>RESPUESTA:</w:t>
      </w:r>
    </w:p>
    <w:tbl>
      <w:tblPr>
        <w:tblW w:w="9941" w:type="dxa"/>
        <w:tblInd w:w="58" w:type="dxa"/>
        <w:tblLayout w:type="fixed"/>
        <w:tblCellMar>
          <w:left w:w="70" w:type="dxa"/>
          <w:right w:w="70" w:type="dxa"/>
        </w:tblCellMar>
        <w:tblLook w:val="04A0" w:firstRow="1" w:lastRow="0" w:firstColumn="1" w:lastColumn="0" w:noHBand="0" w:noVBand="1"/>
      </w:tblPr>
      <w:tblGrid>
        <w:gridCol w:w="579"/>
        <w:gridCol w:w="1418"/>
        <w:gridCol w:w="1276"/>
        <w:gridCol w:w="2329"/>
        <w:gridCol w:w="567"/>
        <w:gridCol w:w="1134"/>
        <w:gridCol w:w="647"/>
        <w:gridCol w:w="567"/>
        <w:gridCol w:w="720"/>
        <w:gridCol w:w="704"/>
      </w:tblGrid>
      <w:tr w:rsidR="001A00D3" w:rsidRPr="00D46D8B" w14:paraId="19EA8A00" w14:textId="77777777" w:rsidTr="00AF27EF">
        <w:trPr>
          <w:trHeight w:val="315"/>
        </w:trPr>
        <w:tc>
          <w:tcPr>
            <w:tcW w:w="9941" w:type="dxa"/>
            <w:gridSpan w:val="10"/>
            <w:tcBorders>
              <w:top w:val="single" w:sz="8" w:space="0" w:color="auto"/>
              <w:left w:val="single" w:sz="8" w:space="0" w:color="auto"/>
              <w:bottom w:val="single" w:sz="8" w:space="0" w:color="auto"/>
              <w:right w:val="single" w:sz="8" w:space="0" w:color="000000"/>
            </w:tcBorders>
            <w:shd w:val="clear" w:color="auto" w:fill="92D050"/>
            <w:vAlign w:val="bottom"/>
            <w:hideMark/>
          </w:tcPr>
          <w:p w14:paraId="2E414B17" w14:textId="77777777" w:rsidR="001A00D3" w:rsidRPr="00D46D8B" w:rsidRDefault="001A00D3" w:rsidP="001A00D3">
            <w:pPr>
              <w:spacing w:after="0" w:line="240" w:lineRule="auto"/>
              <w:jc w:val="center"/>
              <w:rPr>
                <w:rFonts w:ascii="Arial" w:eastAsia="Times New Roman" w:hAnsi="Arial" w:cs="Arial"/>
                <w:b/>
                <w:bCs/>
                <w:iCs/>
                <w:color w:val="000000"/>
                <w:szCs w:val="18"/>
                <w:lang w:eastAsia="es-MX"/>
              </w:rPr>
            </w:pPr>
            <w:r w:rsidRPr="00D46D8B">
              <w:rPr>
                <w:rFonts w:ascii="Arial" w:eastAsia="Times New Roman" w:hAnsi="Arial" w:cs="Arial"/>
                <w:b/>
                <w:bCs/>
                <w:iCs/>
                <w:color w:val="FFFFFF" w:themeColor="background1"/>
                <w:szCs w:val="18"/>
                <w:lang w:eastAsia="es-MX"/>
              </w:rPr>
              <w:t>Cuadro No. 4 Informe sobre los resultados de la ficha técnica de indicadores “PASH” (SHCP)</w:t>
            </w:r>
          </w:p>
        </w:tc>
      </w:tr>
      <w:tr w:rsidR="001A00D3" w:rsidRPr="00D46D8B" w14:paraId="47A722E2" w14:textId="77777777" w:rsidTr="00AF27EF">
        <w:trPr>
          <w:trHeight w:val="315"/>
        </w:trPr>
        <w:tc>
          <w:tcPr>
            <w:tcW w:w="9941" w:type="dxa"/>
            <w:gridSpan w:val="10"/>
            <w:tcBorders>
              <w:top w:val="single" w:sz="8" w:space="0" w:color="auto"/>
              <w:left w:val="single" w:sz="8" w:space="0" w:color="auto"/>
              <w:bottom w:val="single" w:sz="8" w:space="0" w:color="auto"/>
              <w:right w:val="single" w:sz="8" w:space="0" w:color="000000"/>
            </w:tcBorders>
            <w:shd w:val="clear" w:color="auto" w:fill="EAF1DD" w:themeFill="accent3" w:themeFillTint="33"/>
            <w:vAlign w:val="bottom"/>
            <w:hideMark/>
          </w:tcPr>
          <w:p w14:paraId="55BCD0E7" w14:textId="77777777" w:rsidR="001A00D3" w:rsidRPr="00D46D8B" w:rsidRDefault="001A00D3" w:rsidP="001A00D3">
            <w:pPr>
              <w:spacing w:after="0" w:line="240" w:lineRule="auto"/>
              <w:jc w:val="center"/>
              <w:rPr>
                <w:rFonts w:ascii="Arial" w:eastAsia="Times New Roman" w:hAnsi="Arial" w:cs="Arial"/>
                <w:b/>
                <w:bCs/>
                <w:i/>
                <w:iCs/>
                <w:color w:val="FFFFFF"/>
                <w:szCs w:val="18"/>
                <w:lang w:eastAsia="es-MX"/>
              </w:rPr>
            </w:pPr>
            <w:r w:rsidRPr="00D46D8B">
              <w:rPr>
                <w:rFonts w:ascii="Arial" w:eastAsia="Times New Roman" w:hAnsi="Arial" w:cs="Arial"/>
                <w:b/>
                <w:bCs/>
                <w:i/>
                <w:iCs/>
                <w:szCs w:val="18"/>
                <w:lang w:eastAsia="es-MX"/>
              </w:rPr>
              <w:t>Para 2013</w:t>
            </w:r>
          </w:p>
        </w:tc>
      </w:tr>
      <w:tr w:rsidR="001A00D3" w:rsidRPr="00D46D8B" w14:paraId="7E24DC32" w14:textId="77777777" w:rsidTr="00AF27EF">
        <w:trPr>
          <w:trHeight w:val="315"/>
        </w:trPr>
        <w:tc>
          <w:tcPr>
            <w:tcW w:w="579"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71F20054"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Nivel</w:t>
            </w:r>
          </w:p>
        </w:tc>
        <w:tc>
          <w:tcPr>
            <w:tcW w:w="1418"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6C039A9D"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Objetivos</w:t>
            </w:r>
          </w:p>
        </w:tc>
        <w:tc>
          <w:tcPr>
            <w:tcW w:w="5306" w:type="dxa"/>
            <w:gridSpan w:val="4"/>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614F5BDD"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Indicadores</w:t>
            </w:r>
          </w:p>
        </w:tc>
        <w:tc>
          <w:tcPr>
            <w:tcW w:w="1214"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3C841D9A"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Metas programadas</w:t>
            </w:r>
          </w:p>
        </w:tc>
        <w:tc>
          <w:tcPr>
            <w:tcW w:w="1424"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33708180"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Cierre</w:t>
            </w:r>
          </w:p>
        </w:tc>
      </w:tr>
      <w:tr w:rsidR="001A00D3" w:rsidRPr="00D46D8B" w14:paraId="76AD271B" w14:textId="77777777" w:rsidTr="00AF27EF">
        <w:trPr>
          <w:trHeight w:val="300"/>
        </w:trPr>
        <w:tc>
          <w:tcPr>
            <w:tcW w:w="579" w:type="dxa"/>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67205C0E"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p>
        </w:tc>
        <w:tc>
          <w:tcPr>
            <w:tcW w:w="1418" w:type="dxa"/>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5F786285"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p>
        </w:tc>
        <w:tc>
          <w:tcPr>
            <w:tcW w:w="1276"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28687590"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Denominación</w:t>
            </w:r>
          </w:p>
        </w:tc>
        <w:tc>
          <w:tcPr>
            <w:tcW w:w="2329"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4A72E8B5"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Método de Cálculo</w:t>
            </w:r>
          </w:p>
        </w:tc>
        <w:tc>
          <w:tcPr>
            <w:tcW w:w="567"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355647F6"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Unidad de Medida</w:t>
            </w:r>
          </w:p>
        </w:tc>
        <w:tc>
          <w:tcPr>
            <w:tcW w:w="1134" w:type="dxa"/>
            <w:tcBorders>
              <w:top w:val="nil"/>
              <w:left w:val="nil"/>
              <w:bottom w:val="nil"/>
              <w:right w:val="single" w:sz="8" w:space="0" w:color="auto"/>
            </w:tcBorders>
            <w:shd w:val="clear" w:color="auto" w:fill="D6E3BC" w:themeFill="accent3" w:themeFillTint="66"/>
            <w:vAlign w:val="center"/>
            <w:hideMark/>
          </w:tcPr>
          <w:p w14:paraId="4A138AE6"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Tipo</w:t>
            </w:r>
          </w:p>
        </w:tc>
        <w:tc>
          <w:tcPr>
            <w:tcW w:w="647"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6AC46DEC"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Anual</w:t>
            </w:r>
          </w:p>
        </w:tc>
        <w:tc>
          <w:tcPr>
            <w:tcW w:w="567"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0CB9E4CF"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Al período</w:t>
            </w:r>
          </w:p>
        </w:tc>
        <w:tc>
          <w:tcPr>
            <w:tcW w:w="720"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528B863B"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Resultado al Período</w:t>
            </w:r>
          </w:p>
        </w:tc>
        <w:tc>
          <w:tcPr>
            <w:tcW w:w="704"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4DA965A4"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Avance % al período</w:t>
            </w:r>
          </w:p>
        </w:tc>
      </w:tr>
      <w:tr w:rsidR="001A00D3" w:rsidRPr="00D46D8B" w14:paraId="6E29E048" w14:textId="77777777" w:rsidTr="00975198">
        <w:trPr>
          <w:trHeight w:val="300"/>
        </w:trPr>
        <w:tc>
          <w:tcPr>
            <w:tcW w:w="579" w:type="dxa"/>
            <w:vMerge/>
            <w:tcBorders>
              <w:top w:val="nil"/>
              <w:left w:val="single" w:sz="8" w:space="0" w:color="auto"/>
              <w:bottom w:val="single" w:sz="8" w:space="0" w:color="000000"/>
              <w:right w:val="single" w:sz="8" w:space="0" w:color="auto"/>
            </w:tcBorders>
            <w:vAlign w:val="center"/>
            <w:hideMark/>
          </w:tcPr>
          <w:p w14:paraId="6BC2318A"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13F3695B"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276" w:type="dxa"/>
            <w:vMerge/>
            <w:tcBorders>
              <w:top w:val="nil"/>
              <w:left w:val="single" w:sz="8" w:space="0" w:color="auto"/>
              <w:bottom w:val="single" w:sz="8" w:space="0" w:color="000000"/>
              <w:right w:val="single" w:sz="8" w:space="0" w:color="auto"/>
            </w:tcBorders>
            <w:vAlign w:val="center"/>
            <w:hideMark/>
          </w:tcPr>
          <w:p w14:paraId="7C1D8306"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2329" w:type="dxa"/>
            <w:vMerge/>
            <w:tcBorders>
              <w:top w:val="nil"/>
              <w:left w:val="single" w:sz="8" w:space="0" w:color="auto"/>
              <w:bottom w:val="single" w:sz="8" w:space="0" w:color="000000"/>
              <w:right w:val="single" w:sz="8" w:space="0" w:color="auto"/>
            </w:tcBorders>
            <w:vAlign w:val="center"/>
            <w:hideMark/>
          </w:tcPr>
          <w:p w14:paraId="13387B83"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567" w:type="dxa"/>
            <w:vMerge/>
            <w:tcBorders>
              <w:top w:val="nil"/>
              <w:left w:val="single" w:sz="8" w:space="0" w:color="auto"/>
              <w:bottom w:val="single" w:sz="8" w:space="0" w:color="000000"/>
              <w:right w:val="single" w:sz="8" w:space="0" w:color="auto"/>
            </w:tcBorders>
            <w:vAlign w:val="center"/>
            <w:hideMark/>
          </w:tcPr>
          <w:p w14:paraId="78E70DA7"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134" w:type="dxa"/>
            <w:tcBorders>
              <w:top w:val="nil"/>
              <w:left w:val="nil"/>
              <w:bottom w:val="nil"/>
              <w:right w:val="single" w:sz="8" w:space="0" w:color="auto"/>
            </w:tcBorders>
            <w:shd w:val="clear" w:color="auto" w:fill="D6E3BC" w:themeFill="accent3" w:themeFillTint="66"/>
            <w:vAlign w:val="bottom"/>
            <w:hideMark/>
          </w:tcPr>
          <w:p w14:paraId="5303C14B" w14:textId="77777777" w:rsidR="001A00D3" w:rsidRPr="00D46D8B" w:rsidRDefault="001A00D3" w:rsidP="00975198">
            <w:pPr>
              <w:spacing w:after="0" w:line="240" w:lineRule="auto"/>
              <w:jc w:val="both"/>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Dimensión</w:t>
            </w:r>
          </w:p>
        </w:tc>
        <w:tc>
          <w:tcPr>
            <w:tcW w:w="647" w:type="dxa"/>
            <w:vMerge/>
            <w:tcBorders>
              <w:top w:val="nil"/>
              <w:left w:val="single" w:sz="8" w:space="0" w:color="auto"/>
              <w:bottom w:val="single" w:sz="8" w:space="0" w:color="000000"/>
              <w:right w:val="single" w:sz="8" w:space="0" w:color="auto"/>
            </w:tcBorders>
            <w:vAlign w:val="center"/>
            <w:hideMark/>
          </w:tcPr>
          <w:p w14:paraId="521B3D60"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567" w:type="dxa"/>
            <w:vMerge/>
            <w:tcBorders>
              <w:top w:val="nil"/>
              <w:left w:val="single" w:sz="8" w:space="0" w:color="auto"/>
              <w:bottom w:val="single" w:sz="8" w:space="0" w:color="000000"/>
              <w:right w:val="single" w:sz="8" w:space="0" w:color="auto"/>
            </w:tcBorders>
            <w:vAlign w:val="center"/>
            <w:hideMark/>
          </w:tcPr>
          <w:p w14:paraId="7A0E71A0"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720" w:type="dxa"/>
            <w:vMerge/>
            <w:tcBorders>
              <w:top w:val="nil"/>
              <w:left w:val="single" w:sz="8" w:space="0" w:color="auto"/>
              <w:bottom w:val="single" w:sz="8" w:space="0" w:color="000000"/>
              <w:right w:val="single" w:sz="8" w:space="0" w:color="auto"/>
            </w:tcBorders>
            <w:vAlign w:val="center"/>
            <w:hideMark/>
          </w:tcPr>
          <w:p w14:paraId="1729FA98"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704" w:type="dxa"/>
            <w:vMerge/>
            <w:tcBorders>
              <w:top w:val="nil"/>
              <w:left w:val="single" w:sz="8" w:space="0" w:color="auto"/>
              <w:bottom w:val="single" w:sz="8" w:space="0" w:color="000000"/>
              <w:right w:val="single" w:sz="8" w:space="0" w:color="auto"/>
            </w:tcBorders>
            <w:vAlign w:val="center"/>
            <w:hideMark/>
          </w:tcPr>
          <w:p w14:paraId="407F4940"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r>
      <w:tr w:rsidR="001A00D3" w:rsidRPr="00D46D8B" w14:paraId="1B0CDAC3" w14:textId="77777777" w:rsidTr="00975198">
        <w:trPr>
          <w:trHeight w:val="315"/>
        </w:trPr>
        <w:tc>
          <w:tcPr>
            <w:tcW w:w="579" w:type="dxa"/>
            <w:vMerge/>
            <w:tcBorders>
              <w:top w:val="nil"/>
              <w:left w:val="single" w:sz="8" w:space="0" w:color="auto"/>
              <w:bottom w:val="single" w:sz="8" w:space="0" w:color="000000"/>
              <w:right w:val="single" w:sz="8" w:space="0" w:color="auto"/>
            </w:tcBorders>
            <w:vAlign w:val="center"/>
            <w:hideMark/>
          </w:tcPr>
          <w:p w14:paraId="578E27A9"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039461D4"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276" w:type="dxa"/>
            <w:vMerge/>
            <w:tcBorders>
              <w:top w:val="nil"/>
              <w:left w:val="single" w:sz="8" w:space="0" w:color="auto"/>
              <w:bottom w:val="single" w:sz="8" w:space="0" w:color="000000"/>
              <w:right w:val="single" w:sz="8" w:space="0" w:color="auto"/>
            </w:tcBorders>
            <w:vAlign w:val="center"/>
            <w:hideMark/>
          </w:tcPr>
          <w:p w14:paraId="6E79B6EA"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2329" w:type="dxa"/>
            <w:vMerge/>
            <w:tcBorders>
              <w:top w:val="nil"/>
              <w:left w:val="single" w:sz="8" w:space="0" w:color="auto"/>
              <w:bottom w:val="single" w:sz="8" w:space="0" w:color="000000"/>
              <w:right w:val="single" w:sz="8" w:space="0" w:color="auto"/>
            </w:tcBorders>
            <w:vAlign w:val="center"/>
            <w:hideMark/>
          </w:tcPr>
          <w:p w14:paraId="4E6B11FD"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567" w:type="dxa"/>
            <w:vMerge/>
            <w:tcBorders>
              <w:top w:val="nil"/>
              <w:left w:val="single" w:sz="8" w:space="0" w:color="auto"/>
              <w:bottom w:val="single" w:sz="8" w:space="0" w:color="000000"/>
              <w:right w:val="single" w:sz="8" w:space="0" w:color="auto"/>
            </w:tcBorders>
            <w:vAlign w:val="center"/>
            <w:hideMark/>
          </w:tcPr>
          <w:p w14:paraId="7C9DEECC"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134" w:type="dxa"/>
            <w:tcBorders>
              <w:top w:val="nil"/>
              <w:left w:val="nil"/>
              <w:bottom w:val="single" w:sz="8" w:space="0" w:color="auto"/>
              <w:right w:val="single" w:sz="8" w:space="0" w:color="auto"/>
            </w:tcBorders>
            <w:shd w:val="clear" w:color="auto" w:fill="D6E3BC" w:themeFill="accent3" w:themeFillTint="66"/>
            <w:vAlign w:val="bottom"/>
            <w:hideMark/>
          </w:tcPr>
          <w:p w14:paraId="51DF0AC9" w14:textId="77777777" w:rsidR="001A00D3" w:rsidRPr="00D46D8B" w:rsidRDefault="001A00D3" w:rsidP="00975198">
            <w:pPr>
              <w:spacing w:after="0" w:line="240" w:lineRule="auto"/>
              <w:jc w:val="both"/>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Frecuencia</w:t>
            </w:r>
          </w:p>
        </w:tc>
        <w:tc>
          <w:tcPr>
            <w:tcW w:w="647" w:type="dxa"/>
            <w:vMerge/>
            <w:tcBorders>
              <w:top w:val="nil"/>
              <w:left w:val="single" w:sz="8" w:space="0" w:color="auto"/>
              <w:bottom w:val="single" w:sz="8" w:space="0" w:color="000000"/>
              <w:right w:val="single" w:sz="8" w:space="0" w:color="auto"/>
            </w:tcBorders>
            <w:vAlign w:val="center"/>
            <w:hideMark/>
          </w:tcPr>
          <w:p w14:paraId="74AD9277"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567" w:type="dxa"/>
            <w:vMerge/>
            <w:tcBorders>
              <w:top w:val="nil"/>
              <w:left w:val="single" w:sz="8" w:space="0" w:color="auto"/>
              <w:bottom w:val="single" w:sz="8" w:space="0" w:color="000000"/>
              <w:right w:val="single" w:sz="8" w:space="0" w:color="auto"/>
            </w:tcBorders>
            <w:vAlign w:val="center"/>
            <w:hideMark/>
          </w:tcPr>
          <w:p w14:paraId="41D8CA14"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720" w:type="dxa"/>
            <w:vMerge/>
            <w:tcBorders>
              <w:top w:val="nil"/>
              <w:left w:val="single" w:sz="8" w:space="0" w:color="auto"/>
              <w:bottom w:val="single" w:sz="8" w:space="0" w:color="000000"/>
              <w:right w:val="single" w:sz="8" w:space="0" w:color="auto"/>
            </w:tcBorders>
            <w:vAlign w:val="center"/>
            <w:hideMark/>
          </w:tcPr>
          <w:p w14:paraId="34CD3C01"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704" w:type="dxa"/>
            <w:vMerge/>
            <w:tcBorders>
              <w:top w:val="nil"/>
              <w:left w:val="single" w:sz="8" w:space="0" w:color="auto"/>
              <w:bottom w:val="single" w:sz="8" w:space="0" w:color="000000"/>
              <w:right w:val="single" w:sz="8" w:space="0" w:color="auto"/>
            </w:tcBorders>
            <w:vAlign w:val="center"/>
            <w:hideMark/>
          </w:tcPr>
          <w:p w14:paraId="4083CAEE"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r>
      <w:tr w:rsidR="001A00D3" w:rsidRPr="00D46D8B" w14:paraId="014B98A0" w14:textId="77777777" w:rsidTr="00AF27EF">
        <w:trPr>
          <w:trHeight w:val="2942"/>
        </w:trPr>
        <w:tc>
          <w:tcPr>
            <w:tcW w:w="579" w:type="dxa"/>
            <w:tcBorders>
              <w:top w:val="nil"/>
              <w:left w:val="single" w:sz="8" w:space="0" w:color="auto"/>
              <w:bottom w:val="single" w:sz="8" w:space="0" w:color="auto"/>
              <w:right w:val="single" w:sz="8" w:space="0" w:color="auto"/>
            </w:tcBorders>
            <w:shd w:val="clear" w:color="auto" w:fill="auto"/>
            <w:hideMark/>
          </w:tcPr>
          <w:p w14:paraId="57313D8F"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Fin</w:t>
            </w:r>
          </w:p>
        </w:tc>
        <w:tc>
          <w:tcPr>
            <w:tcW w:w="1418" w:type="dxa"/>
            <w:tcBorders>
              <w:top w:val="nil"/>
              <w:left w:val="nil"/>
              <w:bottom w:val="single" w:sz="8" w:space="0" w:color="auto"/>
              <w:right w:val="single" w:sz="8" w:space="0" w:color="auto"/>
            </w:tcBorders>
            <w:shd w:val="clear" w:color="auto" w:fill="auto"/>
            <w:hideMark/>
          </w:tcPr>
          <w:p w14:paraId="1713852C"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Contribuir a mejorar el logro académico en la educación básica mediante la prestación de servicios de la educación primaria y secundaria en todas sus vertientes de atención</w:t>
            </w:r>
          </w:p>
        </w:tc>
        <w:tc>
          <w:tcPr>
            <w:tcW w:w="1276" w:type="dxa"/>
            <w:tcBorders>
              <w:top w:val="nil"/>
              <w:left w:val="nil"/>
              <w:bottom w:val="single" w:sz="8" w:space="0" w:color="auto"/>
              <w:right w:val="single" w:sz="8" w:space="0" w:color="auto"/>
            </w:tcBorders>
            <w:shd w:val="clear" w:color="auto" w:fill="auto"/>
            <w:hideMark/>
          </w:tcPr>
          <w:p w14:paraId="62E8A3E0"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alumnos de primaria y secundaria con logro académico al menos elemental en la prueba ENLACE de español</w:t>
            </w:r>
          </w:p>
        </w:tc>
        <w:tc>
          <w:tcPr>
            <w:tcW w:w="2329" w:type="dxa"/>
            <w:tcBorders>
              <w:top w:val="nil"/>
              <w:left w:val="nil"/>
              <w:bottom w:val="single" w:sz="8" w:space="0" w:color="auto"/>
              <w:right w:val="single" w:sz="8" w:space="0" w:color="auto"/>
            </w:tcBorders>
            <w:shd w:val="clear" w:color="auto" w:fill="auto"/>
            <w:hideMark/>
          </w:tcPr>
          <w:p w14:paraId="11E3BFBD"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(Alumnos de educación primaria y secundaria que obtienen calificación de logro académico al menos elemental en la prueba ENLACE de español en el año N / Total de Alumnos de educación primaria y secundaria evaluados en la prueba ENLACE de español en el año N) X 100 </w:t>
            </w:r>
          </w:p>
        </w:tc>
        <w:tc>
          <w:tcPr>
            <w:tcW w:w="567" w:type="dxa"/>
            <w:tcBorders>
              <w:top w:val="nil"/>
              <w:left w:val="nil"/>
              <w:bottom w:val="single" w:sz="8" w:space="0" w:color="auto"/>
              <w:right w:val="single" w:sz="8" w:space="0" w:color="auto"/>
            </w:tcBorders>
            <w:shd w:val="clear" w:color="auto" w:fill="auto"/>
            <w:hideMark/>
          </w:tcPr>
          <w:p w14:paraId="693F76B2"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42B97DFB"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Estratégico-Eficacia-Anual</w:t>
            </w:r>
          </w:p>
        </w:tc>
        <w:tc>
          <w:tcPr>
            <w:tcW w:w="647" w:type="dxa"/>
            <w:tcBorders>
              <w:top w:val="nil"/>
              <w:left w:val="nil"/>
              <w:bottom w:val="single" w:sz="8" w:space="0" w:color="auto"/>
              <w:right w:val="single" w:sz="8" w:space="0" w:color="auto"/>
            </w:tcBorders>
            <w:shd w:val="clear" w:color="auto" w:fill="auto"/>
            <w:hideMark/>
          </w:tcPr>
          <w:p w14:paraId="6122CE90"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567" w:type="dxa"/>
            <w:tcBorders>
              <w:top w:val="nil"/>
              <w:left w:val="nil"/>
              <w:bottom w:val="single" w:sz="8" w:space="0" w:color="auto"/>
              <w:right w:val="single" w:sz="8" w:space="0" w:color="auto"/>
            </w:tcBorders>
            <w:shd w:val="clear" w:color="auto" w:fill="auto"/>
            <w:hideMark/>
          </w:tcPr>
          <w:p w14:paraId="0F5B55FD"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720" w:type="dxa"/>
            <w:tcBorders>
              <w:top w:val="nil"/>
              <w:left w:val="nil"/>
              <w:bottom w:val="single" w:sz="8" w:space="0" w:color="auto"/>
              <w:right w:val="single" w:sz="8" w:space="0" w:color="auto"/>
            </w:tcBorders>
            <w:shd w:val="clear" w:color="auto" w:fill="auto"/>
            <w:hideMark/>
          </w:tcPr>
          <w:p w14:paraId="3DFE7F10"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704" w:type="dxa"/>
            <w:tcBorders>
              <w:top w:val="nil"/>
              <w:left w:val="nil"/>
              <w:bottom w:val="single" w:sz="8" w:space="0" w:color="auto"/>
              <w:right w:val="single" w:sz="8" w:space="0" w:color="auto"/>
            </w:tcBorders>
            <w:shd w:val="clear" w:color="auto" w:fill="auto"/>
            <w:hideMark/>
          </w:tcPr>
          <w:p w14:paraId="675D4C78"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r>
      <w:tr w:rsidR="001A00D3" w:rsidRPr="00D46D8B" w14:paraId="7311BD64" w14:textId="77777777" w:rsidTr="00AF27EF">
        <w:trPr>
          <w:trHeight w:val="2673"/>
        </w:trPr>
        <w:tc>
          <w:tcPr>
            <w:tcW w:w="579" w:type="dxa"/>
            <w:tcBorders>
              <w:top w:val="nil"/>
              <w:left w:val="single" w:sz="8" w:space="0" w:color="auto"/>
              <w:bottom w:val="single" w:sz="8" w:space="0" w:color="auto"/>
              <w:right w:val="single" w:sz="8" w:space="0" w:color="auto"/>
            </w:tcBorders>
            <w:shd w:val="clear" w:color="auto" w:fill="auto"/>
            <w:hideMark/>
          </w:tcPr>
          <w:p w14:paraId="4C2ADD5C"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418" w:type="dxa"/>
            <w:tcBorders>
              <w:top w:val="nil"/>
              <w:left w:val="nil"/>
              <w:bottom w:val="single" w:sz="8" w:space="0" w:color="auto"/>
              <w:right w:val="single" w:sz="8" w:space="0" w:color="auto"/>
            </w:tcBorders>
            <w:shd w:val="clear" w:color="auto" w:fill="auto"/>
            <w:hideMark/>
          </w:tcPr>
          <w:p w14:paraId="237AE4D9"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276" w:type="dxa"/>
            <w:tcBorders>
              <w:top w:val="nil"/>
              <w:left w:val="nil"/>
              <w:bottom w:val="single" w:sz="8" w:space="0" w:color="auto"/>
              <w:right w:val="single" w:sz="8" w:space="0" w:color="auto"/>
            </w:tcBorders>
            <w:shd w:val="clear" w:color="auto" w:fill="auto"/>
            <w:hideMark/>
          </w:tcPr>
          <w:p w14:paraId="3CAA104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alumnos de primaria y secundaria con logro académico al menos elemental en la prueba ENLACE de matemáticas</w:t>
            </w:r>
          </w:p>
        </w:tc>
        <w:tc>
          <w:tcPr>
            <w:tcW w:w="2329" w:type="dxa"/>
            <w:tcBorders>
              <w:top w:val="nil"/>
              <w:left w:val="nil"/>
              <w:bottom w:val="single" w:sz="8" w:space="0" w:color="auto"/>
              <w:right w:val="single" w:sz="8" w:space="0" w:color="auto"/>
            </w:tcBorders>
            <w:shd w:val="clear" w:color="auto" w:fill="auto"/>
            <w:hideMark/>
          </w:tcPr>
          <w:p w14:paraId="633F5D84"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(Alumnos de educación primaria y secundaria que obtienen calificación de logro académico al menos elemental en la prueba ENLACE de matemáticas en el año N / Total de Alumnos de educación primaria y secundaria evaluados en la prueba ENLACE de matemáticas en el año N) X 100</w:t>
            </w:r>
          </w:p>
        </w:tc>
        <w:tc>
          <w:tcPr>
            <w:tcW w:w="567" w:type="dxa"/>
            <w:tcBorders>
              <w:top w:val="nil"/>
              <w:left w:val="nil"/>
              <w:bottom w:val="single" w:sz="8" w:space="0" w:color="auto"/>
              <w:right w:val="single" w:sz="8" w:space="0" w:color="auto"/>
            </w:tcBorders>
            <w:shd w:val="clear" w:color="auto" w:fill="auto"/>
            <w:hideMark/>
          </w:tcPr>
          <w:p w14:paraId="10F3761C"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6706CBE3"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Estratégico-Eficacia-Anual</w:t>
            </w:r>
          </w:p>
        </w:tc>
        <w:tc>
          <w:tcPr>
            <w:tcW w:w="647" w:type="dxa"/>
            <w:tcBorders>
              <w:top w:val="nil"/>
              <w:left w:val="nil"/>
              <w:bottom w:val="single" w:sz="8" w:space="0" w:color="auto"/>
              <w:right w:val="single" w:sz="8" w:space="0" w:color="auto"/>
            </w:tcBorders>
            <w:shd w:val="clear" w:color="auto" w:fill="auto"/>
            <w:hideMark/>
          </w:tcPr>
          <w:p w14:paraId="0AC8BAC1"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567" w:type="dxa"/>
            <w:tcBorders>
              <w:top w:val="nil"/>
              <w:left w:val="nil"/>
              <w:bottom w:val="single" w:sz="8" w:space="0" w:color="auto"/>
              <w:right w:val="single" w:sz="8" w:space="0" w:color="auto"/>
            </w:tcBorders>
            <w:shd w:val="clear" w:color="auto" w:fill="auto"/>
            <w:hideMark/>
          </w:tcPr>
          <w:p w14:paraId="51B1382F"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720" w:type="dxa"/>
            <w:tcBorders>
              <w:top w:val="nil"/>
              <w:left w:val="nil"/>
              <w:bottom w:val="single" w:sz="8" w:space="0" w:color="auto"/>
              <w:right w:val="single" w:sz="8" w:space="0" w:color="auto"/>
            </w:tcBorders>
            <w:shd w:val="clear" w:color="auto" w:fill="auto"/>
            <w:hideMark/>
          </w:tcPr>
          <w:p w14:paraId="16C53426"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704" w:type="dxa"/>
            <w:tcBorders>
              <w:top w:val="nil"/>
              <w:left w:val="nil"/>
              <w:bottom w:val="single" w:sz="8" w:space="0" w:color="auto"/>
              <w:right w:val="single" w:sz="8" w:space="0" w:color="auto"/>
            </w:tcBorders>
            <w:shd w:val="clear" w:color="auto" w:fill="auto"/>
            <w:hideMark/>
          </w:tcPr>
          <w:p w14:paraId="266E5DD0"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r>
      <w:tr w:rsidR="001A00D3" w:rsidRPr="00D46D8B" w14:paraId="2F7ACEB2" w14:textId="77777777" w:rsidTr="00AF27EF">
        <w:trPr>
          <w:trHeight w:val="2230"/>
        </w:trPr>
        <w:tc>
          <w:tcPr>
            <w:tcW w:w="579" w:type="dxa"/>
            <w:tcBorders>
              <w:top w:val="nil"/>
              <w:left w:val="single" w:sz="8" w:space="0" w:color="auto"/>
              <w:bottom w:val="single" w:sz="8" w:space="0" w:color="auto"/>
              <w:right w:val="single" w:sz="8" w:space="0" w:color="auto"/>
            </w:tcBorders>
            <w:shd w:val="clear" w:color="auto" w:fill="auto"/>
            <w:hideMark/>
          </w:tcPr>
          <w:p w14:paraId="0A9B9473"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Propósito</w:t>
            </w:r>
          </w:p>
        </w:tc>
        <w:tc>
          <w:tcPr>
            <w:tcW w:w="1418" w:type="dxa"/>
            <w:tcBorders>
              <w:top w:val="nil"/>
              <w:left w:val="nil"/>
              <w:bottom w:val="single" w:sz="8" w:space="0" w:color="auto"/>
              <w:right w:val="single" w:sz="8" w:space="0" w:color="auto"/>
            </w:tcBorders>
            <w:shd w:val="clear" w:color="auto" w:fill="auto"/>
            <w:hideMark/>
          </w:tcPr>
          <w:p w14:paraId="0D9AC1A5"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Los niños y niñas tienen acceso a los servicios de educación básica y completan sus estudios</w:t>
            </w:r>
          </w:p>
        </w:tc>
        <w:tc>
          <w:tcPr>
            <w:tcW w:w="1276" w:type="dxa"/>
            <w:tcBorders>
              <w:top w:val="nil"/>
              <w:left w:val="nil"/>
              <w:bottom w:val="single" w:sz="8" w:space="0" w:color="auto"/>
              <w:right w:val="single" w:sz="8" w:space="0" w:color="auto"/>
            </w:tcBorders>
            <w:shd w:val="clear" w:color="auto" w:fill="auto"/>
            <w:hideMark/>
          </w:tcPr>
          <w:p w14:paraId="05037D75"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Eficiencia terminal en educación primaria y secundaria (escuelas apoyadas por FAEB)</w:t>
            </w:r>
          </w:p>
        </w:tc>
        <w:tc>
          <w:tcPr>
            <w:tcW w:w="2329" w:type="dxa"/>
            <w:tcBorders>
              <w:top w:val="nil"/>
              <w:left w:val="nil"/>
              <w:bottom w:val="single" w:sz="8" w:space="0" w:color="auto"/>
              <w:right w:val="single" w:sz="8" w:space="0" w:color="auto"/>
            </w:tcBorders>
            <w:shd w:val="clear" w:color="auto" w:fill="auto"/>
            <w:hideMark/>
          </w:tcPr>
          <w:p w14:paraId="71F0B2EA"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(Número de alumnos egresados de la educación primaria y secundaria de escuelas apoyadas por FAEB en el ciclo escolar N / Alumnos de nuevo ingreso a primer grado de primaria y secundaria en escuelas apoyadas por FAEB) X 100</w:t>
            </w:r>
          </w:p>
        </w:tc>
        <w:tc>
          <w:tcPr>
            <w:tcW w:w="567" w:type="dxa"/>
            <w:tcBorders>
              <w:top w:val="nil"/>
              <w:left w:val="nil"/>
              <w:bottom w:val="single" w:sz="8" w:space="0" w:color="auto"/>
              <w:right w:val="single" w:sz="8" w:space="0" w:color="auto"/>
            </w:tcBorders>
            <w:shd w:val="clear" w:color="auto" w:fill="auto"/>
            <w:hideMark/>
          </w:tcPr>
          <w:p w14:paraId="3A0CAACD"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1301549D"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Estratégico-Eficacia-Anual</w:t>
            </w:r>
          </w:p>
        </w:tc>
        <w:tc>
          <w:tcPr>
            <w:tcW w:w="647" w:type="dxa"/>
            <w:tcBorders>
              <w:top w:val="nil"/>
              <w:left w:val="nil"/>
              <w:bottom w:val="single" w:sz="8" w:space="0" w:color="auto"/>
              <w:right w:val="single" w:sz="8" w:space="0" w:color="auto"/>
            </w:tcBorders>
            <w:shd w:val="clear" w:color="auto" w:fill="auto"/>
            <w:hideMark/>
          </w:tcPr>
          <w:p w14:paraId="3517D238"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567" w:type="dxa"/>
            <w:tcBorders>
              <w:top w:val="nil"/>
              <w:left w:val="nil"/>
              <w:bottom w:val="single" w:sz="8" w:space="0" w:color="auto"/>
              <w:right w:val="single" w:sz="8" w:space="0" w:color="auto"/>
            </w:tcBorders>
            <w:shd w:val="clear" w:color="auto" w:fill="auto"/>
            <w:hideMark/>
          </w:tcPr>
          <w:p w14:paraId="6DE8773F" w14:textId="77777777" w:rsidR="001A00D3" w:rsidRPr="00D46D8B" w:rsidRDefault="0089424B" w:rsidP="0089424B">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720" w:type="dxa"/>
            <w:tcBorders>
              <w:top w:val="nil"/>
              <w:left w:val="nil"/>
              <w:bottom w:val="single" w:sz="8" w:space="0" w:color="auto"/>
              <w:right w:val="single" w:sz="8" w:space="0" w:color="auto"/>
            </w:tcBorders>
            <w:shd w:val="clear" w:color="auto" w:fill="auto"/>
            <w:hideMark/>
          </w:tcPr>
          <w:p w14:paraId="0A33A1FA"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704" w:type="dxa"/>
            <w:tcBorders>
              <w:top w:val="nil"/>
              <w:left w:val="nil"/>
              <w:bottom w:val="single" w:sz="8" w:space="0" w:color="auto"/>
              <w:right w:val="single" w:sz="8" w:space="0" w:color="auto"/>
            </w:tcBorders>
            <w:shd w:val="clear" w:color="auto" w:fill="auto"/>
            <w:hideMark/>
          </w:tcPr>
          <w:p w14:paraId="79D9B17C"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r>
      <w:tr w:rsidR="001A00D3" w:rsidRPr="00D46D8B" w14:paraId="5BA308F7" w14:textId="77777777" w:rsidTr="00AF27EF">
        <w:trPr>
          <w:trHeight w:val="1587"/>
        </w:trPr>
        <w:tc>
          <w:tcPr>
            <w:tcW w:w="579" w:type="dxa"/>
            <w:tcBorders>
              <w:top w:val="single" w:sz="8" w:space="0" w:color="auto"/>
              <w:left w:val="single" w:sz="8" w:space="0" w:color="auto"/>
              <w:bottom w:val="single" w:sz="8" w:space="0" w:color="auto"/>
              <w:right w:val="single" w:sz="8" w:space="0" w:color="auto"/>
            </w:tcBorders>
            <w:shd w:val="clear" w:color="auto" w:fill="auto"/>
            <w:hideMark/>
          </w:tcPr>
          <w:p w14:paraId="155844D4"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lastRenderedPageBreak/>
              <w:t>Componente</w:t>
            </w:r>
          </w:p>
        </w:tc>
        <w:tc>
          <w:tcPr>
            <w:tcW w:w="1418" w:type="dxa"/>
            <w:tcBorders>
              <w:top w:val="single" w:sz="8" w:space="0" w:color="auto"/>
              <w:left w:val="nil"/>
              <w:bottom w:val="single" w:sz="8" w:space="0" w:color="auto"/>
              <w:right w:val="single" w:sz="8" w:space="0" w:color="auto"/>
            </w:tcBorders>
            <w:shd w:val="clear" w:color="auto" w:fill="auto"/>
            <w:hideMark/>
          </w:tcPr>
          <w:p w14:paraId="76553B66"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Servicios educativos en educación básica proporcionados por escuelas apoyadas por FAEB</w:t>
            </w:r>
          </w:p>
        </w:tc>
        <w:tc>
          <w:tcPr>
            <w:tcW w:w="1276" w:type="dxa"/>
            <w:tcBorders>
              <w:top w:val="single" w:sz="8" w:space="0" w:color="auto"/>
              <w:left w:val="nil"/>
              <w:bottom w:val="single" w:sz="8" w:space="0" w:color="auto"/>
              <w:right w:val="single" w:sz="8" w:space="0" w:color="auto"/>
            </w:tcBorders>
            <w:shd w:val="clear" w:color="auto" w:fill="auto"/>
            <w:hideMark/>
          </w:tcPr>
          <w:p w14:paraId="3ED4B5B6"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Índice de cobertura de la educación básica en escuelas apoyadas por FAEB</w:t>
            </w:r>
          </w:p>
        </w:tc>
        <w:tc>
          <w:tcPr>
            <w:tcW w:w="2329" w:type="dxa"/>
            <w:tcBorders>
              <w:top w:val="single" w:sz="8" w:space="0" w:color="auto"/>
              <w:left w:val="nil"/>
              <w:bottom w:val="single" w:sz="8" w:space="0" w:color="auto"/>
              <w:right w:val="single" w:sz="8" w:space="0" w:color="auto"/>
            </w:tcBorders>
            <w:shd w:val="clear" w:color="auto" w:fill="auto"/>
            <w:hideMark/>
          </w:tcPr>
          <w:p w14:paraId="014BD220"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(Número de alumnos registrados en escuelas apoyadas por FAEB en el ciclo escolar del año N / Población de 3 a 14 años de edad en el año N) X 100</w:t>
            </w:r>
          </w:p>
        </w:tc>
        <w:tc>
          <w:tcPr>
            <w:tcW w:w="567" w:type="dxa"/>
            <w:tcBorders>
              <w:top w:val="single" w:sz="8" w:space="0" w:color="auto"/>
              <w:left w:val="nil"/>
              <w:bottom w:val="single" w:sz="8" w:space="0" w:color="auto"/>
              <w:right w:val="single" w:sz="8" w:space="0" w:color="auto"/>
            </w:tcBorders>
            <w:shd w:val="clear" w:color="auto" w:fill="auto"/>
            <w:hideMark/>
          </w:tcPr>
          <w:p w14:paraId="54C8C24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single" w:sz="8" w:space="0" w:color="auto"/>
              <w:left w:val="nil"/>
              <w:bottom w:val="single" w:sz="8" w:space="0" w:color="auto"/>
              <w:right w:val="single" w:sz="8" w:space="0" w:color="auto"/>
            </w:tcBorders>
            <w:shd w:val="clear" w:color="auto" w:fill="auto"/>
            <w:hideMark/>
          </w:tcPr>
          <w:p w14:paraId="34D227E3"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Estratégico-Eficacia-Anual</w:t>
            </w:r>
          </w:p>
        </w:tc>
        <w:tc>
          <w:tcPr>
            <w:tcW w:w="647" w:type="dxa"/>
            <w:tcBorders>
              <w:top w:val="single" w:sz="8" w:space="0" w:color="auto"/>
              <w:left w:val="nil"/>
              <w:bottom w:val="single" w:sz="8" w:space="0" w:color="auto"/>
              <w:right w:val="single" w:sz="8" w:space="0" w:color="auto"/>
            </w:tcBorders>
            <w:shd w:val="clear" w:color="auto" w:fill="auto"/>
            <w:hideMark/>
          </w:tcPr>
          <w:p w14:paraId="7D510BB3"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567" w:type="dxa"/>
            <w:tcBorders>
              <w:top w:val="single" w:sz="8" w:space="0" w:color="auto"/>
              <w:left w:val="nil"/>
              <w:bottom w:val="single" w:sz="8" w:space="0" w:color="auto"/>
              <w:right w:val="single" w:sz="8" w:space="0" w:color="auto"/>
            </w:tcBorders>
            <w:shd w:val="clear" w:color="auto" w:fill="auto"/>
            <w:hideMark/>
          </w:tcPr>
          <w:p w14:paraId="293AC2DF"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720" w:type="dxa"/>
            <w:tcBorders>
              <w:top w:val="single" w:sz="8" w:space="0" w:color="auto"/>
              <w:left w:val="nil"/>
              <w:bottom w:val="single" w:sz="8" w:space="0" w:color="auto"/>
              <w:right w:val="single" w:sz="8" w:space="0" w:color="auto"/>
            </w:tcBorders>
            <w:shd w:val="clear" w:color="auto" w:fill="auto"/>
            <w:hideMark/>
          </w:tcPr>
          <w:p w14:paraId="4E52ADC4"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c>
          <w:tcPr>
            <w:tcW w:w="704" w:type="dxa"/>
            <w:tcBorders>
              <w:top w:val="single" w:sz="8" w:space="0" w:color="auto"/>
              <w:left w:val="nil"/>
              <w:bottom w:val="single" w:sz="8" w:space="0" w:color="auto"/>
              <w:right w:val="single" w:sz="8" w:space="0" w:color="auto"/>
            </w:tcBorders>
            <w:shd w:val="clear" w:color="auto" w:fill="auto"/>
            <w:hideMark/>
          </w:tcPr>
          <w:p w14:paraId="54E1205A" w14:textId="77777777" w:rsidR="001A00D3" w:rsidRPr="00D46D8B" w:rsidRDefault="0089424B"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w:t>
            </w:r>
          </w:p>
        </w:tc>
      </w:tr>
      <w:tr w:rsidR="001A00D3" w:rsidRPr="00D46D8B" w14:paraId="535E1E17" w14:textId="77777777" w:rsidTr="00AF27EF">
        <w:trPr>
          <w:trHeight w:val="1471"/>
        </w:trPr>
        <w:tc>
          <w:tcPr>
            <w:tcW w:w="579" w:type="dxa"/>
            <w:tcBorders>
              <w:top w:val="nil"/>
              <w:left w:val="single" w:sz="8" w:space="0" w:color="auto"/>
              <w:bottom w:val="single" w:sz="8" w:space="0" w:color="auto"/>
              <w:right w:val="single" w:sz="8" w:space="0" w:color="auto"/>
            </w:tcBorders>
            <w:shd w:val="clear" w:color="auto" w:fill="auto"/>
            <w:hideMark/>
          </w:tcPr>
          <w:p w14:paraId="189BD7A1"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Actividad</w:t>
            </w:r>
          </w:p>
        </w:tc>
        <w:tc>
          <w:tcPr>
            <w:tcW w:w="1418" w:type="dxa"/>
            <w:tcBorders>
              <w:top w:val="nil"/>
              <w:left w:val="nil"/>
              <w:bottom w:val="single" w:sz="8" w:space="0" w:color="auto"/>
              <w:right w:val="single" w:sz="8" w:space="0" w:color="auto"/>
            </w:tcBorders>
            <w:shd w:val="clear" w:color="auto" w:fill="auto"/>
            <w:hideMark/>
          </w:tcPr>
          <w:p w14:paraId="2DAC048B"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del FAEB en educación preescolar. (En todas las vertientes de atención).</w:t>
            </w:r>
          </w:p>
        </w:tc>
        <w:tc>
          <w:tcPr>
            <w:tcW w:w="1276" w:type="dxa"/>
            <w:tcBorders>
              <w:top w:val="nil"/>
              <w:left w:val="nil"/>
              <w:bottom w:val="single" w:sz="8" w:space="0" w:color="auto"/>
              <w:right w:val="single" w:sz="8" w:space="0" w:color="auto"/>
            </w:tcBorders>
            <w:shd w:val="clear" w:color="auto" w:fill="auto"/>
            <w:hideMark/>
          </w:tcPr>
          <w:p w14:paraId="3B37262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recursos del FAEB destinados a educación preescolar</w:t>
            </w:r>
          </w:p>
        </w:tc>
        <w:tc>
          <w:tcPr>
            <w:tcW w:w="2329" w:type="dxa"/>
            <w:tcBorders>
              <w:top w:val="nil"/>
              <w:left w:val="nil"/>
              <w:bottom w:val="single" w:sz="8" w:space="0" w:color="auto"/>
              <w:right w:val="single" w:sz="8" w:space="0" w:color="auto"/>
            </w:tcBorders>
            <w:shd w:val="clear" w:color="auto" w:fill="auto"/>
            <w:hideMark/>
          </w:tcPr>
          <w:p w14:paraId="4DBFA851"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destinados a educación preescolar en el año N / Total de recursos del FAEB asignados a la entidad federativa en el año N) X 100</w:t>
            </w:r>
          </w:p>
        </w:tc>
        <w:tc>
          <w:tcPr>
            <w:tcW w:w="567" w:type="dxa"/>
            <w:tcBorders>
              <w:top w:val="nil"/>
              <w:left w:val="nil"/>
              <w:bottom w:val="single" w:sz="8" w:space="0" w:color="auto"/>
              <w:right w:val="single" w:sz="8" w:space="0" w:color="auto"/>
            </w:tcBorders>
            <w:shd w:val="clear" w:color="auto" w:fill="auto"/>
            <w:hideMark/>
          </w:tcPr>
          <w:p w14:paraId="4CA918D2"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0E2A11A0"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Gestión-Eficacia-Anual</w:t>
            </w:r>
          </w:p>
        </w:tc>
        <w:tc>
          <w:tcPr>
            <w:tcW w:w="647" w:type="dxa"/>
            <w:tcBorders>
              <w:top w:val="nil"/>
              <w:left w:val="nil"/>
              <w:bottom w:val="single" w:sz="8" w:space="0" w:color="auto"/>
              <w:right w:val="single" w:sz="8" w:space="0" w:color="auto"/>
            </w:tcBorders>
            <w:shd w:val="clear" w:color="auto" w:fill="auto"/>
            <w:hideMark/>
          </w:tcPr>
          <w:p w14:paraId="7EF2D8B9"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12.32</w:t>
            </w:r>
          </w:p>
        </w:tc>
        <w:tc>
          <w:tcPr>
            <w:tcW w:w="567" w:type="dxa"/>
            <w:tcBorders>
              <w:top w:val="nil"/>
              <w:left w:val="nil"/>
              <w:bottom w:val="single" w:sz="8" w:space="0" w:color="auto"/>
              <w:right w:val="single" w:sz="8" w:space="0" w:color="auto"/>
            </w:tcBorders>
            <w:shd w:val="clear" w:color="auto" w:fill="auto"/>
            <w:hideMark/>
          </w:tcPr>
          <w:p w14:paraId="45713ADA"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12.32</w:t>
            </w:r>
          </w:p>
        </w:tc>
        <w:tc>
          <w:tcPr>
            <w:tcW w:w="720" w:type="dxa"/>
            <w:tcBorders>
              <w:top w:val="nil"/>
              <w:left w:val="nil"/>
              <w:bottom w:val="single" w:sz="8" w:space="0" w:color="auto"/>
              <w:right w:val="single" w:sz="8" w:space="0" w:color="auto"/>
            </w:tcBorders>
            <w:shd w:val="clear" w:color="auto" w:fill="auto"/>
            <w:hideMark/>
          </w:tcPr>
          <w:p w14:paraId="23EB8A99"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proofErr w:type="spellStart"/>
            <w:r w:rsidRPr="00D46D8B">
              <w:rPr>
                <w:rFonts w:ascii="Arial" w:eastAsia="Times New Roman" w:hAnsi="Arial" w:cs="Arial"/>
                <w:color w:val="000000"/>
                <w:sz w:val="18"/>
                <w:szCs w:val="18"/>
                <w:lang w:eastAsia="es-MX"/>
              </w:rPr>
              <w:t>NaN</w:t>
            </w:r>
            <w:proofErr w:type="spellEnd"/>
          </w:p>
        </w:tc>
        <w:tc>
          <w:tcPr>
            <w:tcW w:w="704" w:type="dxa"/>
            <w:tcBorders>
              <w:top w:val="nil"/>
              <w:left w:val="nil"/>
              <w:bottom w:val="single" w:sz="8" w:space="0" w:color="auto"/>
              <w:right w:val="single" w:sz="8" w:space="0" w:color="auto"/>
            </w:tcBorders>
            <w:shd w:val="clear" w:color="auto" w:fill="auto"/>
            <w:hideMark/>
          </w:tcPr>
          <w:p w14:paraId="1E30DB69"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r>
      <w:tr w:rsidR="001A00D3" w:rsidRPr="00D46D8B" w14:paraId="76E96C65" w14:textId="77777777" w:rsidTr="00AF27EF">
        <w:trPr>
          <w:trHeight w:val="1535"/>
        </w:trPr>
        <w:tc>
          <w:tcPr>
            <w:tcW w:w="579" w:type="dxa"/>
            <w:tcBorders>
              <w:top w:val="nil"/>
              <w:left w:val="single" w:sz="8" w:space="0" w:color="auto"/>
              <w:bottom w:val="single" w:sz="8" w:space="0" w:color="auto"/>
              <w:right w:val="single" w:sz="8" w:space="0" w:color="auto"/>
            </w:tcBorders>
            <w:shd w:val="clear" w:color="auto" w:fill="auto"/>
            <w:hideMark/>
          </w:tcPr>
          <w:p w14:paraId="5CB5351E"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Actividad</w:t>
            </w:r>
          </w:p>
        </w:tc>
        <w:tc>
          <w:tcPr>
            <w:tcW w:w="1418" w:type="dxa"/>
            <w:tcBorders>
              <w:top w:val="nil"/>
              <w:left w:val="nil"/>
              <w:bottom w:val="single" w:sz="8" w:space="0" w:color="auto"/>
              <w:right w:val="single" w:sz="8" w:space="0" w:color="auto"/>
            </w:tcBorders>
            <w:shd w:val="clear" w:color="auto" w:fill="auto"/>
            <w:hideMark/>
          </w:tcPr>
          <w:p w14:paraId="2EC394CB"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del FAEB en educación primaria. (En todas las vertientes de atención).</w:t>
            </w:r>
          </w:p>
        </w:tc>
        <w:tc>
          <w:tcPr>
            <w:tcW w:w="1276" w:type="dxa"/>
            <w:tcBorders>
              <w:top w:val="nil"/>
              <w:left w:val="nil"/>
              <w:bottom w:val="single" w:sz="8" w:space="0" w:color="auto"/>
              <w:right w:val="single" w:sz="8" w:space="0" w:color="auto"/>
            </w:tcBorders>
            <w:shd w:val="clear" w:color="auto" w:fill="auto"/>
            <w:hideMark/>
          </w:tcPr>
          <w:p w14:paraId="203001DF"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recursos del FAEB destinados a educación primaria</w:t>
            </w:r>
          </w:p>
        </w:tc>
        <w:tc>
          <w:tcPr>
            <w:tcW w:w="2329" w:type="dxa"/>
            <w:tcBorders>
              <w:top w:val="nil"/>
              <w:left w:val="nil"/>
              <w:bottom w:val="single" w:sz="8" w:space="0" w:color="auto"/>
              <w:right w:val="single" w:sz="8" w:space="0" w:color="auto"/>
            </w:tcBorders>
            <w:shd w:val="clear" w:color="auto" w:fill="auto"/>
            <w:hideMark/>
          </w:tcPr>
          <w:p w14:paraId="6CC47E7B"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destinados a educación primaria en el año N/ Total de recursos del FAEB asignados a la entidad federativa en el año N) X 100</w:t>
            </w:r>
          </w:p>
        </w:tc>
        <w:tc>
          <w:tcPr>
            <w:tcW w:w="567" w:type="dxa"/>
            <w:tcBorders>
              <w:top w:val="nil"/>
              <w:left w:val="nil"/>
              <w:bottom w:val="single" w:sz="8" w:space="0" w:color="auto"/>
              <w:right w:val="single" w:sz="8" w:space="0" w:color="auto"/>
            </w:tcBorders>
            <w:shd w:val="clear" w:color="auto" w:fill="auto"/>
            <w:hideMark/>
          </w:tcPr>
          <w:p w14:paraId="493536E9"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198856CC"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Gestión-Eficacia-Anual</w:t>
            </w:r>
          </w:p>
        </w:tc>
        <w:tc>
          <w:tcPr>
            <w:tcW w:w="647" w:type="dxa"/>
            <w:tcBorders>
              <w:top w:val="nil"/>
              <w:left w:val="nil"/>
              <w:bottom w:val="single" w:sz="8" w:space="0" w:color="auto"/>
              <w:right w:val="single" w:sz="8" w:space="0" w:color="auto"/>
            </w:tcBorders>
            <w:shd w:val="clear" w:color="auto" w:fill="auto"/>
            <w:hideMark/>
          </w:tcPr>
          <w:p w14:paraId="1E7694E5"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34.97</w:t>
            </w:r>
          </w:p>
        </w:tc>
        <w:tc>
          <w:tcPr>
            <w:tcW w:w="567" w:type="dxa"/>
            <w:tcBorders>
              <w:top w:val="nil"/>
              <w:left w:val="nil"/>
              <w:bottom w:val="single" w:sz="8" w:space="0" w:color="auto"/>
              <w:right w:val="single" w:sz="8" w:space="0" w:color="auto"/>
            </w:tcBorders>
            <w:shd w:val="clear" w:color="auto" w:fill="auto"/>
            <w:hideMark/>
          </w:tcPr>
          <w:p w14:paraId="463AE54A"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34.97</w:t>
            </w:r>
          </w:p>
        </w:tc>
        <w:tc>
          <w:tcPr>
            <w:tcW w:w="720" w:type="dxa"/>
            <w:tcBorders>
              <w:top w:val="nil"/>
              <w:left w:val="nil"/>
              <w:bottom w:val="single" w:sz="8" w:space="0" w:color="auto"/>
              <w:right w:val="single" w:sz="8" w:space="0" w:color="auto"/>
            </w:tcBorders>
            <w:shd w:val="clear" w:color="auto" w:fill="auto"/>
            <w:hideMark/>
          </w:tcPr>
          <w:p w14:paraId="5C7B2864"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proofErr w:type="spellStart"/>
            <w:r w:rsidRPr="00D46D8B">
              <w:rPr>
                <w:rFonts w:ascii="Arial" w:eastAsia="Times New Roman" w:hAnsi="Arial" w:cs="Arial"/>
                <w:color w:val="000000"/>
                <w:sz w:val="18"/>
                <w:szCs w:val="18"/>
                <w:lang w:eastAsia="es-MX"/>
              </w:rPr>
              <w:t>NaN</w:t>
            </w:r>
            <w:proofErr w:type="spellEnd"/>
          </w:p>
        </w:tc>
        <w:tc>
          <w:tcPr>
            <w:tcW w:w="704" w:type="dxa"/>
            <w:tcBorders>
              <w:top w:val="nil"/>
              <w:left w:val="nil"/>
              <w:bottom w:val="single" w:sz="8" w:space="0" w:color="auto"/>
              <w:right w:val="single" w:sz="8" w:space="0" w:color="auto"/>
            </w:tcBorders>
            <w:shd w:val="clear" w:color="auto" w:fill="auto"/>
            <w:hideMark/>
          </w:tcPr>
          <w:p w14:paraId="7BC95C5E"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r>
      <w:tr w:rsidR="001A00D3" w:rsidRPr="00D46D8B" w14:paraId="73C40D97" w14:textId="77777777" w:rsidTr="00AF27EF">
        <w:trPr>
          <w:trHeight w:val="1543"/>
        </w:trPr>
        <w:tc>
          <w:tcPr>
            <w:tcW w:w="579" w:type="dxa"/>
            <w:tcBorders>
              <w:top w:val="nil"/>
              <w:left w:val="single" w:sz="8" w:space="0" w:color="auto"/>
              <w:bottom w:val="single" w:sz="8" w:space="0" w:color="auto"/>
              <w:right w:val="single" w:sz="8" w:space="0" w:color="auto"/>
            </w:tcBorders>
            <w:shd w:val="clear" w:color="auto" w:fill="auto"/>
            <w:hideMark/>
          </w:tcPr>
          <w:p w14:paraId="73F04E6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Actividad</w:t>
            </w:r>
          </w:p>
        </w:tc>
        <w:tc>
          <w:tcPr>
            <w:tcW w:w="1418" w:type="dxa"/>
            <w:tcBorders>
              <w:top w:val="nil"/>
              <w:left w:val="nil"/>
              <w:bottom w:val="single" w:sz="8" w:space="0" w:color="auto"/>
              <w:right w:val="single" w:sz="8" w:space="0" w:color="auto"/>
            </w:tcBorders>
            <w:shd w:val="clear" w:color="auto" w:fill="auto"/>
            <w:hideMark/>
          </w:tcPr>
          <w:p w14:paraId="64FCE563"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del FAEB en educación secundaria. (En todas las vertientes de atención).</w:t>
            </w:r>
          </w:p>
        </w:tc>
        <w:tc>
          <w:tcPr>
            <w:tcW w:w="1276" w:type="dxa"/>
            <w:tcBorders>
              <w:top w:val="nil"/>
              <w:left w:val="nil"/>
              <w:bottom w:val="single" w:sz="8" w:space="0" w:color="auto"/>
              <w:right w:val="single" w:sz="8" w:space="0" w:color="auto"/>
            </w:tcBorders>
            <w:shd w:val="clear" w:color="auto" w:fill="auto"/>
            <w:hideMark/>
          </w:tcPr>
          <w:p w14:paraId="54F8FFAC"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recursos del FAEB destinados a educación secundaria</w:t>
            </w:r>
          </w:p>
        </w:tc>
        <w:tc>
          <w:tcPr>
            <w:tcW w:w="2329" w:type="dxa"/>
            <w:tcBorders>
              <w:top w:val="nil"/>
              <w:left w:val="nil"/>
              <w:bottom w:val="single" w:sz="8" w:space="0" w:color="auto"/>
              <w:right w:val="single" w:sz="8" w:space="0" w:color="auto"/>
            </w:tcBorders>
            <w:shd w:val="clear" w:color="auto" w:fill="auto"/>
            <w:hideMark/>
          </w:tcPr>
          <w:p w14:paraId="6F755B39"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destinados a educación secundaria en el año N/ Total de recursos del FAEB asignados a la entidad federativa en el año N) X 100</w:t>
            </w:r>
          </w:p>
        </w:tc>
        <w:tc>
          <w:tcPr>
            <w:tcW w:w="567" w:type="dxa"/>
            <w:tcBorders>
              <w:top w:val="nil"/>
              <w:left w:val="nil"/>
              <w:bottom w:val="single" w:sz="8" w:space="0" w:color="auto"/>
              <w:right w:val="single" w:sz="8" w:space="0" w:color="auto"/>
            </w:tcBorders>
            <w:shd w:val="clear" w:color="auto" w:fill="auto"/>
            <w:hideMark/>
          </w:tcPr>
          <w:p w14:paraId="04398F93"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2F45A33D"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Gestión-Eficacia-Anual</w:t>
            </w:r>
          </w:p>
        </w:tc>
        <w:tc>
          <w:tcPr>
            <w:tcW w:w="647" w:type="dxa"/>
            <w:tcBorders>
              <w:top w:val="nil"/>
              <w:left w:val="nil"/>
              <w:bottom w:val="single" w:sz="8" w:space="0" w:color="auto"/>
              <w:right w:val="single" w:sz="8" w:space="0" w:color="auto"/>
            </w:tcBorders>
            <w:shd w:val="clear" w:color="auto" w:fill="auto"/>
            <w:hideMark/>
          </w:tcPr>
          <w:p w14:paraId="1D9434C7"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23.79</w:t>
            </w:r>
          </w:p>
        </w:tc>
        <w:tc>
          <w:tcPr>
            <w:tcW w:w="567" w:type="dxa"/>
            <w:tcBorders>
              <w:top w:val="nil"/>
              <w:left w:val="nil"/>
              <w:bottom w:val="single" w:sz="8" w:space="0" w:color="auto"/>
              <w:right w:val="single" w:sz="8" w:space="0" w:color="auto"/>
            </w:tcBorders>
            <w:shd w:val="clear" w:color="auto" w:fill="auto"/>
            <w:hideMark/>
          </w:tcPr>
          <w:p w14:paraId="59B9730F"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23.79</w:t>
            </w:r>
          </w:p>
        </w:tc>
        <w:tc>
          <w:tcPr>
            <w:tcW w:w="720" w:type="dxa"/>
            <w:tcBorders>
              <w:top w:val="nil"/>
              <w:left w:val="nil"/>
              <w:bottom w:val="single" w:sz="8" w:space="0" w:color="auto"/>
              <w:right w:val="single" w:sz="8" w:space="0" w:color="auto"/>
            </w:tcBorders>
            <w:shd w:val="clear" w:color="auto" w:fill="auto"/>
            <w:hideMark/>
          </w:tcPr>
          <w:p w14:paraId="3A7FEC34"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proofErr w:type="spellStart"/>
            <w:r w:rsidRPr="00D46D8B">
              <w:rPr>
                <w:rFonts w:ascii="Arial" w:eastAsia="Times New Roman" w:hAnsi="Arial" w:cs="Arial"/>
                <w:color w:val="000000"/>
                <w:sz w:val="18"/>
                <w:szCs w:val="18"/>
                <w:lang w:eastAsia="es-MX"/>
              </w:rPr>
              <w:t>NaN</w:t>
            </w:r>
            <w:proofErr w:type="spellEnd"/>
          </w:p>
        </w:tc>
        <w:tc>
          <w:tcPr>
            <w:tcW w:w="704" w:type="dxa"/>
            <w:tcBorders>
              <w:top w:val="nil"/>
              <w:left w:val="nil"/>
              <w:bottom w:val="single" w:sz="8" w:space="0" w:color="auto"/>
              <w:right w:val="single" w:sz="8" w:space="0" w:color="auto"/>
            </w:tcBorders>
            <w:shd w:val="clear" w:color="auto" w:fill="auto"/>
            <w:hideMark/>
          </w:tcPr>
          <w:p w14:paraId="589553FE"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r>
      <w:tr w:rsidR="001A00D3" w:rsidRPr="00D46D8B" w14:paraId="121DF4DC" w14:textId="77777777" w:rsidTr="00975198">
        <w:trPr>
          <w:trHeight w:val="315"/>
        </w:trPr>
        <w:tc>
          <w:tcPr>
            <w:tcW w:w="9941" w:type="dxa"/>
            <w:gridSpan w:val="10"/>
            <w:tcBorders>
              <w:top w:val="single" w:sz="8" w:space="0" w:color="auto"/>
              <w:left w:val="single" w:sz="8" w:space="0" w:color="auto"/>
              <w:bottom w:val="single" w:sz="8" w:space="0" w:color="auto"/>
              <w:right w:val="single" w:sz="8" w:space="0" w:color="000000"/>
            </w:tcBorders>
            <w:shd w:val="clear" w:color="auto" w:fill="EAF1DD" w:themeFill="accent3" w:themeFillTint="33"/>
            <w:vAlign w:val="bottom"/>
            <w:hideMark/>
          </w:tcPr>
          <w:p w14:paraId="434A3D49" w14:textId="77777777" w:rsidR="001A00D3" w:rsidRPr="00D46D8B" w:rsidRDefault="001A00D3" w:rsidP="001A00D3">
            <w:pPr>
              <w:spacing w:after="0" w:line="240" w:lineRule="auto"/>
              <w:jc w:val="center"/>
              <w:rPr>
                <w:rFonts w:ascii="Arial" w:eastAsia="Times New Roman" w:hAnsi="Arial" w:cs="Arial"/>
                <w:b/>
                <w:bCs/>
                <w:i/>
                <w:iCs/>
                <w:color w:val="FFFFFF"/>
                <w:sz w:val="18"/>
                <w:szCs w:val="18"/>
                <w:lang w:eastAsia="es-MX"/>
              </w:rPr>
            </w:pPr>
            <w:r w:rsidRPr="00D46D8B">
              <w:rPr>
                <w:rFonts w:ascii="Arial" w:eastAsia="Times New Roman" w:hAnsi="Arial" w:cs="Arial"/>
                <w:b/>
                <w:bCs/>
                <w:i/>
                <w:iCs/>
                <w:szCs w:val="18"/>
                <w:lang w:eastAsia="es-MX"/>
              </w:rPr>
              <w:t>Para 2014</w:t>
            </w:r>
          </w:p>
        </w:tc>
      </w:tr>
      <w:tr w:rsidR="001A00D3" w:rsidRPr="00D46D8B" w14:paraId="22E58F52" w14:textId="77777777" w:rsidTr="00975198">
        <w:trPr>
          <w:trHeight w:val="315"/>
        </w:trPr>
        <w:tc>
          <w:tcPr>
            <w:tcW w:w="579"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22475F82"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Nivel</w:t>
            </w:r>
          </w:p>
        </w:tc>
        <w:tc>
          <w:tcPr>
            <w:tcW w:w="1418"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2727D1EC"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Objetivos</w:t>
            </w:r>
          </w:p>
        </w:tc>
        <w:tc>
          <w:tcPr>
            <w:tcW w:w="5306" w:type="dxa"/>
            <w:gridSpan w:val="4"/>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3DAD2074"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Indicadores</w:t>
            </w:r>
          </w:p>
        </w:tc>
        <w:tc>
          <w:tcPr>
            <w:tcW w:w="1214"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35C2D430"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Metas programadas</w:t>
            </w:r>
          </w:p>
        </w:tc>
        <w:tc>
          <w:tcPr>
            <w:tcW w:w="1424" w:type="dxa"/>
            <w:gridSpan w:val="2"/>
            <w:tcBorders>
              <w:top w:val="single" w:sz="8" w:space="0" w:color="auto"/>
              <w:left w:val="nil"/>
              <w:bottom w:val="single" w:sz="8" w:space="0" w:color="auto"/>
              <w:right w:val="single" w:sz="8" w:space="0" w:color="000000"/>
            </w:tcBorders>
            <w:shd w:val="clear" w:color="auto" w:fill="D6E3BC" w:themeFill="accent3" w:themeFillTint="66"/>
            <w:vAlign w:val="center"/>
            <w:hideMark/>
          </w:tcPr>
          <w:p w14:paraId="0E530B4F"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Avance</w:t>
            </w:r>
          </w:p>
        </w:tc>
      </w:tr>
      <w:tr w:rsidR="001A00D3" w:rsidRPr="00D46D8B" w14:paraId="4985B9DF" w14:textId="77777777" w:rsidTr="00975198">
        <w:trPr>
          <w:trHeight w:val="300"/>
        </w:trPr>
        <w:tc>
          <w:tcPr>
            <w:tcW w:w="579" w:type="dxa"/>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5BB80A6A"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p>
        </w:tc>
        <w:tc>
          <w:tcPr>
            <w:tcW w:w="1418" w:type="dxa"/>
            <w:vMerge/>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3E74653E"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p>
        </w:tc>
        <w:tc>
          <w:tcPr>
            <w:tcW w:w="1276"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125CC21C"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Denominación</w:t>
            </w:r>
          </w:p>
        </w:tc>
        <w:tc>
          <w:tcPr>
            <w:tcW w:w="2329"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0B8F63B3"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Método de Cálculo</w:t>
            </w:r>
          </w:p>
        </w:tc>
        <w:tc>
          <w:tcPr>
            <w:tcW w:w="567"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16F06DFF"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Unidad de Medida</w:t>
            </w:r>
          </w:p>
        </w:tc>
        <w:tc>
          <w:tcPr>
            <w:tcW w:w="1134" w:type="dxa"/>
            <w:tcBorders>
              <w:top w:val="nil"/>
              <w:left w:val="nil"/>
              <w:bottom w:val="nil"/>
              <w:right w:val="single" w:sz="8" w:space="0" w:color="auto"/>
            </w:tcBorders>
            <w:shd w:val="clear" w:color="auto" w:fill="D6E3BC" w:themeFill="accent3" w:themeFillTint="66"/>
            <w:vAlign w:val="center"/>
            <w:hideMark/>
          </w:tcPr>
          <w:p w14:paraId="20B88A4F"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Tipo</w:t>
            </w:r>
          </w:p>
        </w:tc>
        <w:tc>
          <w:tcPr>
            <w:tcW w:w="647"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629EB4CA"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Anual</w:t>
            </w:r>
          </w:p>
        </w:tc>
        <w:tc>
          <w:tcPr>
            <w:tcW w:w="567"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7D8A9D25"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Al Período</w:t>
            </w:r>
          </w:p>
        </w:tc>
        <w:tc>
          <w:tcPr>
            <w:tcW w:w="720"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49BB86A2"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Resultado al Período</w:t>
            </w:r>
          </w:p>
        </w:tc>
        <w:tc>
          <w:tcPr>
            <w:tcW w:w="704" w:type="dxa"/>
            <w:vMerge w:val="restart"/>
            <w:tcBorders>
              <w:top w:val="nil"/>
              <w:left w:val="single" w:sz="8" w:space="0" w:color="auto"/>
              <w:bottom w:val="single" w:sz="8" w:space="0" w:color="000000"/>
              <w:right w:val="single" w:sz="8" w:space="0" w:color="auto"/>
            </w:tcBorders>
            <w:shd w:val="clear" w:color="auto" w:fill="D6E3BC" w:themeFill="accent3" w:themeFillTint="66"/>
            <w:vAlign w:val="center"/>
            <w:hideMark/>
          </w:tcPr>
          <w:p w14:paraId="3A28C7CC" w14:textId="77777777" w:rsidR="001A00D3" w:rsidRPr="00D46D8B" w:rsidRDefault="001A00D3" w:rsidP="00975198">
            <w:pPr>
              <w:spacing w:after="0" w:line="240" w:lineRule="auto"/>
              <w:jc w:val="center"/>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Avance % al período</w:t>
            </w:r>
          </w:p>
        </w:tc>
      </w:tr>
      <w:tr w:rsidR="001A00D3" w:rsidRPr="00D46D8B" w14:paraId="5720115B" w14:textId="77777777" w:rsidTr="00975198">
        <w:trPr>
          <w:trHeight w:val="300"/>
        </w:trPr>
        <w:tc>
          <w:tcPr>
            <w:tcW w:w="579" w:type="dxa"/>
            <w:vMerge/>
            <w:tcBorders>
              <w:top w:val="nil"/>
              <w:left w:val="single" w:sz="8" w:space="0" w:color="auto"/>
              <w:bottom w:val="single" w:sz="8" w:space="0" w:color="000000"/>
              <w:right w:val="single" w:sz="8" w:space="0" w:color="auto"/>
            </w:tcBorders>
            <w:vAlign w:val="center"/>
            <w:hideMark/>
          </w:tcPr>
          <w:p w14:paraId="2A3874E8"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52E9BA67"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276" w:type="dxa"/>
            <w:vMerge/>
            <w:tcBorders>
              <w:top w:val="nil"/>
              <w:left w:val="single" w:sz="8" w:space="0" w:color="auto"/>
              <w:bottom w:val="single" w:sz="8" w:space="0" w:color="000000"/>
              <w:right w:val="single" w:sz="8" w:space="0" w:color="auto"/>
            </w:tcBorders>
            <w:vAlign w:val="center"/>
            <w:hideMark/>
          </w:tcPr>
          <w:p w14:paraId="6BA0DE40"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2329" w:type="dxa"/>
            <w:vMerge/>
            <w:tcBorders>
              <w:top w:val="nil"/>
              <w:left w:val="single" w:sz="8" w:space="0" w:color="auto"/>
              <w:bottom w:val="single" w:sz="8" w:space="0" w:color="000000"/>
              <w:right w:val="single" w:sz="8" w:space="0" w:color="auto"/>
            </w:tcBorders>
            <w:vAlign w:val="center"/>
            <w:hideMark/>
          </w:tcPr>
          <w:p w14:paraId="157B3F7A"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567" w:type="dxa"/>
            <w:vMerge/>
            <w:tcBorders>
              <w:top w:val="nil"/>
              <w:left w:val="single" w:sz="8" w:space="0" w:color="auto"/>
              <w:bottom w:val="single" w:sz="8" w:space="0" w:color="000000"/>
              <w:right w:val="single" w:sz="8" w:space="0" w:color="auto"/>
            </w:tcBorders>
            <w:vAlign w:val="center"/>
            <w:hideMark/>
          </w:tcPr>
          <w:p w14:paraId="343EF979"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134" w:type="dxa"/>
            <w:tcBorders>
              <w:top w:val="nil"/>
              <w:left w:val="nil"/>
              <w:bottom w:val="nil"/>
              <w:right w:val="single" w:sz="8" w:space="0" w:color="auto"/>
            </w:tcBorders>
            <w:shd w:val="clear" w:color="auto" w:fill="D6E3BC" w:themeFill="accent3" w:themeFillTint="66"/>
            <w:vAlign w:val="bottom"/>
            <w:hideMark/>
          </w:tcPr>
          <w:p w14:paraId="6EF55BBD" w14:textId="77777777" w:rsidR="001A00D3" w:rsidRPr="00D46D8B" w:rsidRDefault="001A00D3" w:rsidP="001A00D3">
            <w:pPr>
              <w:spacing w:after="0" w:line="240" w:lineRule="auto"/>
              <w:jc w:val="both"/>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Dimensión</w:t>
            </w:r>
          </w:p>
        </w:tc>
        <w:tc>
          <w:tcPr>
            <w:tcW w:w="647" w:type="dxa"/>
            <w:vMerge/>
            <w:tcBorders>
              <w:top w:val="nil"/>
              <w:left w:val="single" w:sz="8" w:space="0" w:color="auto"/>
              <w:bottom w:val="single" w:sz="8" w:space="0" w:color="000000"/>
              <w:right w:val="single" w:sz="8" w:space="0" w:color="auto"/>
            </w:tcBorders>
            <w:vAlign w:val="center"/>
            <w:hideMark/>
          </w:tcPr>
          <w:p w14:paraId="55CD581F"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567" w:type="dxa"/>
            <w:vMerge/>
            <w:tcBorders>
              <w:top w:val="nil"/>
              <w:left w:val="single" w:sz="8" w:space="0" w:color="auto"/>
              <w:bottom w:val="single" w:sz="8" w:space="0" w:color="000000"/>
              <w:right w:val="single" w:sz="8" w:space="0" w:color="auto"/>
            </w:tcBorders>
            <w:vAlign w:val="center"/>
            <w:hideMark/>
          </w:tcPr>
          <w:p w14:paraId="41BA7DD8"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720" w:type="dxa"/>
            <w:vMerge/>
            <w:tcBorders>
              <w:top w:val="nil"/>
              <w:left w:val="single" w:sz="8" w:space="0" w:color="auto"/>
              <w:bottom w:val="single" w:sz="8" w:space="0" w:color="000000"/>
              <w:right w:val="single" w:sz="8" w:space="0" w:color="auto"/>
            </w:tcBorders>
            <w:vAlign w:val="center"/>
            <w:hideMark/>
          </w:tcPr>
          <w:p w14:paraId="2A7AA67B"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704" w:type="dxa"/>
            <w:vMerge/>
            <w:tcBorders>
              <w:top w:val="nil"/>
              <w:left w:val="single" w:sz="8" w:space="0" w:color="auto"/>
              <w:bottom w:val="single" w:sz="8" w:space="0" w:color="000000"/>
              <w:right w:val="single" w:sz="8" w:space="0" w:color="auto"/>
            </w:tcBorders>
            <w:vAlign w:val="center"/>
            <w:hideMark/>
          </w:tcPr>
          <w:p w14:paraId="3E517C73"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r>
      <w:tr w:rsidR="001A00D3" w:rsidRPr="00D46D8B" w14:paraId="09B9DBA7" w14:textId="77777777" w:rsidTr="00975198">
        <w:trPr>
          <w:trHeight w:val="315"/>
        </w:trPr>
        <w:tc>
          <w:tcPr>
            <w:tcW w:w="579" w:type="dxa"/>
            <w:vMerge/>
            <w:tcBorders>
              <w:top w:val="nil"/>
              <w:left w:val="single" w:sz="8" w:space="0" w:color="auto"/>
              <w:bottom w:val="single" w:sz="8" w:space="0" w:color="000000"/>
              <w:right w:val="single" w:sz="8" w:space="0" w:color="auto"/>
            </w:tcBorders>
            <w:vAlign w:val="center"/>
            <w:hideMark/>
          </w:tcPr>
          <w:p w14:paraId="0446B823"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418" w:type="dxa"/>
            <w:vMerge/>
            <w:tcBorders>
              <w:top w:val="nil"/>
              <w:left w:val="single" w:sz="8" w:space="0" w:color="auto"/>
              <w:bottom w:val="single" w:sz="8" w:space="0" w:color="000000"/>
              <w:right w:val="single" w:sz="8" w:space="0" w:color="auto"/>
            </w:tcBorders>
            <w:vAlign w:val="center"/>
            <w:hideMark/>
          </w:tcPr>
          <w:p w14:paraId="2812D5A8"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276" w:type="dxa"/>
            <w:vMerge/>
            <w:tcBorders>
              <w:top w:val="nil"/>
              <w:left w:val="single" w:sz="8" w:space="0" w:color="auto"/>
              <w:bottom w:val="single" w:sz="8" w:space="0" w:color="000000"/>
              <w:right w:val="single" w:sz="8" w:space="0" w:color="auto"/>
            </w:tcBorders>
            <w:vAlign w:val="center"/>
            <w:hideMark/>
          </w:tcPr>
          <w:p w14:paraId="759B57AF"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2329" w:type="dxa"/>
            <w:vMerge/>
            <w:tcBorders>
              <w:top w:val="nil"/>
              <w:left w:val="single" w:sz="8" w:space="0" w:color="auto"/>
              <w:bottom w:val="single" w:sz="8" w:space="0" w:color="000000"/>
              <w:right w:val="single" w:sz="8" w:space="0" w:color="auto"/>
            </w:tcBorders>
            <w:vAlign w:val="center"/>
            <w:hideMark/>
          </w:tcPr>
          <w:p w14:paraId="637FC39E"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567" w:type="dxa"/>
            <w:vMerge/>
            <w:tcBorders>
              <w:top w:val="nil"/>
              <w:left w:val="single" w:sz="8" w:space="0" w:color="auto"/>
              <w:bottom w:val="single" w:sz="8" w:space="0" w:color="000000"/>
              <w:right w:val="single" w:sz="8" w:space="0" w:color="auto"/>
            </w:tcBorders>
            <w:vAlign w:val="center"/>
            <w:hideMark/>
          </w:tcPr>
          <w:p w14:paraId="378065BB"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1134" w:type="dxa"/>
            <w:tcBorders>
              <w:top w:val="nil"/>
              <w:left w:val="nil"/>
              <w:bottom w:val="single" w:sz="8" w:space="0" w:color="auto"/>
              <w:right w:val="single" w:sz="8" w:space="0" w:color="auto"/>
            </w:tcBorders>
            <w:shd w:val="clear" w:color="auto" w:fill="D6E3BC" w:themeFill="accent3" w:themeFillTint="66"/>
            <w:vAlign w:val="bottom"/>
            <w:hideMark/>
          </w:tcPr>
          <w:p w14:paraId="53CB8EE6" w14:textId="77777777" w:rsidR="001A00D3" w:rsidRPr="00D46D8B" w:rsidRDefault="001A00D3" w:rsidP="001A00D3">
            <w:pPr>
              <w:spacing w:after="0" w:line="240" w:lineRule="auto"/>
              <w:jc w:val="both"/>
              <w:rPr>
                <w:rFonts w:ascii="Arial" w:eastAsia="Times New Roman" w:hAnsi="Arial" w:cs="Arial"/>
                <w:b/>
                <w:iCs/>
                <w:color w:val="000000"/>
                <w:sz w:val="18"/>
                <w:szCs w:val="18"/>
                <w:lang w:eastAsia="es-MX"/>
              </w:rPr>
            </w:pPr>
            <w:r w:rsidRPr="00D46D8B">
              <w:rPr>
                <w:rFonts w:ascii="Arial" w:eastAsia="Times New Roman" w:hAnsi="Arial" w:cs="Arial"/>
                <w:b/>
                <w:iCs/>
                <w:color w:val="000000"/>
                <w:sz w:val="18"/>
                <w:szCs w:val="18"/>
                <w:lang w:eastAsia="es-MX"/>
              </w:rPr>
              <w:t>Frecuencia</w:t>
            </w:r>
          </w:p>
        </w:tc>
        <w:tc>
          <w:tcPr>
            <w:tcW w:w="647" w:type="dxa"/>
            <w:vMerge/>
            <w:tcBorders>
              <w:top w:val="nil"/>
              <w:left w:val="single" w:sz="8" w:space="0" w:color="auto"/>
              <w:bottom w:val="single" w:sz="8" w:space="0" w:color="000000"/>
              <w:right w:val="single" w:sz="8" w:space="0" w:color="auto"/>
            </w:tcBorders>
            <w:vAlign w:val="center"/>
            <w:hideMark/>
          </w:tcPr>
          <w:p w14:paraId="4335F0D6"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567" w:type="dxa"/>
            <w:vMerge/>
            <w:tcBorders>
              <w:top w:val="nil"/>
              <w:left w:val="single" w:sz="8" w:space="0" w:color="auto"/>
              <w:bottom w:val="single" w:sz="8" w:space="0" w:color="000000"/>
              <w:right w:val="single" w:sz="8" w:space="0" w:color="auto"/>
            </w:tcBorders>
            <w:vAlign w:val="center"/>
            <w:hideMark/>
          </w:tcPr>
          <w:p w14:paraId="07650F12"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720" w:type="dxa"/>
            <w:vMerge/>
            <w:tcBorders>
              <w:top w:val="nil"/>
              <w:left w:val="single" w:sz="8" w:space="0" w:color="auto"/>
              <w:bottom w:val="single" w:sz="8" w:space="0" w:color="000000"/>
              <w:right w:val="single" w:sz="8" w:space="0" w:color="auto"/>
            </w:tcBorders>
            <w:vAlign w:val="center"/>
            <w:hideMark/>
          </w:tcPr>
          <w:p w14:paraId="4AFFEA66"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c>
          <w:tcPr>
            <w:tcW w:w="704" w:type="dxa"/>
            <w:vMerge/>
            <w:tcBorders>
              <w:top w:val="nil"/>
              <w:left w:val="single" w:sz="8" w:space="0" w:color="auto"/>
              <w:bottom w:val="single" w:sz="8" w:space="0" w:color="000000"/>
              <w:right w:val="single" w:sz="8" w:space="0" w:color="auto"/>
            </w:tcBorders>
            <w:vAlign w:val="center"/>
            <w:hideMark/>
          </w:tcPr>
          <w:p w14:paraId="56D0221F" w14:textId="77777777" w:rsidR="001A00D3" w:rsidRPr="00D46D8B" w:rsidRDefault="001A00D3" w:rsidP="001A00D3">
            <w:pPr>
              <w:spacing w:after="0" w:line="240" w:lineRule="auto"/>
              <w:rPr>
                <w:rFonts w:ascii="Arial" w:eastAsia="Times New Roman" w:hAnsi="Arial" w:cs="Arial"/>
                <w:i/>
                <w:iCs/>
                <w:color w:val="000000"/>
                <w:sz w:val="18"/>
                <w:szCs w:val="18"/>
                <w:lang w:eastAsia="es-MX"/>
              </w:rPr>
            </w:pPr>
          </w:p>
        </w:tc>
      </w:tr>
      <w:tr w:rsidR="001A00D3" w:rsidRPr="00D46D8B" w14:paraId="40FC6F60" w14:textId="77777777" w:rsidTr="00AF27EF">
        <w:trPr>
          <w:trHeight w:val="3463"/>
        </w:trPr>
        <w:tc>
          <w:tcPr>
            <w:tcW w:w="579" w:type="dxa"/>
            <w:tcBorders>
              <w:top w:val="nil"/>
              <w:left w:val="single" w:sz="8" w:space="0" w:color="auto"/>
              <w:bottom w:val="single" w:sz="8" w:space="0" w:color="auto"/>
              <w:right w:val="single" w:sz="8" w:space="0" w:color="auto"/>
            </w:tcBorders>
            <w:shd w:val="clear" w:color="auto" w:fill="auto"/>
            <w:hideMark/>
          </w:tcPr>
          <w:p w14:paraId="3A2C47B9"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Fin</w:t>
            </w:r>
          </w:p>
        </w:tc>
        <w:tc>
          <w:tcPr>
            <w:tcW w:w="1418" w:type="dxa"/>
            <w:tcBorders>
              <w:top w:val="nil"/>
              <w:left w:val="nil"/>
              <w:bottom w:val="single" w:sz="8" w:space="0" w:color="auto"/>
              <w:right w:val="single" w:sz="8" w:space="0" w:color="auto"/>
            </w:tcBorders>
            <w:shd w:val="clear" w:color="auto" w:fill="auto"/>
            <w:hideMark/>
          </w:tcPr>
          <w:p w14:paraId="4FC84492"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Asegurar la calidad de los aprendizajes en la</w:t>
            </w:r>
            <w:r w:rsidRPr="00D46D8B">
              <w:rPr>
                <w:rFonts w:ascii="Arial" w:eastAsia="Times New Roman" w:hAnsi="Arial" w:cs="Arial"/>
                <w:color w:val="000000"/>
                <w:sz w:val="18"/>
                <w:szCs w:val="18"/>
                <w:lang w:eastAsia="es-MX"/>
              </w:rPr>
              <w:br/>
              <w:t>educación básica y la formación integral de</w:t>
            </w:r>
            <w:r w:rsidRPr="00D46D8B">
              <w:rPr>
                <w:rFonts w:ascii="Arial" w:eastAsia="Times New Roman" w:hAnsi="Arial" w:cs="Arial"/>
                <w:color w:val="000000"/>
                <w:sz w:val="18"/>
                <w:szCs w:val="18"/>
                <w:lang w:eastAsia="es-MX"/>
              </w:rPr>
              <w:br/>
              <w:t>todos los grupos de la población</w:t>
            </w:r>
          </w:p>
        </w:tc>
        <w:tc>
          <w:tcPr>
            <w:tcW w:w="1276" w:type="dxa"/>
            <w:tcBorders>
              <w:top w:val="nil"/>
              <w:left w:val="nil"/>
              <w:bottom w:val="single" w:sz="8" w:space="0" w:color="auto"/>
              <w:right w:val="single" w:sz="8" w:space="0" w:color="auto"/>
            </w:tcBorders>
            <w:shd w:val="clear" w:color="auto" w:fill="auto"/>
            <w:hideMark/>
          </w:tcPr>
          <w:p w14:paraId="50FB7000"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estudiantes que</w:t>
            </w:r>
            <w:r w:rsidRPr="00D46D8B">
              <w:rPr>
                <w:rFonts w:ascii="Arial" w:eastAsia="Times New Roman" w:hAnsi="Arial" w:cs="Arial"/>
                <w:color w:val="000000"/>
                <w:sz w:val="18"/>
                <w:szCs w:val="18"/>
                <w:lang w:eastAsia="es-MX"/>
              </w:rPr>
              <w:br/>
              <w:t>obtienen el nivel de logro educativo</w:t>
            </w:r>
            <w:r w:rsidRPr="00D46D8B">
              <w:rPr>
                <w:rFonts w:ascii="Arial" w:eastAsia="Times New Roman" w:hAnsi="Arial" w:cs="Arial"/>
                <w:color w:val="000000"/>
                <w:sz w:val="18"/>
                <w:szCs w:val="18"/>
                <w:lang w:eastAsia="es-MX"/>
              </w:rPr>
              <w:br/>
              <w:t>insuficiente en los dominios de</w:t>
            </w:r>
            <w:r w:rsidRPr="00D46D8B">
              <w:rPr>
                <w:rFonts w:ascii="Arial" w:eastAsia="Times New Roman" w:hAnsi="Arial" w:cs="Arial"/>
                <w:color w:val="000000"/>
                <w:sz w:val="18"/>
                <w:szCs w:val="18"/>
                <w:lang w:eastAsia="es-MX"/>
              </w:rPr>
              <w:br/>
              <w:t>español y matemáticas evaluados por</w:t>
            </w:r>
            <w:r w:rsidRPr="00D46D8B">
              <w:rPr>
                <w:rFonts w:ascii="Arial" w:eastAsia="Times New Roman" w:hAnsi="Arial" w:cs="Arial"/>
                <w:color w:val="000000"/>
                <w:sz w:val="18"/>
                <w:szCs w:val="18"/>
                <w:lang w:eastAsia="es-MX"/>
              </w:rPr>
              <w:br/>
              <w:t>EXCALE en educación básica</w:t>
            </w:r>
          </w:p>
        </w:tc>
        <w:tc>
          <w:tcPr>
            <w:tcW w:w="2329" w:type="dxa"/>
            <w:tcBorders>
              <w:top w:val="nil"/>
              <w:left w:val="nil"/>
              <w:bottom w:val="single" w:sz="8" w:space="0" w:color="auto"/>
              <w:right w:val="single" w:sz="8" w:space="0" w:color="auto"/>
            </w:tcBorders>
            <w:shd w:val="clear" w:color="auto" w:fill="auto"/>
            <w:hideMark/>
          </w:tcPr>
          <w:p w14:paraId="59049D7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(Número estimado de estudiantes en el grado g cuyo</w:t>
            </w:r>
            <w:r w:rsidRPr="00D46D8B">
              <w:rPr>
                <w:rFonts w:ascii="Arial" w:eastAsia="Times New Roman" w:hAnsi="Arial" w:cs="Arial"/>
                <w:color w:val="000000"/>
                <w:sz w:val="18"/>
                <w:szCs w:val="18"/>
                <w:lang w:eastAsia="es-MX"/>
              </w:rPr>
              <w:br/>
              <w:t>puntaje los ubicó en el nivel de logro por debajo del</w:t>
            </w:r>
            <w:r w:rsidRPr="00D46D8B">
              <w:rPr>
                <w:rFonts w:ascii="Arial" w:eastAsia="Times New Roman" w:hAnsi="Arial" w:cs="Arial"/>
                <w:color w:val="000000"/>
                <w:sz w:val="18"/>
                <w:szCs w:val="18"/>
                <w:lang w:eastAsia="es-MX"/>
              </w:rPr>
              <w:br/>
              <w:t>básico en el Dominio evaluado por los EXCALE:</w:t>
            </w:r>
            <w:r w:rsidRPr="00D46D8B">
              <w:rPr>
                <w:rFonts w:ascii="Arial" w:eastAsia="Times New Roman" w:hAnsi="Arial" w:cs="Arial"/>
                <w:color w:val="000000"/>
                <w:sz w:val="18"/>
                <w:szCs w:val="18"/>
                <w:lang w:eastAsia="es-MX"/>
              </w:rPr>
              <w:br/>
              <w:t>español y matemáticas</w:t>
            </w:r>
            <w:proofErr w:type="gramStart"/>
            <w:r w:rsidRPr="00D46D8B">
              <w:rPr>
                <w:rFonts w:ascii="Arial" w:eastAsia="Times New Roman" w:hAnsi="Arial" w:cs="Arial"/>
                <w:color w:val="000000"/>
                <w:sz w:val="18"/>
                <w:szCs w:val="18"/>
                <w:lang w:eastAsia="es-MX"/>
              </w:rPr>
              <w:t>./</w:t>
            </w:r>
            <w:proofErr w:type="gramEnd"/>
            <w:r w:rsidRPr="00D46D8B">
              <w:rPr>
                <w:rFonts w:ascii="Arial" w:eastAsia="Times New Roman" w:hAnsi="Arial" w:cs="Arial"/>
                <w:color w:val="000000"/>
                <w:sz w:val="18"/>
                <w:szCs w:val="18"/>
                <w:lang w:eastAsia="es-MX"/>
              </w:rPr>
              <w:t xml:space="preserve"> Número estimado de estudiantes</w:t>
            </w:r>
            <w:r w:rsidRPr="00D46D8B">
              <w:rPr>
                <w:rFonts w:ascii="Arial" w:eastAsia="Times New Roman" w:hAnsi="Arial" w:cs="Arial"/>
                <w:color w:val="000000"/>
                <w:sz w:val="18"/>
                <w:szCs w:val="18"/>
                <w:lang w:eastAsia="es-MX"/>
              </w:rPr>
              <w:br/>
              <w:t>en el grado g, evaluados en el dominio evaluado por los</w:t>
            </w:r>
            <w:r w:rsidRPr="00D46D8B">
              <w:rPr>
                <w:rFonts w:ascii="Arial" w:eastAsia="Times New Roman" w:hAnsi="Arial" w:cs="Arial"/>
                <w:color w:val="000000"/>
                <w:sz w:val="18"/>
                <w:szCs w:val="18"/>
                <w:lang w:eastAsia="es-MX"/>
              </w:rPr>
              <w:br/>
              <w:t>EXCALE: español y matemáticas.)*100 g= Grado</w:t>
            </w:r>
            <w:r w:rsidRPr="00D46D8B">
              <w:rPr>
                <w:rFonts w:ascii="Arial" w:eastAsia="Times New Roman" w:hAnsi="Arial" w:cs="Arial"/>
                <w:color w:val="000000"/>
                <w:sz w:val="18"/>
                <w:szCs w:val="18"/>
                <w:lang w:eastAsia="es-MX"/>
              </w:rPr>
              <w:br/>
              <w:t>escolar: 3° y 6° de primaria y 3° de secundaria</w:t>
            </w:r>
          </w:p>
        </w:tc>
        <w:tc>
          <w:tcPr>
            <w:tcW w:w="567" w:type="dxa"/>
            <w:tcBorders>
              <w:top w:val="nil"/>
              <w:left w:val="nil"/>
              <w:bottom w:val="single" w:sz="8" w:space="0" w:color="auto"/>
              <w:right w:val="single" w:sz="8" w:space="0" w:color="auto"/>
            </w:tcBorders>
            <w:shd w:val="clear" w:color="auto" w:fill="auto"/>
            <w:hideMark/>
          </w:tcPr>
          <w:p w14:paraId="2119ECE5"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7AA1E10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Estratégico-</w:t>
            </w:r>
            <w:r w:rsidRPr="00D46D8B">
              <w:rPr>
                <w:rFonts w:ascii="Arial" w:eastAsia="Times New Roman" w:hAnsi="Arial" w:cs="Arial"/>
                <w:color w:val="000000"/>
                <w:sz w:val="18"/>
                <w:szCs w:val="18"/>
                <w:lang w:eastAsia="es-MX"/>
              </w:rPr>
              <w:br/>
              <w:t>Eficacia-Anual</w:t>
            </w:r>
          </w:p>
        </w:tc>
        <w:tc>
          <w:tcPr>
            <w:tcW w:w="647" w:type="dxa"/>
            <w:tcBorders>
              <w:top w:val="nil"/>
              <w:left w:val="nil"/>
              <w:bottom w:val="single" w:sz="8" w:space="0" w:color="auto"/>
              <w:right w:val="single" w:sz="8" w:space="0" w:color="auto"/>
            </w:tcBorders>
            <w:shd w:val="clear" w:color="auto" w:fill="auto"/>
            <w:hideMark/>
          </w:tcPr>
          <w:p w14:paraId="2F42F9ED"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c>
          <w:tcPr>
            <w:tcW w:w="567" w:type="dxa"/>
            <w:tcBorders>
              <w:top w:val="nil"/>
              <w:left w:val="nil"/>
              <w:bottom w:val="single" w:sz="8" w:space="0" w:color="auto"/>
              <w:right w:val="single" w:sz="8" w:space="0" w:color="auto"/>
            </w:tcBorders>
            <w:shd w:val="clear" w:color="auto" w:fill="auto"/>
            <w:hideMark/>
          </w:tcPr>
          <w:p w14:paraId="377AC30D"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c>
          <w:tcPr>
            <w:tcW w:w="720" w:type="dxa"/>
            <w:tcBorders>
              <w:top w:val="nil"/>
              <w:left w:val="nil"/>
              <w:bottom w:val="single" w:sz="8" w:space="0" w:color="auto"/>
              <w:right w:val="single" w:sz="8" w:space="0" w:color="auto"/>
            </w:tcBorders>
            <w:shd w:val="clear" w:color="auto" w:fill="auto"/>
            <w:hideMark/>
          </w:tcPr>
          <w:p w14:paraId="7B99AE46"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c>
          <w:tcPr>
            <w:tcW w:w="704" w:type="dxa"/>
            <w:tcBorders>
              <w:top w:val="nil"/>
              <w:left w:val="nil"/>
              <w:bottom w:val="single" w:sz="8" w:space="0" w:color="auto"/>
              <w:right w:val="single" w:sz="8" w:space="0" w:color="auto"/>
            </w:tcBorders>
            <w:shd w:val="clear" w:color="auto" w:fill="auto"/>
            <w:hideMark/>
          </w:tcPr>
          <w:p w14:paraId="51BFAA7D"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r>
      <w:tr w:rsidR="001A00D3" w:rsidRPr="00D46D8B" w14:paraId="58CDAF00" w14:textId="77777777" w:rsidTr="00AF27EF">
        <w:trPr>
          <w:trHeight w:val="2438"/>
        </w:trPr>
        <w:tc>
          <w:tcPr>
            <w:tcW w:w="579" w:type="dxa"/>
            <w:tcBorders>
              <w:top w:val="single" w:sz="8" w:space="0" w:color="auto"/>
              <w:left w:val="single" w:sz="8" w:space="0" w:color="auto"/>
              <w:bottom w:val="single" w:sz="8" w:space="0" w:color="auto"/>
              <w:right w:val="single" w:sz="8" w:space="0" w:color="auto"/>
            </w:tcBorders>
            <w:shd w:val="clear" w:color="auto" w:fill="auto"/>
            <w:hideMark/>
          </w:tcPr>
          <w:p w14:paraId="2F499A4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lastRenderedPageBreak/>
              <w:t>Propósito</w:t>
            </w:r>
          </w:p>
        </w:tc>
        <w:tc>
          <w:tcPr>
            <w:tcW w:w="1418" w:type="dxa"/>
            <w:tcBorders>
              <w:top w:val="single" w:sz="8" w:space="0" w:color="auto"/>
              <w:left w:val="nil"/>
              <w:bottom w:val="single" w:sz="8" w:space="0" w:color="auto"/>
              <w:right w:val="single" w:sz="8" w:space="0" w:color="auto"/>
            </w:tcBorders>
            <w:shd w:val="clear" w:color="auto" w:fill="auto"/>
            <w:hideMark/>
          </w:tcPr>
          <w:p w14:paraId="35B07EEB"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Los niños y niñas tienen acceso a los servicios</w:t>
            </w:r>
            <w:r w:rsidRPr="00D46D8B">
              <w:rPr>
                <w:rFonts w:ascii="Arial" w:eastAsia="Times New Roman" w:hAnsi="Arial" w:cs="Arial"/>
                <w:color w:val="000000"/>
                <w:sz w:val="18"/>
                <w:szCs w:val="18"/>
                <w:lang w:eastAsia="es-MX"/>
              </w:rPr>
              <w:br/>
              <w:t>de educación básica y completan sus estudios</w:t>
            </w:r>
          </w:p>
        </w:tc>
        <w:tc>
          <w:tcPr>
            <w:tcW w:w="1276" w:type="dxa"/>
            <w:tcBorders>
              <w:top w:val="single" w:sz="8" w:space="0" w:color="auto"/>
              <w:left w:val="nil"/>
              <w:bottom w:val="single" w:sz="8" w:space="0" w:color="auto"/>
              <w:right w:val="single" w:sz="8" w:space="0" w:color="auto"/>
            </w:tcBorders>
            <w:shd w:val="clear" w:color="auto" w:fill="auto"/>
            <w:hideMark/>
          </w:tcPr>
          <w:p w14:paraId="4F01D124"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Eficiencia terminal en educación</w:t>
            </w:r>
            <w:r w:rsidRPr="00D46D8B">
              <w:rPr>
                <w:rFonts w:ascii="Arial" w:eastAsia="Times New Roman" w:hAnsi="Arial" w:cs="Arial"/>
                <w:color w:val="000000"/>
                <w:sz w:val="18"/>
                <w:szCs w:val="18"/>
                <w:lang w:eastAsia="es-MX"/>
              </w:rPr>
              <w:br/>
              <w:t>primaria y secundaria (escuelas</w:t>
            </w:r>
            <w:r w:rsidRPr="00D46D8B">
              <w:rPr>
                <w:rFonts w:ascii="Arial" w:eastAsia="Times New Roman" w:hAnsi="Arial" w:cs="Arial"/>
                <w:color w:val="000000"/>
                <w:sz w:val="18"/>
                <w:szCs w:val="18"/>
                <w:lang w:eastAsia="es-MX"/>
              </w:rPr>
              <w:br/>
              <w:t>apoyadas por FAEB)</w:t>
            </w:r>
          </w:p>
        </w:tc>
        <w:tc>
          <w:tcPr>
            <w:tcW w:w="2329" w:type="dxa"/>
            <w:tcBorders>
              <w:top w:val="single" w:sz="8" w:space="0" w:color="auto"/>
              <w:left w:val="nil"/>
              <w:bottom w:val="single" w:sz="8" w:space="0" w:color="auto"/>
              <w:right w:val="single" w:sz="8" w:space="0" w:color="auto"/>
            </w:tcBorders>
            <w:shd w:val="clear" w:color="auto" w:fill="auto"/>
            <w:hideMark/>
          </w:tcPr>
          <w:p w14:paraId="13C12EC4"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(Número de alumnos egresados de la educación primaria y secundaria de escuelas apoyadas por FAEB en el ciclo escolar N / Alumnos de nuevo ingreso a primer grado de primaria y secundaria en escuelas apoyadas por FAEB)</w:t>
            </w:r>
            <w:r w:rsidRPr="00D46D8B">
              <w:rPr>
                <w:rFonts w:ascii="Arial" w:eastAsia="Times New Roman" w:hAnsi="Arial" w:cs="Arial"/>
                <w:color w:val="000000"/>
                <w:sz w:val="18"/>
                <w:szCs w:val="18"/>
                <w:lang w:eastAsia="es-MX"/>
              </w:rPr>
              <w:br/>
              <w:t>X 100</w:t>
            </w:r>
          </w:p>
        </w:tc>
        <w:tc>
          <w:tcPr>
            <w:tcW w:w="567" w:type="dxa"/>
            <w:tcBorders>
              <w:top w:val="single" w:sz="8" w:space="0" w:color="auto"/>
              <w:left w:val="nil"/>
              <w:bottom w:val="single" w:sz="8" w:space="0" w:color="auto"/>
              <w:right w:val="single" w:sz="8" w:space="0" w:color="auto"/>
            </w:tcBorders>
            <w:shd w:val="clear" w:color="auto" w:fill="auto"/>
            <w:hideMark/>
          </w:tcPr>
          <w:p w14:paraId="752BE320"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single" w:sz="8" w:space="0" w:color="auto"/>
              <w:left w:val="nil"/>
              <w:bottom w:val="single" w:sz="8" w:space="0" w:color="auto"/>
              <w:right w:val="single" w:sz="8" w:space="0" w:color="auto"/>
            </w:tcBorders>
            <w:shd w:val="clear" w:color="auto" w:fill="auto"/>
            <w:hideMark/>
          </w:tcPr>
          <w:p w14:paraId="2FB53F3B"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Estratégico-</w:t>
            </w:r>
            <w:r w:rsidRPr="00D46D8B">
              <w:rPr>
                <w:rFonts w:ascii="Arial" w:eastAsia="Times New Roman" w:hAnsi="Arial" w:cs="Arial"/>
                <w:color w:val="000000"/>
                <w:sz w:val="18"/>
                <w:szCs w:val="18"/>
                <w:lang w:eastAsia="es-MX"/>
              </w:rPr>
              <w:br/>
              <w:t>Eficacia-Anual</w:t>
            </w:r>
          </w:p>
        </w:tc>
        <w:tc>
          <w:tcPr>
            <w:tcW w:w="647" w:type="dxa"/>
            <w:tcBorders>
              <w:top w:val="single" w:sz="8" w:space="0" w:color="auto"/>
              <w:left w:val="nil"/>
              <w:bottom w:val="single" w:sz="8" w:space="0" w:color="auto"/>
              <w:right w:val="single" w:sz="8" w:space="0" w:color="auto"/>
            </w:tcBorders>
            <w:shd w:val="clear" w:color="auto" w:fill="auto"/>
            <w:hideMark/>
          </w:tcPr>
          <w:p w14:paraId="574796F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85.15</w:t>
            </w:r>
          </w:p>
        </w:tc>
        <w:tc>
          <w:tcPr>
            <w:tcW w:w="567" w:type="dxa"/>
            <w:tcBorders>
              <w:top w:val="single" w:sz="8" w:space="0" w:color="auto"/>
              <w:left w:val="nil"/>
              <w:bottom w:val="single" w:sz="8" w:space="0" w:color="auto"/>
              <w:right w:val="single" w:sz="8" w:space="0" w:color="auto"/>
            </w:tcBorders>
            <w:shd w:val="clear" w:color="auto" w:fill="auto"/>
            <w:hideMark/>
          </w:tcPr>
          <w:p w14:paraId="70778E71"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85.15</w:t>
            </w:r>
          </w:p>
        </w:tc>
        <w:tc>
          <w:tcPr>
            <w:tcW w:w="720" w:type="dxa"/>
            <w:tcBorders>
              <w:top w:val="single" w:sz="8" w:space="0" w:color="auto"/>
              <w:left w:val="nil"/>
              <w:bottom w:val="single" w:sz="8" w:space="0" w:color="auto"/>
              <w:right w:val="single" w:sz="8" w:space="0" w:color="auto"/>
            </w:tcBorders>
            <w:shd w:val="clear" w:color="auto" w:fill="auto"/>
            <w:hideMark/>
          </w:tcPr>
          <w:p w14:paraId="35A089E6"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c>
          <w:tcPr>
            <w:tcW w:w="704" w:type="dxa"/>
            <w:tcBorders>
              <w:top w:val="single" w:sz="8" w:space="0" w:color="auto"/>
              <w:left w:val="nil"/>
              <w:bottom w:val="single" w:sz="8" w:space="0" w:color="auto"/>
              <w:right w:val="single" w:sz="8" w:space="0" w:color="auto"/>
            </w:tcBorders>
            <w:shd w:val="clear" w:color="auto" w:fill="auto"/>
            <w:hideMark/>
          </w:tcPr>
          <w:p w14:paraId="6AD71857"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r>
      <w:tr w:rsidR="001A00D3" w:rsidRPr="00D46D8B" w14:paraId="42305CDF" w14:textId="77777777" w:rsidTr="00AF27EF">
        <w:trPr>
          <w:trHeight w:val="1651"/>
        </w:trPr>
        <w:tc>
          <w:tcPr>
            <w:tcW w:w="579" w:type="dxa"/>
            <w:tcBorders>
              <w:top w:val="nil"/>
              <w:left w:val="single" w:sz="8" w:space="0" w:color="auto"/>
              <w:bottom w:val="single" w:sz="8" w:space="0" w:color="auto"/>
              <w:right w:val="single" w:sz="8" w:space="0" w:color="auto"/>
            </w:tcBorders>
            <w:shd w:val="clear" w:color="auto" w:fill="auto"/>
            <w:hideMark/>
          </w:tcPr>
          <w:p w14:paraId="65BF7454"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Componente</w:t>
            </w:r>
          </w:p>
        </w:tc>
        <w:tc>
          <w:tcPr>
            <w:tcW w:w="1418" w:type="dxa"/>
            <w:tcBorders>
              <w:top w:val="nil"/>
              <w:left w:val="nil"/>
              <w:bottom w:val="single" w:sz="8" w:space="0" w:color="auto"/>
              <w:right w:val="single" w:sz="8" w:space="0" w:color="auto"/>
            </w:tcBorders>
            <w:shd w:val="clear" w:color="auto" w:fill="auto"/>
            <w:hideMark/>
          </w:tcPr>
          <w:p w14:paraId="7CDEB8D7"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Servicios educativos en educación básica</w:t>
            </w:r>
            <w:r w:rsidRPr="00D46D8B">
              <w:rPr>
                <w:rFonts w:ascii="Arial" w:eastAsia="Times New Roman" w:hAnsi="Arial" w:cs="Arial"/>
                <w:color w:val="000000"/>
                <w:sz w:val="18"/>
                <w:szCs w:val="18"/>
                <w:lang w:eastAsia="es-MX"/>
              </w:rPr>
              <w:br/>
              <w:t>proporcionados por escuelas apoyadas por</w:t>
            </w:r>
            <w:r w:rsidRPr="00D46D8B">
              <w:rPr>
                <w:rFonts w:ascii="Arial" w:eastAsia="Times New Roman" w:hAnsi="Arial" w:cs="Arial"/>
                <w:color w:val="000000"/>
                <w:sz w:val="18"/>
                <w:szCs w:val="18"/>
                <w:lang w:eastAsia="es-MX"/>
              </w:rPr>
              <w:br/>
              <w:t>FAEB</w:t>
            </w:r>
          </w:p>
        </w:tc>
        <w:tc>
          <w:tcPr>
            <w:tcW w:w="1276" w:type="dxa"/>
            <w:tcBorders>
              <w:top w:val="nil"/>
              <w:left w:val="nil"/>
              <w:bottom w:val="single" w:sz="8" w:space="0" w:color="auto"/>
              <w:right w:val="single" w:sz="8" w:space="0" w:color="auto"/>
            </w:tcBorders>
            <w:shd w:val="clear" w:color="auto" w:fill="auto"/>
            <w:hideMark/>
          </w:tcPr>
          <w:p w14:paraId="076619C1"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Índice de cobertura de la educación</w:t>
            </w:r>
            <w:r w:rsidRPr="00D46D8B">
              <w:rPr>
                <w:rFonts w:ascii="Arial" w:eastAsia="Times New Roman" w:hAnsi="Arial" w:cs="Arial"/>
                <w:color w:val="000000"/>
                <w:sz w:val="18"/>
                <w:szCs w:val="18"/>
                <w:lang w:eastAsia="es-MX"/>
              </w:rPr>
              <w:br/>
              <w:t>básica en escuelas apoyadas por</w:t>
            </w:r>
            <w:r w:rsidRPr="00D46D8B">
              <w:rPr>
                <w:rFonts w:ascii="Arial" w:eastAsia="Times New Roman" w:hAnsi="Arial" w:cs="Arial"/>
                <w:color w:val="000000"/>
                <w:sz w:val="18"/>
                <w:szCs w:val="18"/>
                <w:lang w:eastAsia="es-MX"/>
              </w:rPr>
              <w:br/>
              <w:t>FAEB</w:t>
            </w:r>
          </w:p>
        </w:tc>
        <w:tc>
          <w:tcPr>
            <w:tcW w:w="2329" w:type="dxa"/>
            <w:tcBorders>
              <w:top w:val="nil"/>
              <w:left w:val="nil"/>
              <w:bottom w:val="single" w:sz="8" w:space="0" w:color="auto"/>
              <w:right w:val="single" w:sz="8" w:space="0" w:color="auto"/>
            </w:tcBorders>
            <w:shd w:val="clear" w:color="auto" w:fill="auto"/>
            <w:hideMark/>
          </w:tcPr>
          <w:p w14:paraId="72F6A826"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(Número de alumnos registrados en escuelas apoyadas por FAEB en el ciclo escolar del año N / Población de 3 a 14 años de edad en el año N) X 100</w:t>
            </w:r>
          </w:p>
        </w:tc>
        <w:tc>
          <w:tcPr>
            <w:tcW w:w="567" w:type="dxa"/>
            <w:tcBorders>
              <w:top w:val="nil"/>
              <w:left w:val="nil"/>
              <w:bottom w:val="single" w:sz="8" w:space="0" w:color="auto"/>
              <w:right w:val="single" w:sz="8" w:space="0" w:color="auto"/>
            </w:tcBorders>
            <w:shd w:val="clear" w:color="auto" w:fill="auto"/>
            <w:hideMark/>
          </w:tcPr>
          <w:p w14:paraId="7B9DABFE"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6ADC2894"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Estratégico-</w:t>
            </w:r>
            <w:r w:rsidRPr="00D46D8B">
              <w:rPr>
                <w:rFonts w:ascii="Arial" w:eastAsia="Times New Roman" w:hAnsi="Arial" w:cs="Arial"/>
                <w:color w:val="000000"/>
                <w:sz w:val="18"/>
                <w:szCs w:val="18"/>
                <w:lang w:eastAsia="es-MX"/>
              </w:rPr>
              <w:br/>
              <w:t>Eficacia-Anual</w:t>
            </w:r>
          </w:p>
        </w:tc>
        <w:tc>
          <w:tcPr>
            <w:tcW w:w="647" w:type="dxa"/>
            <w:tcBorders>
              <w:top w:val="nil"/>
              <w:left w:val="nil"/>
              <w:bottom w:val="single" w:sz="8" w:space="0" w:color="auto"/>
              <w:right w:val="single" w:sz="8" w:space="0" w:color="auto"/>
            </w:tcBorders>
            <w:shd w:val="clear" w:color="auto" w:fill="auto"/>
            <w:hideMark/>
          </w:tcPr>
          <w:p w14:paraId="1B0DB8F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64.16</w:t>
            </w:r>
          </w:p>
        </w:tc>
        <w:tc>
          <w:tcPr>
            <w:tcW w:w="567" w:type="dxa"/>
            <w:tcBorders>
              <w:top w:val="nil"/>
              <w:left w:val="nil"/>
              <w:bottom w:val="single" w:sz="8" w:space="0" w:color="auto"/>
              <w:right w:val="single" w:sz="8" w:space="0" w:color="auto"/>
            </w:tcBorders>
            <w:shd w:val="clear" w:color="auto" w:fill="auto"/>
            <w:hideMark/>
          </w:tcPr>
          <w:p w14:paraId="787DB7AA"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64.16</w:t>
            </w:r>
          </w:p>
        </w:tc>
        <w:tc>
          <w:tcPr>
            <w:tcW w:w="720" w:type="dxa"/>
            <w:tcBorders>
              <w:top w:val="nil"/>
              <w:left w:val="nil"/>
              <w:bottom w:val="single" w:sz="8" w:space="0" w:color="auto"/>
              <w:right w:val="single" w:sz="8" w:space="0" w:color="auto"/>
            </w:tcBorders>
            <w:shd w:val="clear" w:color="auto" w:fill="auto"/>
            <w:hideMark/>
          </w:tcPr>
          <w:p w14:paraId="09FBF01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c>
          <w:tcPr>
            <w:tcW w:w="704" w:type="dxa"/>
            <w:tcBorders>
              <w:top w:val="nil"/>
              <w:left w:val="nil"/>
              <w:bottom w:val="single" w:sz="8" w:space="0" w:color="auto"/>
              <w:right w:val="single" w:sz="8" w:space="0" w:color="auto"/>
            </w:tcBorders>
            <w:shd w:val="clear" w:color="auto" w:fill="auto"/>
            <w:hideMark/>
          </w:tcPr>
          <w:p w14:paraId="21367B99"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r>
      <w:tr w:rsidR="001A00D3" w:rsidRPr="00D46D8B" w14:paraId="163AE6C1" w14:textId="77777777" w:rsidTr="00AF27EF">
        <w:trPr>
          <w:trHeight w:val="1675"/>
        </w:trPr>
        <w:tc>
          <w:tcPr>
            <w:tcW w:w="579" w:type="dxa"/>
            <w:tcBorders>
              <w:top w:val="nil"/>
              <w:left w:val="single" w:sz="8" w:space="0" w:color="auto"/>
              <w:bottom w:val="single" w:sz="8" w:space="0" w:color="auto"/>
              <w:right w:val="single" w:sz="8" w:space="0" w:color="auto"/>
            </w:tcBorders>
            <w:shd w:val="clear" w:color="auto" w:fill="auto"/>
            <w:hideMark/>
          </w:tcPr>
          <w:p w14:paraId="5467AB01"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Actividad</w:t>
            </w:r>
          </w:p>
        </w:tc>
        <w:tc>
          <w:tcPr>
            <w:tcW w:w="1418" w:type="dxa"/>
            <w:tcBorders>
              <w:top w:val="nil"/>
              <w:left w:val="nil"/>
              <w:bottom w:val="single" w:sz="8" w:space="0" w:color="auto"/>
              <w:right w:val="single" w:sz="8" w:space="0" w:color="auto"/>
            </w:tcBorders>
            <w:shd w:val="clear" w:color="auto" w:fill="auto"/>
            <w:hideMark/>
          </w:tcPr>
          <w:p w14:paraId="281836F5"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del FAEB en educación primaria. (En todas las vertientes de atención).</w:t>
            </w:r>
          </w:p>
        </w:tc>
        <w:tc>
          <w:tcPr>
            <w:tcW w:w="1276" w:type="dxa"/>
            <w:tcBorders>
              <w:top w:val="nil"/>
              <w:left w:val="nil"/>
              <w:bottom w:val="single" w:sz="8" w:space="0" w:color="auto"/>
              <w:right w:val="single" w:sz="8" w:space="0" w:color="auto"/>
            </w:tcBorders>
            <w:shd w:val="clear" w:color="auto" w:fill="auto"/>
            <w:hideMark/>
          </w:tcPr>
          <w:p w14:paraId="44011691"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recursos del FAEB</w:t>
            </w:r>
            <w:r w:rsidRPr="00D46D8B">
              <w:rPr>
                <w:rFonts w:ascii="Arial" w:eastAsia="Times New Roman" w:hAnsi="Arial" w:cs="Arial"/>
                <w:color w:val="000000"/>
                <w:sz w:val="18"/>
                <w:szCs w:val="18"/>
                <w:lang w:eastAsia="es-MX"/>
              </w:rPr>
              <w:br/>
              <w:t>destinados a educación primaria</w:t>
            </w:r>
          </w:p>
        </w:tc>
        <w:tc>
          <w:tcPr>
            <w:tcW w:w="2329" w:type="dxa"/>
            <w:tcBorders>
              <w:top w:val="nil"/>
              <w:left w:val="nil"/>
              <w:bottom w:val="single" w:sz="8" w:space="0" w:color="auto"/>
              <w:right w:val="single" w:sz="8" w:space="0" w:color="auto"/>
            </w:tcBorders>
            <w:shd w:val="clear" w:color="auto" w:fill="auto"/>
            <w:hideMark/>
          </w:tcPr>
          <w:p w14:paraId="78CB900A"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destinados a educación primaria en el año N/</w:t>
            </w:r>
            <w:r w:rsidRPr="00D46D8B">
              <w:rPr>
                <w:rFonts w:ascii="Arial" w:eastAsia="Times New Roman" w:hAnsi="Arial" w:cs="Arial"/>
                <w:color w:val="000000"/>
                <w:sz w:val="18"/>
                <w:szCs w:val="18"/>
                <w:lang w:eastAsia="es-MX"/>
              </w:rPr>
              <w:br/>
              <w:t>Total de recursos del FAEB asignados a la entidad</w:t>
            </w:r>
            <w:r w:rsidRPr="00D46D8B">
              <w:rPr>
                <w:rFonts w:ascii="Arial" w:eastAsia="Times New Roman" w:hAnsi="Arial" w:cs="Arial"/>
                <w:color w:val="000000"/>
                <w:sz w:val="18"/>
                <w:szCs w:val="18"/>
                <w:lang w:eastAsia="es-MX"/>
              </w:rPr>
              <w:br/>
              <w:t>federativa en el año N) X 100</w:t>
            </w:r>
          </w:p>
        </w:tc>
        <w:tc>
          <w:tcPr>
            <w:tcW w:w="567" w:type="dxa"/>
            <w:tcBorders>
              <w:top w:val="nil"/>
              <w:left w:val="nil"/>
              <w:bottom w:val="single" w:sz="8" w:space="0" w:color="auto"/>
              <w:right w:val="single" w:sz="8" w:space="0" w:color="auto"/>
            </w:tcBorders>
            <w:shd w:val="clear" w:color="auto" w:fill="auto"/>
            <w:hideMark/>
          </w:tcPr>
          <w:p w14:paraId="3461C7E5"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263E6433"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Gestión-Eficacia-</w:t>
            </w:r>
            <w:r w:rsidRPr="00D46D8B">
              <w:rPr>
                <w:rFonts w:ascii="Arial" w:eastAsia="Times New Roman" w:hAnsi="Arial" w:cs="Arial"/>
                <w:color w:val="000000"/>
                <w:sz w:val="18"/>
                <w:szCs w:val="18"/>
                <w:lang w:eastAsia="es-MX"/>
              </w:rPr>
              <w:br/>
              <w:t>Anual</w:t>
            </w:r>
          </w:p>
        </w:tc>
        <w:tc>
          <w:tcPr>
            <w:tcW w:w="647" w:type="dxa"/>
            <w:tcBorders>
              <w:top w:val="nil"/>
              <w:left w:val="nil"/>
              <w:bottom w:val="single" w:sz="8" w:space="0" w:color="auto"/>
              <w:right w:val="single" w:sz="8" w:space="0" w:color="auto"/>
            </w:tcBorders>
            <w:shd w:val="clear" w:color="auto" w:fill="auto"/>
            <w:hideMark/>
          </w:tcPr>
          <w:p w14:paraId="4296C15C"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29.73</w:t>
            </w:r>
          </w:p>
        </w:tc>
        <w:tc>
          <w:tcPr>
            <w:tcW w:w="567" w:type="dxa"/>
            <w:tcBorders>
              <w:top w:val="nil"/>
              <w:left w:val="nil"/>
              <w:bottom w:val="single" w:sz="8" w:space="0" w:color="auto"/>
              <w:right w:val="single" w:sz="8" w:space="0" w:color="auto"/>
            </w:tcBorders>
            <w:shd w:val="clear" w:color="auto" w:fill="auto"/>
            <w:hideMark/>
          </w:tcPr>
          <w:p w14:paraId="2C84AF2E"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29.73</w:t>
            </w:r>
          </w:p>
        </w:tc>
        <w:tc>
          <w:tcPr>
            <w:tcW w:w="720" w:type="dxa"/>
            <w:tcBorders>
              <w:top w:val="nil"/>
              <w:left w:val="nil"/>
              <w:bottom w:val="single" w:sz="8" w:space="0" w:color="auto"/>
              <w:right w:val="single" w:sz="8" w:space="0" w:color="auto"/>
            </w:tcBorders>
            <w:shd w:val="clear" w:color="auto" w:fill="auto"/>
            <w:hideMark/>
          </w:tcPr>
          <w:p w14:paraId="7941397F"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c>
          <w:tcPr>
            <w:tcW w:w="704" w:type="dxa"/>
            <w:tcBorders>
              <w:top w:val="nil"/>
              <w:left w:val="nil"/>
              <w:bottom w:val="single" w:sz="8" w:space="0" w:color="auto"/>
              <w:right w:val="single" w:sz="8" w:space="0" w:color="auto"/>
            </w:tcBorders>
            <w:shd w:val="clear" w:color="auto" w:fill="auto"/>
            <w:hideMark/>
          </w:tcPr>
          <w:p w14:paraId="5647A96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r>
      <w:tr w:rsidR="001A00D3" w:rsidRPr="00D46D8B" w14:paraId="6EF8675D" w14:textId="77777777" w:rsidTr="00AF27EF">
        <w:trPr>
          <w:trHeight w:val="1671"/>
        </w:trPr>
        <w:tc>
          <w:tcPr>
            <w:tcW w:w="579" w:type="dxa"/>
            <w:tcBorders>
              <w:top w:val="nil"/>
              <w:left w:val="single" w:sz="8" w:space="0" w:color="auto"/>
              <w:bottom w:val="single" w:sz="8" w:space="0" w:color="auto"/>
              <w:right w:val="single" w:sz="8" w:space="0" w:color="auto"/>
            </w:tcBorders>
            <w:shd w:val="clear" w:color="auto" w:fill="auto"/>
            <w:hideMark/>
          </w:tcPr>
          <w:p w14:paraId="6CB34A22"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Actividad</w:t>
            </w:r>
          </w:p>
        </w:tc>
        <w:tc>
          <w:tcPr>
            <w:tcW w:w="1418" w:type="dxa"/>
            <w:tcBorders>
              <w:top w:val="nil"/>
              <w:left w:val="nil"/>
              <w:bottom w:val="single" w:sz="8" w:space="0" w:color="auto"/>
              <w:right w:val="single" w:sz="8" w:space="0" w:color="auto"/>
            </w:tcBorders>
            <w:shd w:val="clear" w:color="auto" w:fill="auto"/>
            <w:hideMark/>
          </w:tcPr>
          <w:p w14:paraId="352FFA41"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del FAEB en educación secundaria.</w:t>
            </w:r>
            <w:r w:rsidRPr="00D46D8B">
              <w:rPr>
                <w:rFonts w:ascii="Arial" w:eastAsia="Times New Roman" w:hAnsi="Arial" w:cs="Arial"/>
                <w:color w:val="000000"/>
                <w:sz w:val="18"/>
                <w:szCs w:val="18"/>
                <w:lang w:eastAsia="es-MX"/>
              </w:rPr>
              <w:br/>
              <w:t>(En todas las vertientes de atención).</w:t>
            </w:r>
          </w:p>
        </w:tc>
        <w:tc>
          <w:tcPr>
            <w:tcW w:w="1276" w:type="dxa"/>
            <w:tcBorders>
              <w:top w:val="nil"/>
              <w:left w:val="nil"/>
              <w:bottom w:val="single" w:sz="8" w:space="0" w:color="auto"/>
              <w:right w:val="single" w:sz="8" w:space="0" w:color="auto"/>
            </w:tcBorders>
            <w:shd w:val="clear" w:color="auto" w:fill="auto"/>
            <w:hideMark/>
          </w:tcPr>
          <w:p w14:paraId="0CA06BDA"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recursos del FAEB</w:t>
            </w:r>
            <w:r w:rsidRPr="00D46D8B">
              <w:rPr>
                <w:rFonts w:ascii="Arial" w:eastAsia="Times New Roman" w:hAnsi="Arial" w:cs="Arial"/>
                <w:color w:val="000000"/>
                <w:sz w:val="18"/>
                <w:szCs w:val="18"/>
                <w:lang w:eastAsia="es-MX"/>
              </w:rPr>
              <w:br/>
              <w:t>destinados a educación secundaria</w:t>
            </w:r>
          </w:p>
        </w:tc>
        <w:tc>
          <w:tcPr>
            <w:tcW w:w="2329" w:type="dxa"/>
            <w:tcBorders>
              <w:top w:val="nil"/>
              <w:left w:val="nil"/>
              <w:bottom w:val="single" w:sz="8" w:space="0" w:color="auto"/>
              <w:right w:val="single" w:sz="8" w:space="0" w:color="auto"/>
            </w:tcBorders>
            <w:shd w:val="clear" w:color="auto" w:fill="auto"/>
            <w:hideMark/>
          </w:tcPr>
          <w:p w14:paraId="015654AE"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destinados a educación secundaria en el año</w:t>
            </w:r>
            <w:r w:rsidRPr="00D46D8B">
              <w:rPr>
                <w:rFonts w:ascii="Arial" w:eastAsia="Times New Roman" w:hAnsi="Arial" w:cs="Arial"/>
                <w:color w:val="000000"/>
                <w:sz w:val="18"/>
                <w:szCs w:val="18"/>
                <w:lang w:eastAsia="es-MX"/>
              </w:rPr>
              <w:br/>
              <w:t>N/ Total de recursos del FAEB asignados a la entidad</w:t>
            </w:r>
            <w:r w:rsidRPr="00D46D8B">
              <w:rPr>
                <w:rFonts w:ascii="Arial" w:eastAsia="Times New Roman" w:hAnsi="Arial" w:cs="Arial"/>
                <w:color w:val="000000"/>
                <w:sz w:val="18"/>
                <w:szCs w:val="18"/>
                <w:lang w:eastAsia="es-MX"/>
              </w:rPr>
              <w:br/>
              <w:t>federativa en el año N) X 100</w:t>
            </w:r>
          </w:p>
        </w:tc>
        <w:tc>
          <w:tcPr>
            <w:tcW w:w="567" w:type="dxa"/>
            <w:tcBorders>
              <w:top w:val="nil"/>
              <w:left w:val="nil"/>
              <w:bottom w:val="single" w:sz="8" w:space="0" w:color="auto"/>
              <w:right w:val="single" w:sz="8" w:space="0" w:color="auto"/>
            </w:tcBorders>
            <w:shd w:val="clear" w:color="auto" w:fill="auto"/>
            <w:hideMark/>
          </w:tcPr>
          <w:p w14:paraId="67FB3973"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2BD7F15B"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Gestión-Eficacia-</w:t>
            </w:r>
            <w:r w:rsidRPr="00D46D8B">
              <w:rPr>
                <w:rFonts w:ascii="Arial" w:eastAsia="Times New Roman" w:hAnsi="Arial" w:cs="Arial"/>
                <w:color w:val="000000"/>
                <w:sz w:val="18"/>
                <w:szCs w:val="18"/>
                <w:lang w:eastAsia="es-MX"/>
              </w:rPr>
              <w:br/>
              <w:t>Anual</w:t>
            </w:r>
          </w:p>
        </w:tc>
        <w:tc>
          <w:tcPr>
            <w:tcW w:w="647" w:type="dxa"/>
            <w:tcBorders>
              <w:top w:val="nil"/>
              <w:left w:val="nil"/>
              <w:bottom w:val="single" w:sz="8" w:space="0" w:color="auto"/>
              <w:right w:val="single" w:sz="8" w:space="0" w:color="auto"/>
            </w:tcBorders>
            <w:shd w:val="clear" w:color="auto" w:fill="auto"/>
            <w:hideMark/>
          </w:tcPr>
          <w:p w14:paraId="165309AD"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22.93</w:t>
            </w:r>
          </w:p>
        </w:tc>
        <w:tc>
          <w:tcPr>
            <w:tcW w:w="567" w:type="dxa"/>
            <w:tcBorders>
              <w:top w:val="nil"/>
              <w:left w:val="nil"/>
              <w:bottom w:val="single" w:sz="8" w:space="0" w:color="auto"/>
              <w:right w:val="single" w:sz="8" w:space="0" w:color="auto"/>
            </w:tcBorders>
            <w:shd w:val="clear" w:color="auto" w:fill="auto"/>
            <w:hideMark/>
          </w:tcPr>
          <w:p w14:paraId="0AA6EE9E"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22.93</w:t>
            </w:r>
          </w:p>
        </w:tc>
        <w:tc>
          <w:tcPr>
            <w:tcW w:w="720" w:type="dxa"/>
            <w:tcBorders>
              <w:top w:val="nil"/>
              <w:left w:val="nil"/>
              <w:bottom w:val="single" w:sz="8" w:space="0" w:color="auto"/>
              <w:right w:val="single" w:sz="8" w:space="0" w:color="auto"/>
            </w:tcBorders>
            <w:shd w:val="clear" w:color="auto" w:fill="auto"/>
            <w:hideMark/>
          </w:tcPr>
          <w:p w14:paraId="411CE2CA"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c>
          <w:tcPr>
            <w:tcW w:w="704" w:type="dxa"/>
            <w:tcBorders>
              <w:top w:val="nil"/>
              <w:left w:val="nil"/>
              <w:bottom w:val="single" w:sz="8" w:space="0" w:color="auto"/>
              <w:right w:val="single" w:sz="8" w:space="0" w:color="auto"/>
            </w:tcBorders>
            <w:shd w:val="clear" w:color="auto" w:fill="auto"/>
            <w:hideMark/>
          </w:tcPr>
          <w:p w14:paraId="0C352C7D"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r>
      <w:tr w:rsidR="001A00D3" w:rsidRPr="00D46D8B" w14:paraId="4DA70DB9" w14:textId="77777777" w:rsidTr="00AF27EF">
        <w:trPr>
          <w:trHeight w:val="1695"/>
        </w:trPr>
        <w:tc>
          <w:tcPr>
            <w:tcW w:w="579" w:type="dxa"/>
            <w:tcBorders>
              <w:top w:val="nil"/>
              <w:left w:val="single" w:sz="8" w:space="0" w:color="auto"/>
              <w:bottom w:val="single" w:sz="8" w:space="0" w:color="auto"/>
              <w:right w:val="single" w:sz="8" w:space="0" w:color="auto"/>
            </w:tcBorders>
            <w:shd w:val="clear" w:color="auto" w:fill="auto"/>
            <w:hideMark/>
          </w:tcPr>
          <w:p w14:paraId="4AA23E37"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Actividad</w:t>
            </w:r>
          </w:p>
        </w:tc>
        <w:tc>
          <w:tcPr>
            <w:tcW w:w="1418" w:type="dxa"/>
            <w:tcBorders>
              <w:top w:val="nil"/>
              <w:left w:val="nil"/>
              <w:bottom w:val="single" w:sz="8" w:space="0" w:color="auto"/>
              <w:right w:val="single" w:sz="8" w:space="0" w:color="auto"/>
            </w:tcBorders>
            <w:shd w:val="clear" w:color="auto" w:fill="auto"/>
            <w:hideMark/>
          </w:tcPr>
          <w:p w14:paraId="4D399F51"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del FAEB en educación preescolar. (En todas las vertientes de atención).</w:t>
            </w:r>
          </w:p>
        </w:tc>
        <w:tc>
          <w:tcPr>
            <w:tcW w:w="1276" w:type="dxa"/>
            <w:tcBorders>
              <w:top w:val="nil"/>
              <w:left w:val="nil"/>
              <w:bottom w:val="single" w:sz="8" w:space="0" w:color="auto"/>
              <w:right w:val="single" w:sz="8" w:space="0" w:color="auto"/>
            </w:tcBorders>
            <w:shd w:val="clear" w:color="auto" w:fill="auto"/>
            <w:hideMark/>
          </w:tcPr>
          <w:p w14:paraId="36A1D060"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Porcentaje de recursos del FAEB destinados a educación preescolar </w:t>
            </w:r>
          </w:p>
        </w:tc>
        <w:tc>
          <w:tcPr>
            <w:tcW w:w="2329" w:type="dxa"/>
            <w:tcBorders>
              <w:top w:val="nil"/>
              <w:left w:val="nil"/>
              <w:bottom w:val="single" w:sz="8" w:space="0" w:color="auto"/>
              <w:right w:val="single" w:sz="8" w:space="0" w:color="auto"/>
            </w:tcBorders>
            <w:shd w:val="clear" w:color="auto" w:fill="auto"/>
            <w:hideMark/>
          </w:tcPr>
          <w:p w14:paraId="78C3C691"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(Recursos destinados a educación preescolar en el año N</w:t>
            </w:r>
            <w:r w:rsidRPr="00D46D8B">
              <w:rPr>
                <w:rFonts w:ascii="Arial" w:eastAsia="Times New Roman" w:hAnsi="Arial" w:cs="Arial"/>
                <w:color w:val="000000"/>
                <w:sz w:val="18"/>
                <w:szCs w:val="18"/>
                <w:lang w:eastAsia="es-MX"/>
              </w:rPr>
              <w:br/>
              <w:t>/ Total de recursos del FAEB asignados a la entidad</w:t>
            </w:r>
            <w:r w:rsidRPr="00D46D8B">
              <w:rPr>
                <w:rFonts w:ascii="Arial" w:eastAsia="Times New Roman" w:hAnsi="Arial" w:cs="Arial"/>
                <w:color w:val="000000"/>
                <w:sz w:val="18"/>
                <w:szCs w:val="18"/>
                <w:lang w:eastAsia="es-MX"/>
              </w:rPr>
              <w:br/>
              <w:t>federativa en el año N) X 100</w:t>
            </w:r>
          </w:p>
        </w:tc>
        <w:tc>
          <w:tcPr>
            <w:tcW w:w="567" w:type="dxa"/>
            <w:tcBorders>
              <w:top w:val="nil"/>
              <w:left w:val="nil"/>
              <w:bottom w:val="single" w:sz="8" w:space="0" w:color="auto"/>
              <w:right w:val="single" w:sz="8" w:space="0" w:color="auto"/>
            </w:tcBorders>
            <w:shd w:val="clear" w:color="auto" w:fill="auto"/>
            <w:hideMark/>
          </w:tcPr>
          <w:p w14:paraId="09A5A4C3"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1134" w:type="dxa"/>
            <w:tcBorders>
              <w:top w:val="nil"/>
              <w:left w:val="nil"/>
              <w:bottom w:val="single" w:sz="8" w:space="0" w:color="auto"/>
              <w:right w:val="single" w:sz="8" w:space="0" w:color="auto"/>
            </w:tcBorders>
            <w:shd w:val="clear" w:color="auto" w:fill="auto"/>
            <w:hideMark/>
          </w:tcPr>
          <w:p w14:paraId="32AE7886"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Gestión-Eficacia-</w:t>
            </w:r>
            <w:r w:rsidRPr="00D46D8B">
              <w:rPr>
                <w:rFonts w:ascii="Arial" w:eastAsia="Times New Roman" w:hAnsi="Arial" w:cs="Arial"/>
                <w:color w:val="000000"/>
                <w:sz w:val="18"/>
                <w:szCs w:val="18"/>
                <w:lang w:eastAsia="es-MX"/>
              </w:rPr>
              <w:br/>
              <w:t>Anual</w:t>
            </w:r>
          </w:p>
        </w:tc>
        <w:tc>
          <w:tcPr>
            <w:tcW w:w="647" w:type="dxa"/>
            <w:tcBorders>
              <w:top w:val="nil"/>
              <w:left w:val="nil"/>
              <w:bottom w:val="single" w:sz="8" w:space="0" w:color="auto"/>
              <w:right w:val="single" w:sz="8" w:space="0" w:color="auto"/>
            </w:tcBorders>
            <w:shd w:val="clear" w:color="auto" w:fill="auto"/>
            <w:hideMark/>
          </w:tcPr>
          <w:p w14:paraId="6A52828C"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9.51</w:t>
            </w:r>
          </w:p>
        </w:tc>
        <w:tc>
          <w:tcPr>
            <w:tcW w:w="567" w:type="dxa"/>
            <w:tcBorders>
              <w:top w:val="nil"/>
              <w:left w:val="nil"/>
              <w:bottom w:val="single" w:sz="8" w:space="0" w:color="auto"/>
              <w:right w:val="single" w:sz="8" w:space="0" w:color="auto"/>
            </w:tcBorders>
            <w:shd w:val="clear" w:color="auto" w:fill="auto"/>
            <w:hideMark/>
          </w:tcPr>
          <w:p w14:paraId="7A6714D7"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9.51</w:t>
            </w:r>
          </w:p>
        </w:tc>
        <w:tc>
          <w:tcPr>
            <w:tcW w:w="720" w:type="dxa"/>
            <w:tcBorders>
              <w:top w:val="nil"/>
              <w:left w:val="nil"/>
              <w:bottom w:val="single" w:sz="8" w:space="0" w:color="auto"/>
              <w:right w:val="single" w:sz="8" w:space="0" w:color="auto"/>
            </w:tcBorders>
            <w:shd w:val="clear" w:color="auto" w:fill="auto"/>
            <w:hideMark/>
          </w:tcPr>
          <w:p w14:paraId="5F977018"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c>
          <w:tcPr>
            <w:tcW w:w="704" w:type="dxa"/>
            <w:tcBorders>
              <w:top w:val="nil"/>
              <w:left w:val="nil"/>
              <w:bottom w:val="single" w:sz="8" w:space="0" w:color="auto"/>
              <w:right w:val="single" w:sz="8" w:space="0" w:color="auto"/>
            </w:tcBorders>
            <w:shd w:val="clear" w:color="auto" w:fill="auto"/>
            <w:hideMark/>
          </w:tcPr>
          <w:p w14:paraId="4FB42973" w14:textId="77777777" w:rsidR="001A00D3" w:rsidRPr="00D46D8B" w:rsidRDefault="001A00D3" w:rsidP="001A00D3">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N/A</w:t>
            </w:r>
          </w:p>
        </w:tc>
      </w:tr>
    </w:tbl>
    <w:p w14:paraId="1CC65018" w14:textId="77777777" w:rsidR="00A61E93" w:rsidRPr="00D46D8B" w:rsidRDefault="008424CD" w:rsidP="008424CD">
      <w:pPr>
        <w:spacing w:after="120" w:line="240" w:lineRule="auto"/>
        <w:rPr>
          <w:rFonts w:ascii="Arial" w:eastAsiaTheme="minorEastAsia" w:hAnsi="Arial" w:cs="Arial"/>
          <w:sz w:val="18"/>
          <w:szCs w:val="20"/>
        </w:rPr>
      </w:pPr>
      <w:r w:rsidRPr="00D46D8B">
        <w:rPr>
          <w:rFonts w:ascii="Arial" w:eastAsiaTheme="minorEastAsia" w:hAnsi="Arial" w:cs="Arial"/>
          <w:sz w:val="18"/>
          <w:szCs w:val="20"/>
        </w:rPr>
        <w:t>Fuente de Información: Informes sobre la Situación Económica, las Finanzas Públicas y la Deuda Pública Cuarto Trimestre 2013 y 2014</w:t>
      </w:r>
    </w:p>
    <w:p w14:paraId="7EFB730B" w14:textId="77777777" w:rsidR="0018704C" w:rsidRPr="00D46D8B" w:rsidRDefault="0018704C" w:rsidP="0089424B">
      <w:pPr>
        <w:spacing w:after="120" w:line="360" w:lineRule="auto"/>
        <w:jc w:val="both"/>
        <w:rPr>
          <w:rFonts w:ascii="Arial" w:eastAsiaTheme="minorEastAsia" w:hAnsi="Arial" w:cs="Arial"/>
        </w:rPr>
      </w:pPr>
    </w:p>
    <w:p w14:paraId="0F797465" w14:textId="4FDC3BF9" w:rsidR="008424CD" w:rsidRPr="00D46D8B" w:rsidRDefault="007B1EEA" w:rsidP="0018704C">
      <w:pPr>
        <w:spacing w:after="120" w:line="360" w:lineRule="auto"/>
        <w:jc w:val="both"/>
        <w:rPr>
          <w:rFonts w:ascii="Arial" w:eastAsiaTheme="minorEastAsia" w:hAnsi="Arial" w:cs="Arial"/>
        </w:rPr>
      </w:pPr>
      <w:r w:rsidRPr="00D46D8B">
        <w:rPr>
          <w:rFonts w:ascii="Arial" w:eastAsiaTheme="minorEastAsia" w:hAnsi="Arial" w:cs="Arial"/>
        </w:rPr>
        <w:t xml:space="preserve">De acuerdo con el </w:t>
      </w:r>
      <w:r w:rsidRPr="00D46D8B">
        <w:rPr>
          <w:rFonts w:ascii="Arial" w:eastAsia="Times New Roman" w:hAnsi="Arial" w:cs="Arial"/>
          <w:bCs/>
          <w:iCs/>
          <w:color w:val="000000"/>
          <w:lang w:eastAsia="es-MX"/>
        </w:rPr>
        <w:t>Cuadro No. 4 Informe sobre los resultados de la ficha técnica de indicadores “PASH” (SHCP)</w:t>
      </w:r>
      <w:r w:rsidR="0089424B" w:rsidRPr="00D46D8B">
        <w:rPr>
          <w:rFonts w:ascii="Arial" w:eastAsiaTheme="minorEastAsia" w:hAnsi="Arial" w:cs="Arial"/>
        </w:rPr>
        <w:t>, se puede concluir que en ninguno de los dos años</w:t>
      </w:r>
      <w:r w:rsidR="00401233" w:rsidRPr="00D46D8B">
        <w:rPr>
          <w:rFonts w:ascii="Arial" w:eastAsiaTheme="minorEastAsia" w:hAnsi="Arial" w:cs="Arial"/>
        </w:rPr>
        <w:t xml:space="preserve"> (</w:t>
      </w:r>
      <w:r w:rsidR="0089424B" w:rsidRPr="00D46D8B">
        <w:rPr>
          <w:rFonts w:ascii="Arial" w:eastAsiaTheme="minorEastAsia" w:hAnsi="Arial" w:cs="Arial"/>
        </w:rPr>
        <w:t>2013 y 2014</w:t>
      </w:r>
      <w:r w:rsidR="00401233" w:rsidRPr="00D46D8B">
        <w:rPr>
          <w:rFonts w:ascii="Arial" w:eastAsiaTheme="minorEastAsia" w:hAnsi="Arial" w:cs="Arial"/>
        </w:rPr>
        <w:t>)</w:t>
      </w:r>
      <w:r w:rsidR="001D162E" w:rsidRPr="00D46D8B">
        <w:rPr>
          <w:rFonts w:ascii="Arial" w:eastAsiaTheme="minorEastAsia" w:hAnsi="Arial" w:cs="Arial"/>
        </w:rPr>
        <w:t xml:space="preserve"> se dio</w:t>
      </w:r>
      <w:r w:rsidR="0089424B" w:rsidRPr="00D46D8B">
        <w:rPr>
          <w:rFonts w:ascii="Arial" w:eastAsiaTheme="minorEastAsia" w:hAnsi="Arial" w:cs="Arial"/>
        </w:rPr>
        <w:t xml:space="preserve"> </w:t>
      </w:r>
      <w:r w:rsidRPr="00D46D8B">
        <w:rPr>
          <w:rFonts w:ascii="Arial" w:eastAsiaTheme="minorEastAsia" w:hAnsi="Arial" w:cs="Arial"/>
        </w:rPr>
        <w:t xml:space="preserve">el </w:t>
      </w:r>
      <w:r w:rsidR="0089424B" w:rsidRPr="00D46D8B">
        <w:rPr>
          <w:rFonts w:ascii="Arial" w:eastAsiaTheme="minorEastAsia" w:hAnsi="Arial" w:cs="Arial"/>
        </w:rPr>
        <w:t xml:space="preserve">seguimiento </w:t>
      </w:r>
      <w:r w:rsidRPr="00D46D8B">
        <w:rPr>
          <w:rFonts w:ascii="Arial" w:eastAsiaTheme="minorEastAsia" w:hAnsi="Arial" w:cs="Arial"/>
        </w:rPr>
        <w:t xml:space="preserve">de </w:t>
      </w:r>
      <w:r w:rsidR="0089424B" w:rsidRPr="00D46D8B">
        <w:rPr>
          <w:rFonts w:ascii="Arial" w:eastAsiaTheme="minorEastAsia" w:hAnsi="Arial" w:cs="Arial"/>
        </w:rPr>
        <w:t>las metas programadas</w:t>
      </w:r>
      <w:r w:rsidRPr="00D46D8B">
        <w:rPr>
          <w:rFonts w:ascii="Arial" w:eastAsiaTheme="minorEastAsia" w:hAnsi="Arial" w:cs="Arial"/>
        </w:rPr>
        <w:t>,</w:t>
      </w:r>
      <w:r w:rsidR="006466E8" w:rsidRPr="00D46D8B">
        <w:rPr>
          <w:rFonts w:ascii="Arial" w:eastAsiaTheme="minorEastAsia" w:hAnsi="Arial" w:cs="Arial"/>
        </w:rPr>
        <w:t xml:space="preserve"> e i</w:t>
      </w:r>
      <w:r w:rsidR="00D97E2B">
        <w:rPr>
          <w:rFonts w:ascii="Arial" w:eastAsiaTheme="minorEastAsia" w:hAnsi="Arial" w:cs="Arial"/>
        </w:rPr>
        <w:t>ncluso en</w:t>
      </w:r>
      <w:r w:rsidRPr="00D46D8B">
        <w:rPr>
          <w:rFonts w:ascii="Arial" w:eastAsiaTheme="minorEastAsia" w:hAnsi="Arial" w:cs="Arial"/>
        </w:rPr>
        <w:t xml:space="preserve"> </w:t>
      </w:r>
      <w:r w:rsidR="006466E8" w:rsidRPr="00D46D8B">
        <w:rPr>
          <w:rFonts w:ascii="Arial" w:eastAsiaTheme="minorEastAsia" w:hAnsi="Arial" w:cs="Arial"/>
        </w:rPr>
        <w:t>2013</w:t>
      </w:r>
      <w:r w:rsidR="001B1ECE" w:rsidRPr="00D46D8B">
        <w:rPr>
          <w:rFonts w:ascii="Arial" w:eastAsiaTheme="minorEastAsia" w:hAnsi="Arial" w:cs="Arial"/>
        </w:rPr>
        <w:t xml:space="preserve"> se establecieron </w:t>
      </w:r>
      <w:r w:rsidR="0089424B" w:rsidRPr="00D46D8B">
        <w:rPr>
          <w:rFonts w:ascii="Arial" w:eastAsiaTheme="minorEastAsia" w:hAnsi="Arial" w:cs="Arial"/>
        </w:rPr>
        <w:t xml:space="preserve">metas </w:t>
      </w:r>
      <w:r w:rsidR="0018704C" w:rsidRPr="00D46D8B">
        <w:rPr>
          <w:rFonts w:ascii="Arial" w:eastAsiaTheme="minorEastAsia" w:hAnsi="Arial" w:cs="Arial"/>
        </w:rPr>
        <w:t>sólo a nivel de actividades</w:t>
      </w:r>
      <w:r w:rsidRPr="00D46D8B">
        <w:rPr>
          <w:rFonts w:ascii="Arial" w:eastAsiaTheme="minorEastAsia" w:hAnsi="Arial" w:cs="Arial"/>
        </w:rPr>
        <w:t>,</w:t>
      </w:r>
      <w:r w:rsidR="0089424B" w:rsidRPr="00D46D8B">
        <w:rPr>
          <w:rFonts w:ascii="Arial" w:eastAsiaTheme="minorEastAsia" w:hAnsi="Arial" w:cs="Arial"/>
        </w:rPr>
        <w:t xml:space="preserve"> sin</w:t>
      </w:r>
      <w:r w:rsidR="001B1ECE" w:rsidRPr="00D46D8B">
        <w:rPr>
          <w:rFonts w:ascii="Arial" w:eastAsiaTheme="minorEastAsia" w:hAnsi="Arial" w:cs="Arial"/>
        </w:rPr>
        <w:t xml:space="preserve"> reportar su</w:t>
      </w:r>
      <w:r w:rsidR="006466E8" w:rsidRPr="00D46D8B">
        <w:rPr>
          <w:rFonts w:ascii="Arial" w:eastAsiaTheme="minorEastAsia" w:hAnsi="Arial" w:cs="Arial"/>
        </w:rPr>
        <w:t>s avances</w:t>
      </w:r>
      <w:r w:rsidRPr="00D46D8B">
        <w:rPr>
          <w:rFonts w:ascii="Arial" w:eastAsiaTheme="minorEastAsia" w:hAnsi="Arial" w:cs="Arial"/>
        </w:rPr>
        <w:t>.</w:t>
      </w:r>
    </w:p>
    <w:p w14:paraId="417302DC" w14:textId="5C405A10" w:rsidR="00C671F3" w:rsidRPr="00D46D8B" w:rsidRDefault="00A61E93" w:rsidP="0018704C">
      <w:pPr>
        <w:spacing w:after="120" w:line="360" w:lineRule="auto"/>
        <w:jc w:val="both"/>
        <w:rPr>
          <w:rFonts w:ascii="Arial" w:eastAsiaTheme="minorEastAsia" w:hAnsi="Arial" w:cs="Arial"/>
        </w:rPr>
      </w:pPr>
      <w:r w:rsidRPr="00D46D8B">
        <w:rPr>
          <w:rFonts w:ascii="Arial" w:eastAsiaTheme="minorEastAsia" w:hAnsi="Arial" w:cs="Arial"/>
        </w:rPr>
        <w:br w:type="page"/>
      </w:r>
      <w:r w:rsidRPr="00D46D8B">
        <w:rPr>
          <w:rFonts w:ascii="Arial" w:eastAsiaTheme="minorEastAsia" w:hAnsi="Arial" w:cs="Arial"/>
          <w:b/>
          <w:bCs/>
        </w:rPr>
        <w:lastRenderedPageBreak/>
        <w:t xml:space="preserve">10. </w:t>
      </w:r>
      <w:r w:rsidR="00C671F3" w:rsidRPr="00D46D8B">
        <w:rPr>
          <w:rFonts w:ascii="Arial" w:eastAsiaTheme="minorEastAsia" w:hAnsi="Arial" w:cs="Arial"/>
          <w:b/>
          <w:bCs/>
        </w:rPr>
        <w:t>Cumplimiento a la Matriz de Indicadores para Resultados</w:t>
      </w:r>
    </w:p>
    <w:p w14:paraId="7441864A" w14:textId="77777777" w:rsidR="002D4695" w:rsidRPr="00D46D8B" w:rsidRDefault="002D4695" w:rsidP="002D4695">
      <w:pPr>
        <w:spacing w:after="0" w:line="360" w:lineRule="auto"/>
        <w:jc w:val="both"/>
        <w:rPr>
          <w:rFonts w:ascii="Arial" w:eastAsiaTheme="minorEastAsia" w:hAnsi="Arial" w:cs="Arial"/>
          <w:b/>
        </w:rPr>
      </w:pPr>
      <w:r w:rsidRPr="00D46D8B">
        <w:rPr>
          <w:rFonts w:ascii="Arial" w:eastAsiaTheme="minorEastAsia" w:hAnsi="Arial" w:cs="Arial"/>
          <w:b/>
        </w:rPr>
        <w:t>RESPUESTA:</w:t>
      </w:r>
    </w:p>
    <w:tbl>
      <w:tblPr>
        <w:tblW w:w="0" w:type="auto"/>
        <w:tblInd w:w="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5"/>
        <w:gridCol w:w="1325"/>
        <w:gridCol w:w="2552"/>
        <w:gridCol w:w="567"/>
        <w:gridCol w:w="709"/>
        <w:gridCol w:w="425"/>
        <w:gridCol w:w="567"/>
        <w:gridCol w:w="567"/>
        <w:gridCol w:w="567"/>
        <w:gridCol w:w="567"/>
        <w:gridCol w:w="567"/>
        <w:gridCol w:w="573"/>
      </w:tblGrid>
      <w:tr w:rsidR="005D25C2" w:rsidRPr="00D46D8B" w14:paraId="24E30E0A" w14:textId="77777777" w:rsidTr="00D97E2B">
        <w:trPr>
          <w:trHeight w:val="315"/>
        </w:trPr>
        <w:tc>
          <w:tcPr>
            <w:tcW w:w="9941" w:type="dxa"/>
            <w:gridSpan w:val="12"/>
            <w:shd w:val="clear" w:color="auto" w:fill="92D050"/>
            <w:vAlign w:val="bottom"/>
            <w:hideMark/>
          </w:tcPr>
          <w:p w14:paraId="10C9B2F5" w14:textId="77777777" w:rsidR="005D25C2" w:rsidRPr="00D46D8B" w:rsidRDefault="005D25C2" w:rsidP="005D25C2">
            <w:pPr>
              <w:spacing w:after="0" w:line="240" w:lineRule="auto"/>
              <w:jc w:val="center"/>
              <w:rPr>
                <w:rFonts w:ascii="Arial" w:eastAsia="Times New Roman" w:hAnsi="Arial" w:cs="Arial"/>
                <w:b/>
                <w:bCs/>
                <w:iCs/>
                <w:color w:val="FFFFFF" w:themeColor="background1"/>
                <w:szCs w:val="18"/>
                <w:lang w:eastAsia="es-MX"/>
              </w:rPr>
            </w:pPr>
            <w:r w:rsidRPr="00D46D8B">
              <w:rPr>
                <w:rFonts w:ascii="Arial" w:eastAsia="Times New Roman" w:hAnsi="Arial" w:cs="Arial"/>
                <w:b/>
                <w:bCs/>
                <w:iCs/>
                <w:color w:val="FFFFFF" w:themeColor="background1"/>
                <w:szCs w:val="18"/>
                <w:lang w:eastAsia="es-MX"/>
              </w:rPr>
              <w:t>Cuadro No. 5  Cumplimiento a la Matriz de Indicadores para Resultados</w:t>
            </w:r>
          </w:p>
        </w:tc>
      </w:tr>
      <w:tr w:rsidR="005D25C2" w:rsidRPr="00D46D8B" w14:paraId="155BDDDB" w14:textId="77777777" w:rsidTr="00D97E2B">
        <w:trPr>
          <w:trHeight w:val="315"/>
        </w:trPr>
        <w:tc>
          <w:tcPr>
            <w:tcW w:w="9941" w:type="dxa"/>
            <w:gridSpan w:val="12"/>
            <w:shd w:val="clear" w:color="auto" w:fill="EAF1DD" w:themeFill="accent3" w:themeFillTint="33"/>
            <w:vAlign w:val="bottom"/>
            <w:hideMark/>
          </w:tcPr>
          <w:p w14:paraId="359E4F7A" w14:textId="77777777" w:rsidR="005D25C2" w:rsidRPr="00D46D8B" w:rsidRDefault="005D25C2" w:rsidP="005D25C2">
            <w:pPr>
              <w:spacing w:after="0" w:line="240" w:lineRule="auto"/>
              <w:jc w:val="center"/>
              <w:rPr>
                <w:rFonts w:ascii="Arial" w:eastAsia="Times New Roman" w:hAnsi="Arial" w:cs="Arial"/>
                <w:b/>
                <w:bCs/>
                <w:i/>
                <w:iCs/>
                <w:color w:val="FFFFFF"/>
                <w:szCs w:val="18"/>
                <w:lang w:eastAsia="es-MX"/>
              </w:rPr>
            </w:pPr>
            <w:r w:rsidRPr="00D46D8B">
              <w:rPr>
                <w:rFonts w:ascii="Arial" w:eastAsia="Times New Roman" w:hAnsi="Arial" w:cs="Arial"/>
                <w:b/>
                <w:bCs/>
                <w:i/>
                <w:iCs/>
                <w:szCs w:val="18"/>
                <w:lang w:eastAsia="es-MX"/>
              </w:rPr>
              <w:t>Para 2013</w:t>
            </w:r>
          </w:p>
        </w:tc>
      </w:tr>
      <w:tr w:rsidR="005D25C2" w:rsidRPr="00D46D8B" w14:paraId="7BA0BB55" w14:textId="77777777" w:rsidTr="00D97E2B">
        <w:trPr>
          <w:trHeight w:val="885"/>
        </w:trPr>
        <w:tc>
          <w:tcPr>
            <w:tcW w:w="955" w:type="dxa"/>
            <w:shd w:val="clear" w:color="auto" w:fill="D6E3BC" w:themeFill="accent3" w:themeFillTint="66"/>
            <w:vAlign w:val="center"/>
            <w:hideMark/>
          </w:tcPr>
          <w:p w14:paraId="005AC892"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Nivel</w:t>
            </w:r>
          </w:p>
        </w:tc>
        <w:tc>
          <w:tcPr>
            <w:tcW w:w="1325" w:type="dxa"/>
            <w:shd w:val="clear" w:color="auto" w:fill="D6E3BC" w:themeFill="accent3" w:themeFillTint="66"/>
            <w:vAlign w:val="center"/>
            <w:hideMark/>
          </w:tcPr>
          <w:p w14:paraId="35CD2A62"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Nombre del indicador</w:t>
            </w:r>
          </w:p>
        </w:tc>
        <w:tc>
          <w:tcPr>
            <w:tcW w:w="2552" w:type="dxa"/>
            <w:shd w:val="clear" w:color="auto" w:fill="D6E3BC" w:themeFill="accent3" w:themeFillTint="66"/>
            <w:vAlign w:val="center"/>
            <w:hideMark/>
          </w:tcPr>
          <w:p w14:paraId="1ADFC4ED"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Descripción del indicador</w:t>
            </w:r>
          </w:p>
        </w:tc>
        <w:tc>
          <w:tcPr>
            <w:tcW w:w="567" w:type="dxa"/>
            <w:shd w:val="clear" w:color="auto" w:fill="D6E3BC" w:themeFill="accent3" w:themeFillTint="66"/>
            <w:vAlign w:val="center"/>
            <w:hideMark/>
          </w:tcPr>
          <w:p w14:paraId="1592795D"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Fórmula</w:t>
            </w:r>
          </w:p>
        </w:tc>
        <w:tc>
          <w:tcPr>
            <w:tcW w:w="709" w:type="dxa"/>
            <w:shd w:val="clear" w:color="auto" w:fill="D6E3BC" w:themeFill="accent3" w:themeFillTint="66"/>
            <w:vAlign w:val="center"/>
            <w:hideMark/>
          </w:tcPr>
          <w:p w14:paraId="2F46A048"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Unidad de medida</w:t>
            </w:r>
          </w:p>
        </w:tc>
        <w:tc>
          <w:tcPr>
            <w:tcW w:w="425" w:type="dxa"/>
            <w:shd w:val="clear" w:color="auto" w:fill="D6E3BC" w:themeFill="accent3" w:themeFillTint="66"/>
            <w:vAlign w:val="center"/>
            <w:hideMark/>
          </w:tcPr>
          <w:p w14:paraId="437FA62D"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Tipo</w:t>
            </w:r>
          </w:p>
        </w:tc>
        <w:tc>
          <w:tcPr>
            <w:tcW w:w="567" w:type="dxa"/>
            <w:shd w:val="clear" w:color="auto" w:fill="D6E3BC" w:themeFill="accent3" w:themeFillTint="66"/>
            <w:vAlign w:val="center"/>
            <w:hideMark/>
          </w:tcPr>
          <w:p w14:paraId="1316D2C9"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Dimensión</w:t>
            </w:r>
          </w:p>
        </w:tc>
        <w:tc>
          <w:tcPr>
            <w:tcW w:w="567" w:type="dxa"/>
            <w:shd w:val="clear" w:color="auto" w:fill="D6E3BC" w:themeFill="accent3" w:themeFillTint="66"/>
            <w:vAlign w:val="center"/>
            <w:hideMark/>
          </w:tcPr>
          <w:p w14:paraId="6DA1129A"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Frecuencia</w:t>
            </w:r>
          </w:p>
        </w:tc>
        <w:tc>
          <w:tcPr>
            <w:tcW w:w="567" w:type="dxa"/>
            <w:shd w:val="clear" w:color="auto" w:fill="D6E3BC" w:themeFill="accent3" w:themeFillTint="66"/>
            <w:vAlign w:val="center"/>
            <w:hideMark/>
          </w:tcPr>
          <w:p w14:paraId="575396E1"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Línea Base</w:t>
            </w:r>
          </w:p>
        </w:tc>
        <w:tc>
          <w:tcPr>
            <w:tcW w:w="567" w:type="dxa"/>
            <w:shd w:val="clear" w:color="auto" w:fill="D6E3BC" w:themeFill="accent3" w:themeFillTint="66"/>
            <w:vAlign w:val="center"/>
            <w:hideMark/>
          </w:tcPr>
          <w:p w14:paraId="3CD0162C"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Meta</w:t>
            </w:r>
          </w:p>
        </w:tc>
        <w:tc>
          <w:tcPr>
            <w:tcW w:w="567" w:type="dxa"/>
            <w:shd w:val="clear" w:color="auto" w:fill="D6E3BC" w:themeFill="accent3" w:themeFillTint="66"/>
            <w:vAlign w:val="center"/>
            <w:hideMark/>
          </w:tcPr>
          <w:p w14:paraId="15EF670F"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Valor Programado</w:t>
            </w:r>
          </w:p>
        </w:tc>
        <w:tc>
          <w:tcPr>
            <w:tcW w:w="573" w:type="dxa"/>
            <w:shd w:val="clear" w:color="auto" w:fill="D6E3BC" w:themeFill="accent3" w:themeFillTint="66"/>
            <w:vAlign w:val="center"/>
            <w:hideMark/>
          </w:tcPr>
          <w:p w14:paraId="1C517275" w14:textId="77777777" w:rsidR="005D25C2" w:rsidRPr="00D46D8B" w:rsidRDefault="005D25C2" w:rsidP="005D25C2">
            <w:pPr>
              <w:spacing w:after="0" w:line="240" w:lineRule="auto"/>
              <w:jc w:val="center"/>
              <w:rPr>
                <w:rFonts w:ascii="Arial" w:eastAsia="Times New Roman" w:hAnsi="Arial" w:cs="Arial"/>
                <w:b/>
                <w:i/>
                <w:iCs/>
                <w:sz w:val="18"/>
                <w:szCs w:val="18"/>
                <w:lang w:eastAsia="es-MX"/>
              </w:rPr>
            </w:pPr>
            <w:r w:rsidRPr="00D46D8B">
              <w:rPr>
                <w:rFonts w:ascii="Arial" w:eastAsia="Times New Roman" w:hAnsi="Arial" w:cs="Arial"/>
                <w:b/>
                <w:i/>
                <w:iCs/>
                <w:sz w:val="18"/>
                <w:szCs w:val="18"/>
                <w:lang w:eastAsia="es-MX"/>
              </w:rPr>
              <w:t>Valor Logrado</w:t>
            </w:r>
          </w:p>
        </w:tc>
      </w:tr>
      <w:tr w:rsidR="005D25C2" w:rsidRPr="00D46D8B" w14:paraId="1B26AE25" w14:textId="77777777" w:rsidTr="00D97E2B">
        <w:trPr>
          <w:trHeight w:val="1080"/>
        </w:trPr>
        <w:tc>
          <w:tcPr>
            <w:tcW w:w="955" w:type="dxa"/>
            <w:shd w:val="clear" w:color="auto" w:fill="auto"/>
            <w:vAlign w:val="bottom"/>
            <w:hideMark/>
          </w:tcPr>
          <w:p w14:paraId="603F9AFF"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325" w:type="dxa"/>
            <w:shd w:val="clear" w:color="auto" w:fill="auto"/>
            <w:hideMark/>
          </w:tcPr>
          <w:p w14:paraId="032A10D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alumnos de secundaria que obtuvieron al menos un nivel de logro bueno en Matemáticas</w:t>
            </w:r>
          </w:p>
        </w:tc>
        <w:tc>
          <w:tcPr>
            <w:tcW w:w="2552" w:type="dxa"/>
            <w:shd w:val="clear" w:color="auto" w:fill="auto"/>
            <w:hideMark/>
          </w:tcPr>
          <w:p w14:paraId="7FD5BB28"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Permite conocer la proporción de alumnos de secundaria que obtuvieron un nivel de logro bueno o excelente en la Evaluación Nacional de Logro Académico en Centros Escolares (ENLACE) en el área de Matemáticas, con relación al total de alumnos de secundaria.</w:t>
            </w:r>
          </w:p>
        </w:tc>
        <w:tc>
          <w:tcPr>
            <w:tcW w:w="567" w:type="dxa"/>
            <w:shd w:val="clear" w:color="auto" w:fill="auto"/>
            <w:vAlign w:val="center"/>
            <w:hideMark/>
          </w:tcPr>
          <w:p w14:paraId="4579FBAC"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vAlign w:val="center"/>
            <w:hideMark/>
          </w:tcPr>
          <w:p w14:paraId="73B8D5EA"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center"/>
            <w:hideMark/>
          </w:tcPr>
          <w:p w14:paraId="14F3697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5921029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center"/>
            <w:hideMark/>
          </w:tcPr>
          <w:p w14:paraId="626C71CE"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7556D2B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1EDE7905"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15.5</w:t>
            </w:r>
          </w:p>
        </w:tc>
        <w:tc>
          <w:tcPr>
            <w:tcW w:w="567" w:type="dxa"/>
            <w:shd w:val="clear" w:color="auto" w:fill="auto"/>
            <w:vAlign w:val="bottom"/>
            <w:hideMark/>
          </w:tcPr>
          <w:p w14:paraId="57D573AE"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32C3C343"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6316E8F6" w14:textId="77777777" w:rsidTr="00D97E2B">
        <w:trPr>
          <w:trHeight w:val="720"/>
        </w:trPr>
        <w:tc>
          <w:tcPr>
            <w:tcW w:w="955" w:type="dxa"/>
            <w:shd w:val="clear" w:color="auto" w:fill="auto"/>
            <w:vAlign w:val="bottom"/>
            <w:hideMark/>
          </w:tcPr>
          <w:p w14:paraId="35F37BE3"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325" w:type="dxa"/>
            <w:shd w:val="clear" w:color="auto" w:fill="auto"/>
            <w:hideMark/>
          </w:tcPr>
          <w:p w14:paraId="58E48104"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atención a la demanda en educación especial</w:t>
            </w:r>
          </w:p>
        </w:tc>
        <w:tc>
          <w:tcPr>
            <w:tcW w:w="2552" w:type="dxa"/>
            <w:shd w:val="clear" w:color="auto" w:fill="auto"/>
            <w:hideMark/>
          </w:tcPr>
          <w:p w14:paraId="51365037"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matrícula total de inicio de cursos de un grado o nivel educativo de la edad correspondiente para cursar ese grado o nivel, independientemente de que solicite o no el servicio educativo.</w:t>
            </w:r>
          </w:p>
        </w:tc>
        <w:tc>
          <w:tcPr>
            <w:tcW w:w="567" w:type="dxa"/>
            <w:shd w:val="clear" w:color="auto" w:fill="auto"/>
            <w:vAlign w:val="center"/>
            <w:hideMark/>
          </w:tcPr>
          <w:p w14:paraId="2BB03F0C"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vAlign w:val="center"/>
            <w:hideMark/>
          </w:tcPr>
          <w:p w14:paraId="236F8CDF"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center"/>
            <w:hideMark/>
          </w:tcPr>
          <w:p w14:paraId="097C14DE"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7839318E"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center"/>
            <w:hideMark/>
          </w:tcPr>
          <w:p w14:paraId="452F1B88"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3B400F7E"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239F1B82"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43</w:t>
            </w:r>
          </w:p>
        </w:tc>
        <w:tc>
          <w:tcPr>
            <w:tcW w:w="567" w:type="dxa"/>
            <w:shd w:val="clear" w:color="auto" w:fill="auto"/>
            <w:vAlign w:val="bottom"/>
            <w:hideMark/>
          </w:tcPr>
          <w:p w14:paraId="29EF0FB0"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5339950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7154E7E5" w14:textId="77777777" w:rsidTr="00D97E2B">
        <w:trPr>
          <w:trHeight w:val="1155"/>
        </w:trPr>
        <w:tc>
          <w:tcPr>
            <w:tcW w:w="955" w:type="dxa"/>
            <w:shd w:val="clear" w:color="auto" w:fill="auto"/>
            <w:vAlign w:val="bottom"/>
            <w:hideMark/>
          </w:tcPr>
          <w:p w14:paraId="00F400C9"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325" w:type="dxa"/>
            <w:shd w:val="clear" w:color="auto" w:fill="auto"/>
            <w:hideMark/>
          </w:tcPr>
          <w:p w14:paraId="2BCEC336"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Porcentaje de alumnos de secundaria que obtuvieron al menos un nivel de logro bueno en Español</w:t>
            </w:r>
          </w:p>
        </w:tc>
        <w:tc>
          <w:tcPr>
            <w:tcW w:w="2552" w:type="dxa"/>
            <w:shd w:val="clear" w:color="auto" w:fill="auto"/>
            <w:hideMark/>
          </w:tcPr>
          <w:p w14:paraId="3623BE31"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Permite conocer la proporción de alumnos de secundaria que obtuvieron un nivel de logro bueno o excelente en la Evaluación</w:t>
            </w:r>
            <w:r w:rsidRPr="00D46D8B">
              <w:rPr>
                <w:rFonts w:ascii="Arial" w:eastAsia="Times New Roman" w:hAnsi="Arial" w:cs="Arial"/>
                <w:color w:val="000000"/>
                <w:sz w:val="18"/>
                <w:szCs w:val="18"/>
                <w:lang w:eastAsia="es-MX"/>
              </w:rPr>
              <w:br/>
              <w:t>Nacional de Logro Académico en</w:t>
            </w:r>
            <w:r w:rsidR="0018704C" w:rsidRPr="00D46D8B">
              <w:rPr>
                <w:rFonts w:ascii="Arial" w:eastAsia="Times New Roman" w:hAnsi="Arial" w:cs="Arial"/>
                <w:color w:val="000000"/>
                <w:sz w:val="18"/>
                <w:szCs w:val="18"/>
                <w:lang w:eastAsia="es-MX"/>
              </w:rPr>
              <w:t xml:space="preserve"> Centros Escolares (ENLACE) en e</w:t>
            </w:r>
            <w:r w:rsidRPr="00D46D8B">
              <w:rPr>
                <w:rFonts w:ascii="Arial" w:eastAsia="Times New Roman" w:hAnsi="Arial" w:cs="Arial"/>
                <w:color w:val="000000"/>
                <w:sz w:val="18"/>
                <w:szCs w:val="18"/>
                <w:lang w:eastAsia="es-MX"/>
              </w:rPr>
              <w:t>spañol, con relación al total de alumnos de secundaria.</w:t>
            </w:r>
          </w:p>
        </w:tc>
        <w:tc>
          <w:tcPr>
            <w:tcW w:w="567" w:type="dxa"/>
            <w:shd w:val="clear" w:color="auto" w:fill="auto"/>
            <w:vAlign w:val="center"/>
            <w:hideMark/>
          </w:tcPr>
          <w:p w14:paraId="14443F66"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(B/C)*100</w:t>
            </w:r>
          </w:p>
        </w:tc>
        <w:tc>
          <w:tcPr>
            <w:tcW w:w="709" w:type="dxa"/>
            <w:shd w:val="clear" w:color="auto" w:fill="auto"/>
            <w:vAlign w:val="center"/>
            <w:hideMark/>
          </w:tcPr>
          <w:p w14:paraId="1940E2E8"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center"/>
            <w:hideMark/>
          </w:tcPr>
          <w:p w14:paraId="694D904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5FA413BC"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center"/>
            <w:hideMark/>
          </w:tcPr>
          <w:p w14:paraId="3495F26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77806055"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12FC88B4"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88.3</w:t>
            </w:r>
          </w:p>
        </w:tc>
        <w:tc>
          <w:tcPr>
            <w:tcW w:w="567" w:type="dxa"/>
            <w:shd w:val="clear" w:color="auto" w:fill="auto"/>
            <w:vAlign w:val="bottom"/>
            <w:hideMark/>
          </w:tcPr>
          <w:p w14:paraId="7D15238D"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2F01C0F9"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6875A674" w14:textId="77777777" w:rsidTr="00D97E2B">
        <w:trPr>
          <w:trHeight w:val="1155"/>
        </w:trPr>
        <w:tc>
          <w:tcPr>
            <w:tcW w:w="955" w:type="dxa"/>
            <w:shd w:val="clear" w:color="auto" w:fill="auto"/>
            <w:vAlign w:val="bottom"/>
            <w:hideMark/>
          </w:tcPr>
          <w:p w14:paraId="61513B6B"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325" w:type="dxa"/>
            <w:shd w:val="clear" w:color="auto" w:fill="auto"/>
            <w:hideMark/>
          </w:tcPr>
          <w:p w14:paraId="04616233"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Porcentaje de alumnos de primaria que obtuvieron al menos un nivel de logro bueno en Matemáticas</w:t>
            </w:r>
          </w:p>
        </w:tc>
        <w:tc>
          <w:tcPr>
            <w:tcW w:w="2552" w:type="dxa"/>
            <w:shd w:val="clear" w:color="auto" w:fill="auto"/>
            <w:hideMark/>
          </w:tcPr>
          <w:p w14:paraId="2700E857"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Mide la proporción de alumnos de primaria que obtuvieron un nivel de logro bueno o excelente en la Evaluación Nacional de Logro</w:t>
            </w:r>
            <w:r w:rsidRPr="00D46D8B">
              <w:rPr>
                <w:rFonts w:ascii="Arial" w:eastAsia="Times New Roman" w:hAnsi="Arial" w:cs="Arial"/>
                <w:color w:val="000000"/>
                <w:sz w:val="18"/>
                <w:szCs w:val="18"/>
                <w:lang w:eastAsia="es-MX"/>
              </w:rPr>
              <w:br/>
              <w:t>Académico en Centros Escolares (ENLACE) en Matemáticas, con relación al total de alumnos de primaria</w:t>
            </w:r>
          </w:p>
        </w:tc>
        <w:tc>
          <w:tcPr>
            <w:tcW w:w="567" w:type="dxa"/>
            <w:shd w:val="clear" w:color="auto" w:fill="auto"/>
            <w:vAlign w:val="center"/>
            <w:hideMark/>
          </w:tcPr>
          <w:p w14:paraId="68DE12B7"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(B/C)*100</w:t>
            </w:r>
          </w:p>
        </w:tc>
        <w:tc>
          <w:tcPr>
            <w:tcW w:w="709" w:type="dxa"/>
            <w:shd w:val="clear" w:color="auto" w:fill="auto"/>
            <w:vAlign w:val="center"/>
            <w:hideMark/>
          </w:tcPr>
          <w:p w14:paraId="2A80F0C4"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center"/>
            <w:hideMark/>
          </w:tcPr>
          <w:p w14:paraId="2FA15377"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5B0BC1EA"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center"/>
            <w:hideMark/>
          </w:tcPr>
          <w:p w14:paraId="6D1B04FF"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409BA66B"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2E4C3369"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102.9</w:t>
            </w:r>
          </w:p>
        </w:tc>
        <w:tc>
          <w:tcPr>
            <w:tcW w:w="567" w:type="dxa"/>
            <w:shd w:val="clear" w:color="auto" w:fill="auto"/>
            <w:vAlign w:val="bottom"/>
            <w:hideMark/>
          </w:tcPr>
          <w:p w14:paraId="3C5D032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574E0DD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0E66E87B" w14:textId="77777777" w:rsidTr="00D97E2B">
        <w:trPr>
          <w:trHeight w:val="870"/>
        </w:trPr>
        <w:tc>
          <w:tcPr>
            <w:tcW w:w="955" w:type="dxa"/>
            <w:shd w:val="clear" w:color="auto" w:fill="auto"/>
            <w:vAlign w:val="bottom"/>
            <w:hideMark/>
          </w:tcPr>
          <w:p w14:paraId="047F969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325" w:type="dxa"/>
            <w:shd w:val="clear" w:color="auto" w:fill="auto"/>
            <w:hideMark/>
          </w:tcPr>
          <w:p w14:paraId="2DC01E21"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Índice de absorción en escuelas secundarias</w:t>
            </w:r>
          </w:p>
        </w:tc>
        <w:tc>
          <w:tcPr>
            <w:tcW w:w="2552" w:type="dxa"/>
            <w:shd w:val="clear" w:color="auto" w:fill="auto"/>
            <w:hideMark/>
          </w:tcPr>
          <w:p w14:paraId="3E50AF94"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proporción de alumnos de nuevo ingreso al primer grado de secundaria con relación a los alumnos egresados de primaria</w:t>
            </w:r>
          </w:p>
        </w:tc>
        <w:tc>
          <w:tcPr>
            <w:tcW w:w="567" w:type="dxa"/>
            <w:shd w:val="clear" w:color="auto" w:fill="auto"/>
            <w:vAlign w:val="center"/>
            <w:hideMark/>
          </w:tcPr>
          <w:p w14:paraId="386CA791"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(B/C)*100</w:t>
            </w:r>
          </w:p>
        </w:tc>
        <w:tc>
          <w:tcPr>
            <w:tcW w:w="709" w:type="dxa"/>
            <w:shd w:val="clear" w:color="auto" w:fill="auto"/>
            <w:vAlign w:val="center"/>
            <w:hideMark/>
          </w:tcPr>
          <w:p w14:paraId="3B65479C"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center"/>
            <w:hideMark/>
          </w:tcPr>
          <w:p w14:paraId="3778EEA9"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35688BB5"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center"/>
            <w:hideMark/>
          </w:tcPr>
          <w:p w14:paraId="06C46F15"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38E62151"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6F98EC1A"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100.6</w:t>
            </w:r>
          </w:p>
        </w:tc>
        <w:tc>
          <w:tcPr>
            <w:tcW w:w="567" w:type="dxa"/>
            <w:shd w:val="clear" w:color="auto" w:fill="auto"/>
            <w:vAlign w:val="bottom"/>
            <w:hideMark/>
          </w:tcPr>
          <w:p w14:paraId="58A68CD1"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0875130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5937F64F" w14:textId="77777777" w:rsidTr="00D97E2B">
        <w:trPr>
          <w:trHeight w:val="795"/>
        </w:trPr>
        <w:tc>
          <w:tcPr>
            <w:tcW w:w="955" w:type="dxa"/>
            <w:shd w:val="clear" w:color="auto" w:fill="auto"/>
            <w:vAlign w:val="bottom"/>
            <w:hideMark/>
          </w:tcPr>
          <w:p w14:paraId="1CF1655E"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325" w:type="dxa"/>
            <w:shd w:val="clear" w:color="auto" w:fill="auto"/>
            <w:hideMark/>
          </w:tcPr>
          <w:p w14:paraId="73CA80D7"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atención a la demanda en educación básica</w:t>
            </w:r>
          </w:p>
        </w:tc>
        <w:tc>
          <w:tcPr>
            <w:tcW w:w="2552" w:type="dxa"/>
            <w:shd w:val="clear" w:color="auto" w:fill="auto"/>
            <w:hideMark/>
          </w:tcPr>
          <w:p w14:paraId="3ABDB310"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matrícula total de inicio de cursos de un grado o nivel educativo de la edad correspondiente para cursar ese grado o nivel,</w:t>
            </w:r>
            <w:r w:rsidRPr="00D46D8B">
              <w:rPr>
                <w:rFonts w:ascii="Arial" w:eastAsia="Times New Roman" w:hAnsi="Arial" w:cs="Arial"/>
                <w:color w:val="000000"/>
                <w:sz w:val="18"/>
                <w:szCs w:val="18"/>
                <w:lang w:eastAsia="es-MX"/>
              </w:rPr>
              <w:br/>
            </w:r>
            <w:r w:rsidRPr="00D46D8B">
              <w:rPr>
                <w:rFonts w:ascii="Arial" w:eastAsia="Times New Roman" w:hAnsi="Arial" w:cs="Arial"/>
                <w:color w:val="000000"/>
                <w:sz w:val="18"/>
                <w:szCs w:val="18"/>
                <w:lang w:eastAsia="es-MX"/>
              </w:rPr>
              <w:lastRenderedPageBreak/>
              <w:t>independientemente de que solicite o no el servicio educativo.</w:t>
            </w:r>
          </w:p>
        </w:tc>
        <w:tc>
          <w:tcPr>
            <w:tcW w:w="567" w:type="dxa"/>
            <w:shd w:val="clear" w:color="auto" w:fill="auto"/>
            <w:vAlign w:val="center"/>
            <w:hideMark/>
          </w:tcPr>
          <w:p w14:paraId="1A8B4980"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lastRenderedPageBreak/>
              <w:t xml:space="preserve"> (B/C)*100</w:t>
            </w:r>
          </w:p>
        </w:tc>
        <w:tc>
          <w:tcPr>
            <w:tcW w:w="709" w:type="dxa"/>
            <w:shd w:val="clear" w:color="auto" w:fill="auto"/>
            <w:vAlign w:val="center"/>
            <w:hideMark/>
          </w:tcPr>
          <w:p w14:paraId="6C8F816C"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center"/>
            <w:hideMark/>
          </w:tcPr>
          <w:p w14:paraId="586508D7"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3710FCA5"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center"/>
            <w:hideMark/>
          </w:tcPr>
          <w:p w14:paraId="21B905EF"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522559F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7DF8749F"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46.4</w:t>
            </w:r>
          </w:p>
        </w:tc>
        <w:tc>
          <w:tcPr>
            <w:tcW w:w="567" w:type="dxa"/>
            <w:shd w:val="clear" w:color="auto" w:fill="auto"/>
            <w:vAlign w:val="bottom"/>
            <w:hideMark/>
          </w:tcPr>
          <w:p w14:paraId="3F9F048D"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527E7AC0"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07F459E5" w14:textId="77777777" w:rsidTr="00D97E2B">
        <w:trPr>
          <w:trHeight w:val="1155"/>
        </w:trPr>
        <w:tc>
          <w:tcPr>
            <w:tcW w:w="955" w:type="dxa"/>
            <w:shd w:val="clear" w:color="auto" w:fill="auto"/>
            <w:vAlign w:val="bottom"/>
            <w:hideMark/>
          </w:tcPr>
          <w:p w14:paraId="52F11761"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lastRenderedPageBreak/>
              <w:t> </w:t>
            </w:r>
          </w:p>
        </w:tc>
        <w:tc>
          <w:tcPr>
            <w:tcW w:w="1325" w:type="dxa"/>
            <w:shd w:val="clear" w:color="auto" w:fill="auto"/>
            <w:hideMark/>
          </w:tcPr>
          <w:p w14:paraId="061AC68C"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Porcentaje de eficiencia terminal secundaria</w:t>
            </w:r>
          </w:p>
        </w:tc>
        <w:tc>
          <w:tcPr>
            <w:tcW w:w="2552" w:type="dxa"/>
            <w:shd w:val="clear" w:color="auto" w:fill="auto"/>
            <w:hideMark/>
          </w:tcPr>
          <w:p w14:paraId="4C3FA853"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Permite conocer el número de alumnos que terminan un nivel educativo dentro del tiempo ideal establecido y el porcentaje de</w:t>
            </w:r>
            <w:r w:rsidRPr="00D46D8B">
              <w:rPr>
                <w:rFonts w:ascii="Arial" w:eastAsia="Times New Roman" w:hAnsi="Arial" w:cs="Arial"/>
                <w:color w:val="000000"/>
                <w:sz w:val="18"/>
                <w:szCs w:val="18"/>
                <w:lang w:eastAsia="es-MX"/>
              </w:rPr>
              <w:br/>
              <w:t>alumnos que lo culminan extemporáneamente.</w:t>
            </w:r>
          </w:p>
        </w:tc>
        <w:tc>
          <w:tcPr>
            <w:tcW w:w="567" w:type="dxa"/>
            <w:shd w:val="clear" w:color="auto" w:fill="auto"/>
            <w:vAlign w:val="center"/>
            <w:hideMark/>
          </w:tcPr>
          <w:p w14:paraId="41294C39"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(B/C)*100</w:t>
            </w:r>
          </w:p>
        </w:tc>
        <w:tc>
          <w:tcPr>
            <w:tcW w:w="709" w:type="dxa"/>
            <w:shd w:val="clear" w:color="auto" w:fill="auto"/>
            <w:vAlign w:val="center"/>
            <w:hideMark/>
          </w:tcPr>
          <w:p w14:paraId="685DF8E7"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center"/>
            <w:hideMark/>
          </w:tcPr>
          <w:p w14:paraId="782299B8"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627025F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center"/>
            <w:hideMark/>
          </w:tcPr>
          <w:p w14:paraId="036CA9BB"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7AB82539"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0579080D"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20.8</w:t>
            </w:r>
          </w:p>
        </w:tc>
        <w:tc>
          <w:tcPr>
            <w:tcW w:w="567" w:type="dxa"/>
            <w:shd w:val="clear" w:color="auto" w:fill="auto"/>
            <w:vAlign w:val="bottom"/>
            <w:hideMark/>
          </w:tcPr>
          <w:p w14:paraId="0F36967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3C363DF9"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6F2FBD2D" w14:textId="77777777" w:rsidTr="00D97E2B">
        <w:trPr>
          <w:trHeight w:val="1005"/>
        </w:trPr>
        <w:tc>
          <w:tcPr>
            <w:tcW w:w="955" w:type="dxa"/>
            <w:shd w:val="clear" w:color="auto" w:fill="auto"/>
            <w:vAlign w:val="bottom"/>
            <w:hideMark/>
          </w:tcPr>
          <w:p w14:paraId="442950E7"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325" w:type="dxa"/>
            <w:shd w:val="clear" w:color="auto" w:fill="auto"/>
            <w:hideMark/>
          </w:tcPr>
          <w:p w14:paraId="001175E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Porcentaje de eficiencia terminal primaria</w:t>
            </w:r>
          </w:p>
        </w:tc>
        <w:tc>
          <w:tcPr>
            <w:tcW w:w="2552" w:type="dxa"/>
            <w:shd w:val="clear" w:color="auto" w:fill="auto"/>
            <w:hideMark/>
          </w:tcPr>
          <w:p w14:paraId="38E5CDE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Mide la proporción de egresados del nivel educativo primaria con relación a los alumnos de nuevo ingreso al primer grado de</w:t>
            </w:r>
            <w:r w:rsidRPr="00D46D8B">
              <w:rPr>
                <w:rFonts w:ascii="Arial" w:eastAsia="Times New Roman" w:hAnsi="Arial" w:cs="Arial"/>
                <w:color w:val="000000"/>
                <w:sz w:val="18"/>
                <w:szCs w:val="18"/>
                <w:lang w:eastAsia="es-MX"/>
              </w:rPr>
              <w:br/>
              <w:t>primaria que se registraron hace cinco años.</w:t>
            </w:r>
          </w:p>
        </w:tc>
        <w:tc>
          <w:tcPr>
            <w:tcW w:w="567" w:type="dxa"/>
            <w:shd w:val="clear" w:color="auto" w:fill="auto"/>
            <w:vAlign w:val="center"/>
            <w:hideMark/>
          </w:tcPr>
          <w:p w14:paraId="6319EC37"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(B/C)*100</w:t>
            </w:r>
          </w:p>
        </w:tc>
        <w:tc>
          <w:tcPr>
            <w:tcW w:w="709" w:type="dxa"/>
            <w:shd w:val="clear" w:color="auto" w:fill="auto"/>
            <w:vAlign w:val="center"/>
            <w:hideMark/>
          </w:tcPr>
          <w:p w14:paraId="7487EFC4"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center"/>
            <w:hideMark/>
          </w:tcPr>
          <w:p w14:paraId="1E0620BA"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6C22300C"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center"/>
            <w:hideMark/>
          </w:tcPr>
          <w:p w14:paraId="769A2A34"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1351F1D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49B6D28A"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21.1</w:t>
            </w:r>
          </w:p>
        </w:tc>
        <w:tc>
          <w:tcPr>
            <w:tcW w:w="567" w:type="dxa"/>
            <w:shd w:val="clear" w:color="auto" w:fill="auto"/>
            <w:vAlign w:val="bottom"/>
            <w:hideMark/>
          </w:tcPr>
          <w:p w14:paraId="05B7DC64"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798E9D2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487A313C" w14:textId="77777777" w:rsidTr="00D97E2B">
        <w:trPr>
          <w:trHeight w:val="1320"/>
        </w:trPr>
        <w:tc>
          <w:tcPr>
            <w:tcW w:w="955" w:type="dxa"/>
            <w:shd w:val="clear" w:color="auto" w:fill="auto"/>
            <w:vAlign w:val="bottom"/>
            <w:hideMark/>
          </w:tcPr>
          <w:p w14:paraId="157969A7"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1325" w:type="dxa"/>
            <w:shd w:val="clear" w:color="auto" w:fill="auto"/>
            <w:hideMark/>
          </w:tcPr>
          <w:p w14:paraId="6DD6DA59"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Porcentaje de alumnos de primaria que obtuvieron al menos un nivel de logro bueno en Español</w:t>
            </w:r>
          </w:p>
        </w:tc>
        <w:tc>
          <w:tcPr>
            <w:tcW w:w="2552" w:type="dxa"/>
            <w:shd w:val="clear" w:color="auto" w:fill="auto"/>
            <w:hideMark/>
          </w:tcPr>
          <w:p w14:paraId="66836863"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Mide la proporción de alumnos de primaria que obtuvieron un nivel de logro bueno o excelente en la Evaluación Nacional de Logro</w:t>
            </w:r>
            <w:r w:rsidRPr="00D46D8B">
              <w:rPr>
                <w:rFonts w:ascii="Arial" w:eastAsia="Times New Roman" w:hAnsi="Arial" w:cs="Arial"/>
                <w:color w:val="000000"/>
                <w:sz w:val="18"/>
                <w:szCs w:val="18"/>
                <w:lang w:eastAsia="es-MX"/>
              </w:rPr>
              <w:br/>
              <w:t>Académico en Centros Escolares (ENLACE) en Español, con relación al total de alumnos de primaria</w:t>
            </w:r>
          </w:p>
        </w:tc>
        <w:tc>
          <w:tcPr>
            <w:tcW w:w="567" w:type="dxa"/>
            <w:shd w:val="clear" w:color="auto" w:fill="auto"/>
            <w:vAlign w:val="center"/>
            <w:hideMark/>
          </w:tcPr>
          <w:p w14:paraId="5A489912"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(B/C)*100</w:t>
            </w:r>
          </w:p>
        </w:tc>
        <w:tc>
          <w:tcPr>
            <w:tcW w:w="709" w:type="dxa"/>
            <w:shd w:val="clear" w:color="auto" w:fill="auto"/>
            <w:vAlign w:val="center"/>
            <w:hideMark/>
          </w:tcPr>
          <w:p w14:paraId="2E253217"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center"/>
            <w:hideMark/>
          </w:tcPr>
          <w:p w14:paraId="63FF5B1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56559CA7"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center"/>
            <w:hideMark/>
          </w:tcPr>
          <w:p w14:paraId="2D6787B7"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77CE312C"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3C415FF1"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95.9</w:t>
            </w:r>
          </w:p>
        </w:tc>
        <w:tc>
          <w:tcPr>
            <w:tcW w:w="567" w:type="dxa"/>
            <w:shd w:val="clear" w:color="auto" w:fill="auto"/>
            <w:vAlign w:val="bottom"/>
            <w:hideMark/>
          </w:tcPr>
          <w:p w14:paraId="330A7D3D"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34735B1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5D806E5C" w14:textId="77777777" w:rsidTr="00D97E2B">
        <w:trPr>
          <w:trHeight w:val="315"/>
        </w:trPr>
        <w:tc>
          <w:tcPr>
            <w:tcW w:w="9941" w:type="dxa"/>
            <w:gridSpan w:val="12"/>
            <w:shd w:val="clear" w:color="auto" w:fill="EAF1DD" w:themeFill="accent3" w:themeFillTint="33"/>
            <w:vAlign w:val="bottom"/>
            <w:hideMark/>
          </w:tcPr>
          <w:p w14:paraId="12BFA743" w14:textId="77777777" w:rsidR="005D25C2" w:rsidRPr="00D46D8B" w:rsidRDefault="005D25C2" w:rsidP="005D25C2">
            <w:pPr>
              <w:spacing w:after="0" w:line="240" w:lineRule="auto"/>
              <w:jc w:val="center"/>
              <w:rPr>
                <w:rFonts w:ascii="Arial" w:eastAsia="Times New Roman" w:hAnsi="Arial" w:cs="Arial"/>
                <w:b/>
                <w:bCs/>
                <w:i/>
                <w:iCs/>
                <w:color w:val="FFFFFF"/>
                <w:sz w:val="18"/>
                <w:szCs w:val="18"/>
                <w:lang w:eastAsia="es-MX"/>
              </w:rPr>
            </w:pPr>
            <w:r w:rsidRPr="00D46D8B">
              <w:rPr>
                <w:rFonts w:ascii="Arial" w:eastAsia="Times New Roman" w:hAnsi="Arial" w:cs="Arial"/>
                <w:b/>
                <w:bCs/>
                <w:i/>
                <w:iCs/>
                <w:szCs w:val="18"/>
                <w:lang w:eastAsia="es-MX"/>
              </w:rPr>
              <w:t>Para 2014</w:t>
            </w:r>
          </w:p>
        </w:tc>
      </w:tr>
      <w:tr w:rsidR="005D25C2" w:rsidRPr="00D46D8B" w14:paraId="5E39E203" w14:textId="77777777" w:rsidTr="00D97E2B">
        <w:trPr>
          <w:trHeight w:val="885"/>
        </w:trPr>
        <w:tc>
          <w:tcPr>
            <w:tcW w:w="955" w:type="dxa"/>
            <w:shd w:val="clear" w:color="auto" w:fill="C2D69B" w:themeFill="accent3" w:themeFillTint="99"/>
            <w:vAlign w:val="center"/>
            <w:hideMark/>
          </w:tcPr>
          <w:p w14:paraId="2316A208"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Nivel</w:t>
            </w:r>
          </w:p>
        </w:tc>
        <w:tc>
          <w:tcPr>
            <w:tcW w:w="1325" w:type="dxa"/>
            <w:shd w:val="clear" w:color="auto" w:fill="C2D69B" w:themeFill="accent3" w:themeFillTint="99"/>
            <w:vAlign w:val="center"/>
            <w:hideMark/>
          </w:tcPr>
          <w:p w14:paraId="3652C1E2"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Nombre del indicador</w:t>
            </w:r>
          </w:p>
        </w:tc>
        <w:tc>
          <w:tcPr>
            <w:tcW w:w="2552" w:type="dxa"/>
            <w:shd w:val="clear" w:color="auto" w:fill="C2D69B" w:themeFill="accent3" w:themeFillTint="99"/>
            <w:vAlign w:val="center"/>
            <w:hideMark/>
          </w:tcPr>
          <w:p w14:paraId="1FE4BEB0"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Descripción del indicador</w:t>
            </w:r>
          </w:p>
        </w:tc>
        <w:tc>
          <w:tcPr>
            <w:tcW w:w="567" w:type="dxa"/>
            <w:shd w:val="clear" w:color="auto" w:fill="C2D69B" w:themeFill="accent3" w:themeFillTint="99"/>
            <w:vAlign w:val="center"/>
            <w:hideMark/>
          </w:tcPr>
          <w:p w14:paraId="257439A2"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Fórmula</w:t>
            </w:r>
          </w:p>
        </w:tc>
        <w:tc>
          <w:tcPr>
            <w:tcW w:w="709" w:type="dxa"/>
            <w:shd w:val="clear" w:color="auto" w:fill="C2D69B" w:themeFill="accent3" w:themeFillTint="99"/>
            <w:vAlign w:val="center"/>
            <w:hideMark/>
          </w:tcPr>
          <w:p w14:paraId="76D3D191"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Unidad de medida</w:t>
            </w:r>
          </w:p>
        </w:tc>
        <w:tc>
          <w:tcPr>
            <w:tcW w:w="425" w:type="dxa"/>
            <w:shd w:val="clear" w:color="auto" w:fill="C2D69B" w:themeFill="accent3" w:themeFillTint="99"/>
            <w:vAlign w:val="center"/>
            <w:hideMark/>
          </w:tcPr>
          <w:p w14:paraId="371BA016"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Tipo</w:t>
            </w:r>
          </w:p>
        </w:tc>
        <w:tc>
          <w:tcPr>
            <w:tcW w:w="567" w:type="dxa"/>
            <w:shd w:val="clear" w:color="auto" w:fill="C2D69B" w:themeFill="accent3" w:themeFillTint="99"/>
            <w:vAlign w:val="center"/>
            <w:hideMark/>
          </w:tcPr>
          <w:p w14:paraId="39D941F0"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Dimensión</w:t>
            </w:r>
          </w:p>
        </w:tc>
        <w:tc>
          <w:tcPr>
            <w:tcW w:w="567" w:type="dxa"/>
            <w:shd w:val="clear" w:color="auto" w:fill="C2D69B" w:themeFill="accent3" w:themeFillTint="99"/>
            <w:vAlign w:val="center"/>
            <w:hideMark/>
          </w:tcPr>
          <w:p w14:paraId="5EC354C6"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Frecuencia</w:t>
            </w:r>
          </w:p>
        </w:tc>
        <w:tc>
          <w:tcPr>
            <w:tcW w:w="567" w:type="dxa"/>
            <w:shd w:val="clear" w:color="auto" w:fill="C2D69B" w:themeFill="accent3" w:themeFillTint="99"/>
            <w:vAlign w:val="center"/>
            <w:hideMark/>
          </w:tcPr>
          <w:p w14:paraId="06981FCD"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Línea Base</w:t>
            </w:r>
          </w:p>
        </w:tc>
        <w:tc>
          <w:tcPr>
            <w:tcW w:w="567" w:type="dxa"/>
            <w:shd w:val="clear" w:color="auto" w:fill="C2D69B" w:themeFill="accent3" w:themeFillTint="99"/>
            <w:vAlign w:val="center"/>
            <w:hideMark/>
          </w:tcPr>
          <w:p w14:paraId="1508B638"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Meta</w:t>
            </w:r>
          </w:p>
        </w:tc>
        <w:tc>
          <w:tcPr>
            <w:tcW w:w="567" w:type="dxa"/>
            <w:shd w:val="clear" w:color="auto" w:fill="C2D69B" w:themeFill="accent3" w:themeFillTint="99"/>
            <w:vAlign w:val="center"/>
            <w:hideMark/>
          </w:tcPr>
          <w:p w14:paraId="0A434568"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Valor Programado</w:t>
            </w:r>
          </w:p>
        </w:tc>
        <w:tc>
          <w:tcPr>
            <w:tcW w:w="573" w:type="dxa"/>
            <w:shd w:val="clear" w:color="auto" w:fill="C2D69B" w:themeFill="accent3" w:themeFillTint="99"/>
            <w:vAlign w:val="center"/>
            <w:hideMark/>
          </w:tcPr>
          <w:p w14:paraId="51CA700F" w14:textId="77777777" w:rsidR="005D25C2" w:rsidRPr="00D46D8B" w:rsidRDefault="005D25C2" w:rsidP="005D25C2">
            <w:pPr>
              <w:spacing w:after="0" w:line="240" w:lineRule="auto"/>
              <w:jc w:val="center"/>
              <w:rPr>
                <w:rFonts w:ascii="Arial" w:eastAsia="Times New Roman" w:hAnsi="Arial" w:cs="Arial"/>
                <w:b/>
                <w:iCs/>
                <w:sz w:val="18"/>
                <w:szCs w:val="18"/>
                <w:lang w:eastAsia="es-MX"/>
              </w:rPr>
            </w:pPr>
            <w:r w:rsidRPr="00D46D8B">
              <w:rPr>
                <w:rFonts w:ascii="Arial" w:eastAsia="Times New Roman" w:hAnsi="Arial" w:cs="Arial"/>
                <w:b/>
                <w:iCs/>
                <w:sz w:val="18"/>
                <w:szCs w:val="18"/>
                <w:lang w:eastAsia="es-MX"/>
              </w:rPr>
              <w:t>Valor Logrado</w:t>
            </w:r>
          </w:p>
        </w:tc>
      </w:tr>
      <w:tr w:rsidR="005D25C2" w:rsidRPr="00D46D8B" w14:paraId="1F9B2979" w14:textId="77777777" w:rsidTr="00D97E2B">
        <w:trPr>
          <w:trHeight w:val="676"/>
        </w:trPr>
        <w:tc>
          <w:tcPr>
            <w:tcW w:w="955" w:type="dxa"/>
            <w:shd w:val="clear" w:color="auto" w:fill="auto"/>
            <w:vAlign w:val="bottom"/>
            <w:hideMark/>
          </w:tcPr>
          <w:p w14:paraId="6DA082E0"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Fin</w:t>
            </w:r>
          </w:p>
        </w:tc>
        <w:tc>
          <w:tcPr>
            <w:tcW w:w="1325" w:type="dxa"/>
            <w:shd w:val="clear" w:color="auto" w:fill="auto"/>
            <w:vAlign w:val="bottom"/>
            <w:hideMark/>
          </w:tcPr>
          <w:p w14:paraId="41C9B9E5"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Variación porcentual del logro educativo</w:t>
            </w:r>
          </w:p>
        </w:tc>
        <w:tc>
          <w:tcPr>
            <w:tcW w:w="2552" w:type="dxa"/>
            <w:shd w:val="clear" w:color="auto" w:fill="auto"/>
            <w:vAlign w:val="bottom"/>
            <w:hideMark/>
          </w:tcPr>
          <w:p w14:paraId="72ED5D08"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center"/>
            <w:hideMark/>
          </w:tcPr>
          <w:p w14:paraId="1716E9C1"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 ((B/C)/C)*100</w:t>
            </w:r>
          </w:p>
        </w:tc>
        <w:tc>
          <w:tcPr>
            <w:tcW w:w="709" w:type="dxa"/>
            <w:shd w:val="clear" w:color="auto" w:fill="auto"/>
            <w:vAlign w:val="bottom"/>
            <w:hideMark/>
          </w:tcPr>
          <w:p w14:paraId="65124FAD"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Variación porcentual</w:t>
            </w:r>
          </w:p>
        </w:tc>
        <w:tc>
          <w:tcPr>
            <w:tcW w:w="425" w:type="dxa"/>
            <w:shd w:val="clear" w:color="auto" w:fill="auto"/>
            <w:vAlign w:val="bottom"/>
            <w:hideMark/>
          </w:tcPr>
          <w:p w14:paraId="0A879364"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0E2E1A41"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19B1E890"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5933919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2A6506F4"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00C881DB"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272A5F6A"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2E32BE7B" w14:textId="77777777" w:rsidTr="00D97E2B">
        <w:trPr>
          <w:trHeight w:val="570"/>
        </w:trPr>
        <w:tc>
          <w:tcPr>
            <w:tcW w:w="955" w:type="dxa"/>
            <w:shd w:val="clear" w:color="auto" w:fill="auto"/>
            <w:vAlign w:val="bottom"/>
            <w:hideMark/>
          </w:tcPr>
          <w:p w14:paraId="1E92BC45"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Propósito</w:t>
            </w:r>
          </w:p>
        </w:tc>
        <w:tc>
          <w:tcPr>
            <w:tcW w:w="1325" w:type="dxa"/>
            <w:shd w:val="clear" w:color="auto" w:fill="auto"/>
            <w:vAlign w:val="bottom"/>
            <w:hideMark/>
          </w:tcPr>
          <w:p w14:paraId="7E4D72D3"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estudiantes con nivel de logro competente en la escala de evaluación de competencias al finalizar la educación básica</w:t>
            </w:r>
          </w:p>
        </w:tc>
        <w:tc>
          <w:tcPr>
            <w:tcW w:w="2552" w:type="dxa"/>
            <w:shd w:val="clear" w:color="auto" w:fill="auto"/>
            <w:vAlign w:val="bottom"/>
            <w:hideMark/>
          </w:tcPr>
          <w:p w14:paraId="7C3B0358"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proporción de estudiantes de educación básica que se ubican en el mayor nivel de logro y desempeño educativo, de los cuatro niveles que mide la escala, donde los alumnos han logrado desarrollar satisfactoriamente las competencias académicas, conocimientos y habilidades, esperados al egresar de dicho nivel.</w:t>
            </w:r>
          </w:p>
        </w:tc>
        <w:tc>
          <w:tcPr>
            <w:tcW w:w="567" w:type="dxa"/>
            <w:shd w:val="clear" w:color="auto" w:fill="auto"/>
            <w:vAlign w:val="bottom"/>
            <w:hideMark/>
          </w:tcPr>
          <w:p w14:paraId="7EFC44C5"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2EE738DF"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777D8DDD"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26B842BC"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05E4EC0F"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3A40B30C"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27</w:t>
            </w:r>
          </w:p>
        </w:tc>
        <w:tc>
          <w:tcPr>
            <w:tcW w:w="567" w:type="dxa"/>
            <w:shd w:val="clear" w:color="auto" w:fill="auto"/>
            <w:vAlign w:val="bottom"/>
            <w:hideMark/>
          </w:tcPr>
          <w:p w14:paraId="5F21A4A8"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30</w:t>
            </w:r>
          </w:p>
        </w:tc>
        <w:tc>
          <w:tcPr>
            <w:tcW w:w="567" w:type="dxa"/>
            <w:shd w:val="clear" w:color="auto" w:fill="auto"/>
            <w:vAlign w:val="bottom"/>
            <w:hideMark/>
          </w:tcPr>
          <w:p w14:paraId="28B69DF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00D60963"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5BBB84BF" w14:textId="77777777" w:rsidTr="00D97E2B">
        <w:trPr>
          <w:trHeight w:val="1587"/>
        </w:trPr>
        <w:tc>
          <w:tcPr>
            <w:tcW w:w="955" w:type="dxa"/>
            <w:shd w:val="clear" w:color="auto" w:fill="auto"/>
            <w:vAlign w:val="center"/>
            <w:hideMark/>
          </w:tcPr>
          <w:p w14:paraId="6BC25245"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Componente 1</w:t>
            </w:r>
          </w:p>
        </w:tc>
        <w:tc>
          <w:tcPr>
            <w:tcW w:w="1325" w:type="dxa"/>
            <w:shd w:val="clear" w:color="auto" w:fill="auto"/>
            <w:hideMark/>
          </w:tcPr>
          <w:p w14:paraId="18DB0164"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proyectos de innovación promovidos</w:t>
            </w:r>
          </w:p>
        </w:tc>
        <w:tc>
          <w:tcPr>
            <w:tcW w:w="2552" w:type="dxa"/>
            <w:shd w:val="clear" w:color="auto" w:fill="auto"/>
            <w:hideMark/>
          </w:tcPr>
          <w:p w14:paraId="24D10CC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proporción de los proyectos de innovación educativa inscritos que han sido aceptados y promovidos para su ejecución por haber cumplido con los requerimientos establecidos en la convocatoria.</w:t>
            </w:r>
          </w:p>
        </w:tc>
        <w:tc>
          <w:tcPr>
            <w:tcW w:w="567" w:type="dxa"/>
            <w:shd w:val="clear" w:color="auto" w:fill="auto"/>
            <w:hideMark/>
          </w:tcPr>
          <w:p w14:paraId="02E50C83"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281DB09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160D6BA1"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1BE6BBE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7DC2900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Semestral</w:t>
            </w:r>
          </w:p>
        </w:tc>
        <w:tc>
          <w:tcPr>
            <w:tcW w:w="567" w:type="dxa"/>
            <w:shd w:val="clear" w:color="auto" w:fill="auto"/>
            <w:vAlign w:val="bottom"/>
            <w:hideMark/>
          </w:tcPr>
          <w:p w14:paraId="2C1BA4CC"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60</w:t>
            </w:r>
          </w:p>
        </w:tc>
        <w:tc>
          <w:tcPr>
            <w:tcW w:w="567" w:type="dxa"/>
            <w:shd w:val="clear" w:color="auto" w:fill="auto"/>
            <w:vAlign w:val="bottom"/>
            <w:hideMark/>
          </w:tcPr>
          <w:p w14:paraId="3B8DFA8E"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80</w:t>
            </w:r>
          </w:p>
        </w:tc>
        <w:tc>
          <w:tcPr>
            <w:tcW w:w="567" w:type="dxa"/>
            <w:shd w:val="clear" w:color="auto" w:fill="auto"/>
            <w:vAlign w:val="bottom"/>
            <w:hideMark/>
          </w:tcPr>
          <w:p w14:paraId="50D1E843"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1FC8218B"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0BECFE15" w14:textId="77777777" w:rsidTr="00D97E2B">
        <w:trPr>
          <w:trHeight w:val="1035"/>
        </w:trPr>
        <w:tc>
          <w:tcPr>
            <w:tcW w:w="955" w:type="dxa"/>
            <w:vMerge w:val="restart"/>
            <w:shd w:val="clear" w:color="auto" w:fill="auto"/>
            <w:vAlign w:val="center"/>
            <w:hideMark/>
          </w:tcPr>
          <w:p w14:paraId="43E07684"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lastRenderedPageBreak/>
              <w:t>Componente 2</w:t>
            </w:r>
          </w:p>
        </w:tc>
        <w:tc>
          <w:tcPr>
            <w:tcW w:w="1325" w:type="dxa"/>
            <w:shd w:val="clear" w:color="auto" w:fill="auto"/>
            <w:hideMark/>
          </w:tcPr>
          <w:p w14:paraId="152F8BB5"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Porcentaje de escuelas de educación básica que cuentan con aulas equipadas con tecnologías de la información </w:t>
            </w:r>
          </w:p>
        </w:tc>
        <w:tc>
          <w:tcPr>
            <w:tcW w:w="2552" w:type="dxa"/>
            <w:shd w:val="clear" w:color="auto" w:fill="auto"/>
            <w:hideMark/>
          </w:tcPr>
          <w:p w14:paraId="5C0F6BDB"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Mide la proporción de escuelas de educación básica que tienen al menos un aula equipada con </w:t>
            </w:r>
            <w:proofErr w:type="spellStart"/>
            <w:r w:rsidRPr="00D46D8B">
              <w:rPr>
                <w:rFonts w:ascii="Arial" w:eastAsia="Times New Roman" w:hAnsi="Arial" w:cs="Arial"/>
                <w:color w:val="000000"/>
                <w:sz w:val="18"/>
                <w:szCs w:val="18"/>
                <w:lang w:eastAsia="es-MX"/>
              </w:rPr>
              <w:t>cañon</w:t>
            </w:r>
            <w:proofErr w:type="spellEnd"/>
            <w:r w:rsidRPr="00D46D8B">
              <w:rPr>
                <w:rFonts w:ascii="Arial" w:eastAsia="Times New Roman" w:hAnsi="Arial" w:cs="Arial"/>
                <w:color w:val="000000"/>
                <w:sz w:val="18"/>
                <w:szCs w:val="18"/>
                <w:lang w:eastAsia="es-MX"/>
              </w:rPr>
              <w:t>, computadora y pantalla, con relación a la escuelas programadas atender en el año.</w:t>
            </w:r>
          </w:p>
        </w:tc>
        <w:tc>
          <w:tcPr>
            <w:tcW w:w="567" w:type="dxa"/>
            <w:shd w:val="clear" w:color="auto" w:fill="auto"/>
            <w:hideMark/>
          </w:tcPr>
          <w:p w14:paraId="56A986E0"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40A822C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0D4C141A"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3AABE610"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6FA5CBA0"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Semestral</w:t>
            </w:r>
          </w:p>
        </w:tc>
        <w:tc>
          <w:tcPr>
            <w:tcW w:w="567" w:type="dxa"/>
            <w:shd w:val="clear" w:color="auto" w:fill="auto"/>
            <w:vAlign w:val="bottom"/>
            <w:hideMark/>
          </w:tcPr>
          <w:p w14:paraId="4681B4D5"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38</w:t>
            </w:r>
          </w:p>
        </w:tc>
        <w:tc>
          <w:tcPr>
            <w:tcW w:w="567" w:type="dxa"/>
            <w:shd w:val="clear" w:color="auto" w:fill="auto"/>
            <w:vAlign w:val="bottom"/>
            <w:hideMark/>
          </w:tcPr>
          <w:p w14:paraId="79032505"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80</w:t>
            </w:r>
          </w:p>
        </w:tc>
        <w:tc>
          <w:tcPr>
            <w:tcW w:w="567" w:type="dxa"/>
            <w:shd w:val="clear" w:color="auto" w:fill="auto"/>
            <w:vAlign w:val="bottom"/>
            <w:hideMark/>
          </w:tcPr>
          <w:p w14:paraId="08B02243"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681F181D"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12528226" w14:textId="77777777" w:rsidTr="00D97E2B">
        <w:trPr>
          <w:trHeight w:val="1200"/>
        </w:trPr>
        <w:tc>
          <w:tcPr>
            <w:tcW w:w="955" w:type="dxa"/>
            <w:vMerge/>
            <w:vAlign w:val="center"/>
            <w:hideMark/>
          </w:tcPr>
          <w:p w14:paraId="1DDC3489" w14:textId="77777777" w:rsidR="005D25C2" w:rsidRPr="00D46D8B" w:rsidRDefault="005D25C2" w:rsidP="005D25C2">
            <w:pPr>
              <w:spacing w:after="0" w:line="240" w:lineRule="auto"/>
              <w:rPr>
                <w:rFonts w:ascii="Arial" w:eastAsia="Times New Roman" w:hAnsi="Arial" w:cs="Arial"/>
                <w:color w:val="000000"/>
                <w:sz w:val="18"/>
                <w:szCs w:val="18"/>
                <w:lang w:eastAsia="es-MX"/>
              </w:rPr>
            </w:pPr>
          </w:p>
        </w:tc>
        <w:tc>
          <w:tcPr>
            <w:tcW w:w="1325" w:type="dxa"/>
            <w:shd w:val="clear" w:color="auto" w:fill="auto"/>
            <w:hideMark/>
          </w:tcPr>
          <w:p w14:paraId="23D83B7F"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escuelas de educación básica que cuenta con materiales didácticos y tecnologías de la información y de la comunicación (</w:t>
            </w:r>
            <w:proofErr w:type="spellStart"/>
            <w:r w:rsidRPr="00D46D8B">
              <w:rPr>
                <w:rFonts w:ascii="Arial" w:eastAsia="Times New Roman" w:hAnsi="Arial" w:cs="Arial"/>
                <w:color w:val="000000"/>
                <w:sz w:val="18"/>
                <w:szCs w:val="18"/>
                <w:lang w:eastAsia="es-MX"/>
              </w:rPr>
              <w:t>TIC's</w:t>
            </w:r>
            <w:proofErr w:type="spellEnd"/>
            <w:r w:rsidRPr="00D46D8B">
              <w:rPr>
                <w:rFonts w:ascii="Arial" w:eastAsia="Times New Roman" w:hAnsi="Arial" w:cs="Arial"/>
                <w:color w:val="000000"/>
                <w:sz w:val="18"/>
                <w:szCs w:val="18"/>
                <w:lang w:eastAsia="es-MX"/>
              </w:rPr>
              <w:t>)</w:t>
            </w:r>
          </w:p>
        </w:tc>
        <w:tc>
          <w:tcPr>
            <w:tcW w:w="2552" w:type="dxa"/>
            <w:shd w:val="clear" w:color="auto" w:fill="auto"/>
            <w:hideMark/>
          </w:tcPr>
          <w:p w14:paraId="396F34C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Mide la proporción de escuelas de educación básica en el Estado que han sido dotadas con material didáctico y </w:t>
            </w:r>
            <w:proofErr w:type="spellStart"/>
            <w:r w:rsidRPr="00D46D8B">
              <w:rPr>
                <w:rFonts w:ascii="Arial" w:eastAsia="Times New Roman" w:hAnsi="Arial" w:cs="Arial"/>
                <w:color w:val="000000"/>
                <w:sz w:val="18"/>
                <w:szCs w:val="18"/>
                <w:lang w:eastAsia="es-MX"/>
              </w:rPr>
              <w:t>TICs</w:t>
            </w:r>
            <w:proofErr w:type="spellEnd"/>
            <w:r w:rsidRPr="00D46D8B">
              <w:rPr>
                <w:rFonts w:ascii="Arial" w:eastAsia="Times New Roman" w:hAnsi="Arial" w:cs="Arial"/>
                <w:color w:val="000000"/>
                <w:sz w:val="18"/>
                <w:szCs w:val="18"/>
                <w:lang w:eastAsia="es-MX"/>
              </w:rPr>
              <w:t>, para su uso en las actividades dentro del aula y mejora de la calidad del servicio educativo.</w:t>
            </w:r>
          </w:p>
        </w:tc>
        <w:tc>
          <w:tcPr>
            <w:tcW w:w="567" w:type="dxa"/>
            <w:shd w:val="clear" w:color="auto" w:fill="auto"/>
            <w:hideMark/>
          </w:tcPr>
          <w:p w14:paraId="7A49891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721E2C45"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0A95545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1DD08E01"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64E48963"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Trimestral</w:t>
            </w:r>
          </w:p>
        </w:tc>
        <w:tc>
          <w:tcPr>
            <w:tcW w:w="567" w:type="dxa"/>
            <w:shd w:val="clear" w:color="auto" w:fill="auto"/>
            <w:vAlign w:val="bottom"/>
            <w:hideMark/>
          </w:tcPr>
          <w:p w14:paraId="2E7790AE"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8</w:t>
            </w:r>
          </w:p>
        </w:tc>
        <w:tc>
          <w:tcPr>
            <w:tcW w:w="567" w:type="dxa"/>
            <w:shd w:val="clear" w:color="auto" w:fill="auto"/>
            <w:vAlign w:val="bottom"/>
            <w:hideMark/>
          </w:tcPr>
          <w:p w14:paraId="3BF62466"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25.4</w:t>
            </w:r>
          </w:p>
        </w:tc>
        <w:tc>
          <w:tcPr>
            <w:tcW w:w="567" w:type="dxa"/>
            <w:shd w:val="clear" w:color="auto" w:fill="auto"/>
            <w:vAlign w:val="bottom"/>
            <w:hideMark/>
          </w:tcPr>
          <w:p w14:paraId="6CDF37F1"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4A71FF0D"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552C8BC0" w14:textId="77777777" w:rsidTr="00D97E2B">
        <w:trPr>
          <w:trHeight w:val="915"/>
        </w:trPr>
        <w:tc>
          <w:tcPr>
            <w:tcW w:w="955" w:type="dxa"/>
            <w:vMerge/>
            <w:vAlign w:val="center"/>
            <w:hideMark/>
          </w:tcPr>
          <w:p w14:paraId="025798EA" w14:textId="77777777" w:rsidR="005D25C2" w:rsidRPr="00D46D8B" w:rsidRDefault="005D25C2" w:rsidP="005D25C2">
            <w:pPr>
              <w:spacing w:after="0" w:line="240" w:lineRule="auto"/>
              <w:rPr>
                <w:rFonts w:ascii="Arial" w:eastAsia="Times New Roman" w:hAnsi="Arial" w:cs="Arial"/>
                <w:color w:val="000000"/>
                <w:sz w:val="18"/>
                <w:szCs w:val="18"/>
                <w:lang w:eastAsia="es-MX"/>
              </w:rPr>
            </w:pPr>
          </w:p>
        </w:tc>
        <w:tc>
          <w:tcPr>
            <w:tcW w:w="1325" w:type="dxa"/>
            <w:shd w:val="clear" w:color="auto" w:fill="auto"/>
            <w:hideMark/>
          </w:tcPr>
          <w:p w14:paraId="759209D1"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planeaciones didácticas en escuelas de educación básica que incluyen el uso de materiales didácticos y las tecnologías de la información y de la comunicación (</w:t>
            </w:r>
            <w:proofErr w:type="spellStart"/>
            <w:r w:rsidRPr="00D46D8B">
              <w:rPr>
                <w:rFonts w:ascii="Arial" w:eastAsia="Times New Roman" w:hAnsi="Arial" w:cs="Arial"/>
                <w:color w:val="000000"/>
                <w:sz w:val="18"/>
                <w:szCs w:val="18"/>
                <w:lang w:eastAsia="es-MX"/>
              </w:rPr>
              <w:t>TIC's</w:t>
            </w:r>
            <w:proofErr w:type="spellEnd"/>
            <w:r w:rsidRPr="00D46D8B">
              <w:rPr>
                <w:rFonts w:ascii="Arial" w:eastAsia="Times New Roman" w:hAnsi="Arial" w:cs="Arial"/>
                <w:color w:val="000000"/>
                <w:sz w:val="18"/>
                <w:szCs w:val="18"/>
                <w:lang w:eastAsia="es-MX"/>
              </w:rPr>
              <w:t xml:space="preserve">) </w:t>
            </w:r>
          </w:p>
        </w:tc>
        <w:tc>
          <w:tcPr>
            <w:tcW w:w="2552" w:type="dxa"/>
            <w:shd w:val="clear" w:color="auto" w:fill="auto"/>
            <w:hideMark/>
          </w:tcPr>
          <w:p w14:paraId="7E8F9BB3"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Mide la proporción de planeaciones didácticas que plantean actividades dentro del aula contemplando el uso de los materiales didácticos y </w:t>
            </w:r>
            <w:proofErr w:type="spellStart"/>
            <w:r w:rsidRPr="00D46D8B">
              <w:rPr>
                <w:rFonts w:ascii="Arial" w:eastAsia="Times New Roman" w:hAnsi="Arial" w:cs="Arial"/>
                <w:color w:val="000000"/>
                <w:sz w:val="18"/>
                <w:szCs w:val="18"/>
                <w:lang w:eastAsia="es-MX"/>
              </w:rPr>
              <w:t>TICs</w:t>
            </w:r>
            <w:proofErr w:type="spellEnd"/>
            <w:r w:rsidRPr="00D46D8B">
              <w:rPr>
                <w:rFonts w:ascii="Arial" w:eastAsia="Times New Roman" w:hAnsi="Arial" w:cs="Arial"/>
                <w:color w:val="000000"/>
                <w:sz w:val="18"/>
                <w:szCs w:val="18"/>
                <w:lang w:eastAsia="es-MX"/>
              </w:rPr>
              <w:t xml:space="preserve"> disponibles en los centros escolares de educación básica</w:t>
            </w:r>
          </w:p>
        </w:tc>
        <w:tc>
          <w:tcPr>
            <w:tcW w:w="567" w:type="dxa"/>
            <w:shd w:val="clear" w:color="auto" w:fill="auto"/>
            <w:hideMark/>
          </w:tcPr>
          <w:p w14:paraId="66550DD9"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6801265B"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0F2959D0"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4067317E"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51E279B3"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Trimestral</w:t>
            </w:r>
          </w:p>
        </w:tc>
        <w:tc>
          <w:tcPr>
            <w:tcW w:w="567" w:type="dxa"/>
            <w:shd w:val="clear" w:color="auto" w:fill="auto"/>
            <w:vAlign w:val="bottom"/>
            <w:hideMark/>
          </w:tcPr>
          <w:p w14:paraId="7863BA71"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50</w:t>
            </w:r>
          </w:p>
        </w:tc>
        <w:tc>
          <w:tcPr>
            <w:tcW w:w="567" w:type="dxa"/>
            <w:shd w:val="clear" w:color="auto" w:fill="auto"/>
            <w:vAlign w:val="bottom"/>
            <w:hideMark/>
          </w:tcPr>
          <w:p w14:paraId="24F468E7"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70</w:t>
            </w:r>
          </w:p>
        </w:tc>
        <w:tc>
          <w:tcPr>
            <w:tcW w:w="567" w:type="dxa"/>
            <w:shd w:val="clear" w:color="auto" w:fill="auto"/>
            <w:vAlign w:val="bottom"/>
            <w:hideMark/>
          </w:tcPr>
          <w:p w14:paraId="4F693677"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125B5730"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0B5D99CD" w14:textId="77777777" w:rsidTr="00D97E2B">
        <w:trPr>
          <w:trHeight w:val="1380"/>
        </w:trPr>
        <w:tc>
          <w:tcPr>
            <w:tcW w:w="955" w:type="dxa"/>
            <w:shd w:val="clear" w:color="auto" w:fill="auto"/>
            <w:vAlign w:val="center"/>
            <w:hideMark/>
          </w:tcPr>
          <w:p w14:paraId="28FA313F"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Componente 3</w:t>
            </w:r>
          </w:p>
        </w:tc>
        <w:tc>
          <w:tcPr>
            <w:tcW w:w="1325" w:type="dxa"/>
            <w:shd w:val="clear" w:color="auto" w:fill="auto"/>
            <w:hideMark/>
          </w:tcPr>
          <w:p w14:paraId="21401854"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Porcentaje de actividades escolares realizadas en educación básica que promueven la participación social en el ámbito educativo </w:t>
            </w:r>
          </w:p>
        </w:tc>
        <w:tc>
          <w:tcPr>
            <w:tcW w:w="2552" w:type="dxa"/>
            <w:shd w:val="clear" w:color="auto" w:fill="auto"/>
            <w:hideMark/>
          </w:tcPr>
          <w:p w14:paraId="32F20B35"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proporción de actividades escolares y formativas en torno al tema de participación social en educación, donde se cuenta con la colaboración de padres y madres de familia, impulsando el diálogo y la toma de decisiones junto con las figuras educativas, enfocado a la mejora de los centros y servicios en el nivel de educación básica.</w:t>
            </w:r>
          </w:p>
        </w:tc>
        <w:tc>
          <w:tcPr>
            <w:tcW w:w="567" w:type="dxa"/>
            <w:shd w:val="clear" w:color="auto" w:fill="auto"/>
            <w:hideMark/>
          </w:tcPr>
          <w:p w14:paraId="0AA4CF0B"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6FA783DA"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087A3E81"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54BC9B87"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62A75A84"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Trimestral</w:t>
            </w:r>
          </w:p>
        </w:tc>
        <w:tc>
          <w:tcPr>
            <w:tcW w:w="567" w:type="dxa"/>
            <w:shd w:val="clear" w:color="auto" w:fill="auto"/>
            <w:vAlign w:val="bottom"/>
            <w:hideMark/>
          </w:tcPr>
          <w:p w14:paraId="494856F0"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0</w:t>
            </w:r>
          </w:p>
        </w:tc>
        <w:tc>
          <w:tcPr>
            <w:tcW w:w="567" w:type="dxa"/>
            <w:shd w:val="clear" w:color="auto" w:fill="auto"/>
            <w:vAlign w:val="bottom"/>
            <w:hideMark/>
          </w:tcPr>
          <w:p w14:paraId="773C1EFC"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10</w:t>
            </w:r>
          </w:p>
        </w:tc>
        <w:tc>
          <w:tcPr>
            <w:tcW w:w="567" w:type="dxa"/>
            <w:shd w:val="clear" w:color="auto" w:fill="auto"/>
            <w:vAlign w:val="bottom"/>
            <w:hideMark/>
          </w:tcPr>
          <w:p w14:paraId="587D95AB"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64E39F27"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3F891534" w14:textId="77777777" w:rsidTr="00D97E2B">
        <w:trPr>
          <w:trHeight w:val="1425"/>
        </w:trPr>
        <w:tc>
          <w:tcPr>
            <w:tcW w:w="955" w:type="dxa"/>
            <w:shd w:val="clear" w:color="auto" w:fill="auto"/>
            <w:vAlign w:val="center"/>
            <w:hideMark/>
          </w:tcPr>
          <w:p w14:paraId="20E1FFE7"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Componente 4</w:t>
            </w:r>
          </w:p>
        </w:tc>
        <w:tc>
          <w:tcPr>
            <w:tcW w:w="1325" w:type="dxa"/>
            <w:shd w:val="clear" w:color="auto" w:fill="auto"/>
            <w:hideMark/>
          </w:tcPr>
          <w:p w14:paraId="1922FDC3"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Porcentaje de escuelas de educación básica con plan de mejora elaborado </w:t>
            </w:r>
          </w:p>
        </w:tc>
        <w:tc>
          <w:tcPr>
            <w:tcW w:w="2552" w:type="dxa"/>
            <w:shd w:val="clear" w:color="auto" w:fill="auto"/>
            <w:hideMark/>
          </w:tcPr>
          <w:p w14:paraId="6E6DE832"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proporción de escuelas de educación básica que cuentan con un plan de acciones enfocadas a mejorar los centros y servicios de dicho nivel, que favorezcan las condiciones para el logro educativo satisfactorio de los estudiantes.</w:t>
            </w:r>
          </w:p>
        </w:tc>
        <w:tc>
          <w:tcPr>
            <w:tcW w:w="567" w:type="dxa"/>
            <w:shd w:val="clear" w:color="auto" w:fill="auto"/>
            <w:hideMark/>
          </w:tcPr>
          <w:p w14:paraId="0971B583"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6A4D1311"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29E1610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4653E198"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1B0269D3"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46A282D1"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80</w:t>
            </w:r>
          </w:p>
        </w:tc>
        <w:tc>
          <w:tcPr>
            <w:tcW w:w="567" w:type="dxa"/>
            <w:shd w:val="clear" w:color="auto" w:fill="auto"/>
            <w:vAlign w:val="bottom"/>
            <w:hideMark/>
          </w:tcPr>
          <w:p w14:paraId="63816A7C"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90</w:t>
            </w:r>
          </w:p>
        </w:tc>
        <w:tc>
          <w:tcPr>
            <w:tcW w:w="567" w:type="dxa"/>
            <w:shd w:val="clear" w:color="auto" w:fill="auto"/>
            <w:vAlign w:val="bottom"/>
            <w:hideMark/>
          </w:tcPr>
          <w:p w14:paraId="76DEF9B9" w14:textId="77777777" w:rsidR="005D25C2" w:rsidRPr="00D46D8B" w:rsidRDefault="005D25C2" w:rsidP="005D25C2">
            <w:pPr>
              <w:spacing w:after="0" w:line="240" w:lineRule="auto"/>
              <w:rPr>
                <w:rFonts w:ascii="Arial" w:eastAsia="Times New Roman" w:hAnsi="Arial" w:cs="Arial"/>
                <w:color w:val="000000"/>
                <w:sz w:val="18"/>
                <w:szCs w:val="18"/>
                <w:lang w:eastAsia="es-MX"/>
              </w:rPr>
            </w:pPr>
          </w:p>
        </w:tc>
        <w:tc>
          <w:tcPr>
            <w:tcW w:w="573" w:type="dxa"/>
            <w:shd w:val="clear" w:color="auto" w:fill="auto"/>
            <w:vAlign w:val="bottom"/>
            <w:hideMark/>
          </w:tcPr>
          <w:p w14:paraId="631F36E0"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5FEAD5A6" w14:textId="77777777" w:rsidTr="00D97E2B">
        <w:trPr>
          <w:trHeight w:val="1335"/>
        </w:trPr>
        <w:tc>
          <w:tcPr>
            <w:tcW w:w="955" w:type="dxa"/>
            <w:vMerge w:val="restart"/>
            <w:shd w:val="clear" w:color="auto" w:fill="auto"/>
            <w:vAlign w:val="center"/>
            <w:hideMark/>
          </w:tcPr>
          <w:p w14:paraId="08FF3FF7" w14:textId="77777777" w:rsidR="005D25C2" w:rsidRPr="00D46D8B" w:rsidRDefault="005D25C2" w:rsidP="005D25C2">
            <w:pPr>
              <w:spacing w:after="0" w:line="240" w:lineRule="auto"/>
              <w:jc w:val="center"/>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lastRenderedPageBreak/>
              <w:t>Componente 5</w:t>
            </w:r>
          </w:p>
        </w:tc>
        <w:tc>
          <w:tcPr>
            <w:tcW w:w="1325" w:type="dxa"/>
            <w:shd w:val="clear" w:color="auto" w:fill="auto"/>
            <w:hideMark/>
          </w:tcPr>
          <w:p w14:paraId="43459290"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Porcentaje de docentes que alcanzan el nivel de dominio de competencias docentes establecido </w:t>
            </w:r>
          </w:p>
        </w:tc>
        <w:tc>
          <w:tcPr>
            <w:tcW w:w="2552" w:type="dxa"/>
            <w:shd w:val="clear" w:color="auto" w:fill="auto"/>
            <w:hideMark/>
          </w:tcPr>
          <w:p w14:paraId="5F14821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proporción de docentes de educación básica evaluados que logran el dominio de las competencias establecidas en la Reforma Educativa, como parte del perfil que deben cubrir para ofrecer servicios</w:t>
            </w:r>
            <w:r w:rsidRPr="00D46D8B">
              <w:rPr>
                <w:rFonts w:ascii="Arial" w:eastAsia="Times New Roman" w:hAnsi="Arial" w:cs="Arial"/>
                <w:color w:val="000000"/>
                <w:sz w:val="18"/>
                <w:szCs w:val="18"/>
                <w:lang w:eastAsia="es-MX"/>
              </w:rPr>
              <w:br/>
              <w:t>educativos de calidad</w:t>
            </w:r>
          </w:p>
        </w:tc>
        <w:tc>
          <w:tcPr>
            <w:tcW w:w="567" w:type="dxa"/>
            <w:shd w:val="clear" w:color="auto" w:fill="auto"/>
            <w:hideMark/>
          </w:tcPr>
          <w:p w14:paraId="30D090A4"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4C49B1F4"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423CB754"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2E51FB9E"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1A2E97AB"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087D489A"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0</w:t>
            </w:r>
          </w:p>
        </w:tc>
        <w:tc>
          <w:tcPr>
            <w:tcW w:w="567" w:type="dxa"/>
            <w:shd w:val="clear" w:color="auto" w:fill="auto"/>
            <w:vAlign w:val="bottom"/>
            <w:hideMark/>
          </w:tcPr>
          <w:p w14:paraId="4956E861"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70</w:t>
            </w:r>
          </w:p>
        </w:tc>
        <w:tc>
          <w:tcPr>
            <w:tcW w:w="567" w:type="dxa"/>
            <w:shd w:val="clear" w:color="auto" w:fill="auto"/>
            <w:vAlign w:val="bottom"/>
            <w:hideMark/>
          </w:tcPr>
          <w:p w14:paraId="261DA011"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599262F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78AB644F" w14:textId="77777777" w:rsidTr="00D97E2B">
        <w:trPr>
          <w:trHeight w:val="1170"/>
        </w:trPr>
        <w:tc>
          <w:tcPr>
            <w:tcW w:w="955" w:type="dxa"/>
            <w:vMerge/>
            <w:vAlign w:val="center"/>
            <w:hideMark/>
          </w:tcPr>
          <w:p w14:paraId="4F13252F" w14:textId="77777777" w:rsidR="005D25C2" w:rsidRPr="00D46D8B" w:rsidRDefault="005D25C2" w:rsidP="005D25C2">
            <w:pPr>
              <w:spacing w:after="0" w:line="240" w:lineRule="auto"/>
              <w:rPr>
                <w:rFonts w:ascii="Arial" w:eastAsia="Times New Roman" w:hAnsi="Arial" w:cs="Arial"/>
                <w:color w:val="000000"/>
                <w:sz w:val="18"/>
                <w:szCs w:val="18"/>
                <w:lang w:eastAsia="es-MX"/>
              </w:rPr>
            </w:pPr>
          </w:p>
        </w:tc>
        <w:tc>
          <w:tcPr>
            <w:tcW w:w="1325" w:type="dxa"/>
            <w:shd w:val="clear" w:color="auto" w:fill="auto"/>
            <w:hideMark/>
          </w:tcPr>
          <w:p w14:paraId="2C865AC9"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 de estudiantes de educación básica con nivel de logro bueno y excelente en la asignatura de  matemáticas</w:t>
            </w:r>
          </w:p>
        </w:tc>
        <w:tc>
          <w:tcPr>
            <w:tcW w:w="2552" w:type="dxa"/>
            <w:shd w:val="clear" w:color="auto" w:fill="auto"/>
            <w:hideMark/>
          </w:tcPr>
          <w:p w14:paraId="39559B46"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proporción de estudiantes que al ser evaluados mediante la prueba Enlace en la asignatura de matemáticas, se ubicaron en el nivel de logro bueno y excelente por haber desarrollado las competencias académicas correspondientes al término del ciclo escolar actual</w:t>
            </w:r>
          </w:p>
        </w:tc>
        <w:tc>
          <w:tcPr>
            <w:tcW w:w="567" w:type="dxa"/>
            <w:shd w:val="clear" w:color="auto" w:fill="auto"/>
            <w:hideMark/>
          </w:tcPr>
          <w:p w14:paraId="2432A67F"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462A165A"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57A847B8"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6DD4538E"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05965624"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737357C0"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25.4</w:t>
            </w:r>
          </w:p>
        </w:tc>
        <w:tc>
          <w:tcPr>
            <w:tcW w:w="567" w:type="dxa"/>
            <w:shd w:val="clear" w:color="auto" w:fill="auto"/>
            <w:vAlign w:val="bottom"/>
            <w:hideMark/>
          </w:tcPr>
          <w:p w14:paraId="2AFA5531"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27</w:t>
            </w:r>
          </w:p>
        </w:tc>
        <w:tc>
          <w:tcPr>
            <w:tcW w:w="567" w:type="dxa"/>
            <w:shd w:val="clear" w:color="auto" w:fill="auto"/>
            <w:vAlign w:val="bottom"/>
            <w:hideMark/>
          </w:tcPr>
          <w:p w14:paraId="60A2F6C4"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66E19F5B"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r w:rsidR="005D25C2" w:rsidRPr="00D46D8B" w14:paraId="13F10845" w14:textId="77777777" w:rsidTr="00D97E2B">
        <w:trPr>
          <w:trHeight w:val="1095"/>
        </w:trPr>
        <w:tc>
          <w:tcPr>
            <w:tcW w:w="955" w:type="dxa"/>
            <w:vMerge/>
            <w:vAlign w:val="center"/>
            <w:hideMark/>
          </w:tcPr>
          <w:p w14:paraId="62342D5F" w14:textId="77777777" w:rsidR="005D25C2" w:rsidRPr="00D46D8B" w:rsidRDefault="005D25C2" w:rsidP="005D25C2">
            <w:pPr>
              <w:spacing w:after="0" w:line="240" w:lineRule="auto"/>
              <w:rPr>
                <w:rFonts w:ascii="Arial" w:eastAsia="Times New Roman" w:hAnsi="Arial" w:cs="Arial"/>
                <w:color w:val="000000"/>
                <w:sz w:val="18"/>
                <w:szCs w:val="18"/>
                <w:lang w:eastAsia="es-MX"/>
              </w:rPr>
            </w:pPr>
          </w:p>
        </w:tc>
        <w:tc>
          <w:tcPr>
            <w:tcW w:w="1325" w:type="dxa"/>
            <w:shd w:val="clear" w:color="auto" w:fill="auto"/>
            <w:hideMark/>
          </w:tcPr>
          <w:p w14:paraId="06BD8D53"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xml:space="preserve">Porcentaje de estudiantes de educación básica con nivel de logro bueno y excelente en la asignatura de español </w:t>
            </w:r>
          </w:p>
        </w:tc>
        <w:tc>
          <w:tcPr>
            <w:tcW w:w="2552" w:type="dxa"/>
            <w:shd w:val="clear" w:color="auto" w:fill="auto"/>
            <w:hideMark/>
          </w:tcPr>
          <w:p w14:paraId="30E36DA3"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Mide la proporción de estudiantes que al ser evaluados mediante la prueba Enlace en la asignatura de español, se ubicaron en el nivel de bueno y excelente por haber desarrollado las competencias académicas correspondientes al término del ciclo escolar actual.</w:t>
            </w:r>
          </w:p>
        </w:tc>
        <w:tc>
          <w:tcPr>
            <w:tcW w:w="567" w:type="dxa"/>
            <w:shd w:val="clear" w:color="auto" w:fill="auto"/>
            <w:hideMark/>
          </w:tcPr>
          <w:p w14:paraId="1FF1E0CE"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(B/C)*100</w:t>
            </w:r>
          </w:p>
        </w:tc>
        <w:tc>
          <w:tcPr>
            <w:tcW w:w="709" w:type="dxa"/>
            <w:shd w:val="clear" w:color="auto" w:fill="auto"/>
            <w:hideMark/>
          </w:tcPr>
          <w:p w14:paraId="1D4A0978" w14:textId="77777777" w:rsidR="005D25C2" w:rsidRPr="00D46D8B" w:rsidRDefault="005D25C2" w:rsidP="005D25C2">
            <w:pPr>
              <w:spacing w:after="0" w:line="240" w:lineRule="auto"/>
              <w:jc w:val="both"/>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Porcentaje</w:t>
            </w:r>
          </w:p>
        </w:tc>
        <w:tc>
          <w:tcPr>
            <w:tcW w:w="425" w:type="dxa"/>
            <w:shd w:val="clear" w:color="auto" w:fill="auto"/>
            <w:vAlign w:val="bottom"/>
            <w:hideMark/>
          </w:tcPr>
          <w:p w14:paraId="3C59F0C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67" w:type="dxa"/>
            <w:shd w:val="clear" w:color="auto" w:fill="auto"/>
            <w:vAlign w:val="bottom"/>
            <w:hideMark/>
          </w:tcPr>
          <w:p w14:paraId="6176ADE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Eficacia</w:t>
            </w:r>
          </w:p>
        </w:tc>
        <w:tc>
          <w:tcPr>
            <w:tcW w:w="567" w:type="dxa"/>
            <w:shd w:val="clear" w:color="auto" w:fill="auto"/>
            <w:vAlign w:val="bottom"/>
            <w:hideMark/>
          </w:tcPr>
          <w:p w14:paraId="20FA45D2"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Anual</w:t>
            </w:r>
          </w:p>
        </w:tc>
        <w:tc>
          <w:tcPr>
            <w:tcW w:w="567" w:type="dxa"/>
            <w:shd w:val="clear" w:color="auto" w:fill="auto"/>
            <w:vAlign w:val="bottom"/>
            <w:hideMark/>
          </w:tcPr>
          <w:p w14:paraId="3C554708"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29.9</w:t>
            </w:r>
          </w:p>
        </w:tc>
        <w:tc>
          <w:tcPr>
            <w:tcW w:w="567" w:type="dxa"/>
            <w:shd w:val="clear" w:color="auto" w:fill="auto"/>
            <w:vAlign w:val="bottom"/>
            <w:hideMark/>
          </w:tcPr>
          <w:p w14:paraId="2E92CB29" w14:textId="77777777" w:rsidR="005D25C2" w:rsidRPr="00D46D8B" w:rsidRDefault="005D25C2" w:rsidP="005D25C2">
            <w:pPr>
              <w:spacing w:after="0" w:line="240" w:lineRule="auto"/>
              <w:jc w:val="right"/>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31.5</w:t>
            </w:r>
          </w:p>
        </w:tc>
        <w:tc>
          <w:tcPr>
            <w:tcW w:w="567" w:type="dxa"/>
            <w:shd w:val="clear" w:color="auto" w:fill="auto"/>
            <w:vAlign w:val="bottom"/>
            <w:hideMark/>
          </w:tcPr>
          <w:p w14:paraId="5088A1C9"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c>
          <w:tcPr>
            <w:tcW w:w="573" w:type="dxa"/>
            <w:shd w:val="clear" w:color="auto" w:fill="auto"/>
            <w:vAlign w:val="bottom"/>
            <w:hideMark/>
          </w:tcPr>
          <w:p w14:paraId="24B37736" w14:textId="77777777" w:rsidR="005D25C2" w:rsidRPr="00D46D8B" w:rsidRDefault="005D25C2" w:rsidP="005D25C2">
            <w:pPr>
              <w:spacing w:after="0" w:line="240" w:lineRule="auto"/>
              <w:rPr>
                <w:rFonts w:ascii="Arial" w:eastAsia="Times New Roman" w:hAnsi="Arial" w:cs="Arial"/>
                <w:color w:val="000000"/>
                <w:sz w:val="18"/>
                <w:szCs w:val="18"/>
                <w:lang w:eastAsia="es-MX"/>
              </w:rPr>
            </w:pPr>
            <w:r w:rsidRPr="00D46D8B">
              <w:rPr>
                <w:rFonts w:ascii="Arial" w:eastAsia="Times New Roman" w:hAnsi="Arial" w:cs="Arial"/>
                <w:color w:val="000000"/>
                <w:sz w:val="18"/>
                <w:szCs w:val="18"/>
                <w:lang w:eastAsia="es-MX"/>
              </w:rPr>
              <w:t> </w:t>
            </w:r>
          </w:p>
        </w:tc>
      </w:tr>
    </w:tbl>
    <w:p w14:paraId="20D6F4A4" w14:textId="77777777" w:rsidR="00C671F3" w:rsidRPr="00D46D8B" w:rsidRDefault="00193777" w:rsidP="00193777">
      <w:pPr>
        <w:spacing w:after="120" w:line="240" w:lineRule="auto"/>
        <w:jc w:val="both"/>
        <w:rPr>
          <w:rFonts w:ascii="Arial" w:eastAsiaTheme="minorEastAsia" w:hAnsi="Arial" w:cs="Arial"/>
          <w:sz w:val="20"/>
        </w:rPr>
      </w:pPr>
      <w:r w:rsidRPr="00D46D8B">
        <w:rPr>
          <w:rFonts w:ascii="Arial" w:eastAsiaTheme="minorEastAsia" w:hAnsi="Arial" w:cs="Arial"/>
          <w:sz w:val="20"/>
        </w:rPr>
        <w:t>Fuente de información: Resultados de los programas presupuestarios 2014 Seguimiento al desempeño, Programas presupuestarios, Seguimiento a Indicadores de Desempeño 2014 IV Trimestre</w:t>
      </w:r>
      <w:r w:rsidR="00CF4C31" w:rsidRPr="00D46D8B">
        <w:rPr>
          <w:rFonts w:ascii="Arial" w:eastAsiaTheme="minorEastAsia" w:hAnsi="Arial" w:cs="Arial"/>
          <w:sz w:val="20"/>
        </w:rPr>
        <w:t>, Seguimiento a Indicadores de Desempeño 2013 Asociados a la estructura funcional programática.</w:t>
      </w:r>
    </w:p>
    <w:p w14:paraId="71740C8B" w14:textId="77777777" w:rsidR="0018704C" w:rsidRPr="00D46D8B" w:rsidRDefault="0018704C" w:rsidP="00CF4C31">
      <w:pPr>
        <w:spacing w:after="120" w:line="360" w:lineRule="auto"/>
        <w:jc w:val="both"/>
        <w:rPr>
          <w:rFonts w:ascii="Arial" w:eastAsiaTheme="minorEastAsia" w:hAnsi="Arial" w:cs="Arial"/>
        </w:rPr>
      </w:pPr>
    </w:p>
    <w:p w14:paraId="0C122FF4" w14:textId="686A5607" w:rsidR="00193777" w:rsidRPr="00D46D8B" w:rsidRDefault="00CF4C31" w:rsidP="00CF4C31">
      <w:pPr>
        <w:spacing w:after="120" w:line="360" w:lineRule="auto"/>
        <w:jc w:val="both"/>
        <w:rPr>
          <w:rFonts w:ascii="Arial" w:eastAsiaTheme="minorEastAsia" w:hAnsi="Arial" w:cs="Arial"/>
        </w:rPr>
      </w:pPr>
      <w:r w:rsidRPr="00D46D8B">
        <w:rPr>
          <w:rFonts w:ascii="Arial" w:eastAsiaTheme="minorEastAsia" w:hAnsi="Arial" w:cs="Arial"/>
        </w:rPr>
        <w:t>Como se puede observar en el Cuadro No. 5,</w:t>
      </w:r>
      <w:r w:rsidR="00D97E2B">
        <w:rPr>
          <w:rFonts w:ascii="Arial" w:eastAsiaTheme="minorEastAsia" w:hAnsi="Arial" w:cs="Arial"/>
        </w:rPr>
        <w:t xml:space="preserve"> en</w:t>
      </w:r>
      <w:r w:rsidR="00E904B8" w:rsidRPr="00D46D8B">
        <w:rPr>
          <w:rFonts w:ascii="Arial" w:eastAsiaTheme="minorEastAsia" w:hAnsi="Arial" w:cs="Arial"/>
        </w:rPr>
        <w:t xml:space="preserve"> </w:t>
      </w:r>
      <w:r w:rsidR="00A70CE6" w:rsidRPr="00D46D8B">
        <w:rPr>
          <w:rFonts w:ascii="Arial" w:eastAsiaTheme="minorEastAsia" w:hAnsi="Arial" w:cs="Arial"/>
        </w:rPr>
        <w:t xml:space="preserve">2013 </w:t>
      </w:r>
      <w:r w:rsidR="00E904B8" w:rsidRPr="00D46D8B">
        <w:rPr>
          <w:rFonts w:ascii="Arial" w:eastAsiaTheme="minorEastAsia" w:hAnsi="Arial" w:cs="Arial"/>
        </w:rPr>
        <w:t>só</w:t>
      </w:r>
      <w:r w:rsidR="009F3448" w:rsidRPr="00D46D8B">
        <w:rPr>
          <w:rFonts w:ascii="Arial" w:eastAsiaTheme="minorEastAsia" w:hAnsi="Arial" w:cs="Arial"/>
        </w:rPr>
        <w:t>lo se tenía un listado de</w:t>
      </w:r>
      <w:r w:rsidR="00A70CE6" w:rsidRPr="00D46D8B">
        <w:rPr>
          <w:rFonts w:ascii="Arial" w:eastAsiaTheme="minorEastAsia" w:hAnsi="Arial" w:cs="Arial"/>
        </w:rPr>
        <w:t xml:space="preserve"> indicador</w:t>
      </w:r>
      <w:r w:rsidR="009F3448" w:rsidRPr="00D46D8B">
        <w:rPr>
          <w:rFonts w:ascii="Arial" w:eastAsiaTheme="minorEastAsia" w:hAnsi="Arial" w:cs="Arial"/>
        </w:rPr>
        <w:t>es</w:t>
      </w:r>
      <w:r w:rsidR="00FC6F76" w:rsidRPr="00D46D8B">
        <w:rPr>
          <w:rFonts w:ascii="Arial" w:eastAsiaTheme="minorEastAsia" w:hAnsi="Arial" w:cs="Arial"/>
        </w:rPr>
        <w:t xml:space="preserve">, </w:t>
      </w:r>
      <w:r w:rsidR="009F3448" w:rsidRPr="00D46D8B">
        <w:rPr>
          <w:rFonts w:ascii="Arial" w:eastAsiaTheme="minorEastAsia" w:hAnsi="Arial" w:cs="Arial"/>
        </w:rPr>
        <w:t xml:space="preserve">mientras que </w:t>
      </w:r>
      <w:r w:rsidRPr="00D46D8B">
        <w:rPr>
          <w:rFonts w:ascii="Arial" w:eastAsiaTheme="minorEastAsia" w:hAnsi="Arial" w:cs="Arial"/>
        </w:rPr>
        <w:t xml:space="preserve">en 2014 </w:t>
      </w:r>
      <w:r w:rsidR="00E904B8" w:rsidRPr="00D46D8B">
        <w:rPr>
          <w:rFonts w:ascii="Arial" w:eastAsiaTheme="minorEastAsia" w:hAnsi="Arial" w:cs="Arial"/>
        </w:rPr>
        <w:t xml:space="preserve">se desarrollaron </w:t>
      </w:r>
      <w:r w:rsidR="009F3448" w:rsidRPr="00D46D8B">
        <w:rPr>
          <w:rFonts w:ascii="Arial" w:eastAsiaTheme="minorEastAsia" w:hAnsi="Arial" w:cs="Arial"/>
        </w:rPr>
        <w:t>indicadores</w:t>
      </w:r>
      <w:r w:rsidR="00E904B8" w:rsidRPr="00D46D8B">
        <w:rPr>
          <w:rFonts w:ascii="Arial" w:eastAsiaTheme="minorEastAsia" w:hAnsi="Arial" w:cs="Arial"/>
        </w:rPr>
        <w:t xml:space="preserve"> para</w:t>
      </w:r>
      <w:r w:rsidR="009F3448" w:rsidRPr="00D46D8B">
        <w:rPr>
          <w:rFonts w:ascii="Arial" w:eastAsiaTheme="minorEastAsia" w:hAnsi="Arial" w:cs="Arial"/>
        </w:rPr>
        <w:t xml:space="preserve"> cada nivel de objetivos de la MIR</w:t>
      </w:r>
      <w:r w:rsidR="00495C2C" w:rsidRPr="00D46D8B">
        <w:rPr>
          <w:rFonts w:ascii="Arial" w:eastAsiaTheme="minorEastAsia" w:hAnsi="Arial" w:cs="Arial"/>
        </w:rPr>
        <w:t>,</w:t>
      </w:r>
      <w:r w:rsidR="00FC6F76" w:rsidRPr="00D46D8B">
        <w:rPr>
          <w:rFonts w:ascii="Arial" w:eastAsiaTheme="minorEastAsia" w:hAnsi="Arial" w:cs="Arial"/>
        </w:rPr>
        <w:t xml:space="preserve"> ya que</w:t>
      </w:r>
      <w:r w:rsidRPr="00D46D8B">
        <w:rPr>
          <w:rFonts w:ascii="Arial" w:eastAsiaTheme="minorEastAsia" w:hAnsi="Arial" w:cs="Arial"/>
        </w:rPr>
        <w:t xml:space="preserve"> al menos a nivel de Fin, Propósito y Componentes se establecen indicadores con línea base</w:t>
      </w:r>
      <w:r w:rsidR="00A70CE6" w:rsidRPr="00D46D8B">
        <w:rPr>
          <w:rFonts w:ascii="Arial" w:eastAsiaTheme="minorEastAsia" w:hAnsi="Arial" w:cs="Arial"/>
        </w:rPr>
        <w:t xml:space="preserve"> y</w:t>
      </w:r>
      <w:r w:rsidRPr="00D46D8B">
        <w:rPr>
          <w:rFonts w:ascii="Arial" w:eastAsiaTheme="minorEastAsia" w:hAnsi="Arial" w:cs="Arial"/>
        </w:rPr>
        <w:t xml:space="preserve"> se les da un seguimiento a nivel </w:t>
      </w:r>
      <w:r w:rsidR="009A1E3A" w:rsidRPr="00D46D8B">
        <w:rPr>
          <w:rFonts w:ascii="Arial" w:eastAsiaTheme="minorEastAsia" w:hAnsi="Arial" w:cs="Arial"/>
        </w:rPr>
        <w:t>de metas;</w:t>
      </w:r>
      <w:r w:rsidRPr="00D46D8B">
        <w:rPr>
          <w:rFonts w:ascii="Arial" w:eastAsiaTheme="minorEastAsia" w:hAnsi="Arial" w:cs="Arial"/>
        </w:rPr>
        <w:t xml:space="preserve"> sin embargo, los indicadores de 2013 y 2014 no pueden compararse</w:t>
      </w:r>
      <w:r w:rsidR="00D97E2B">
        <w:rPr>
          <w:rFonts w:ascii="Arial" w:eastAsiaTheme="minorEastAsia" w:hAnsi="Arial" w:cs="Arial"/>
        </w:rPr>
        <w:t>,</w:t>
      </w:r>
      <w:r w:rsidRPr="00D46D8B">
        <w:rPr>
          <w:rFonts w:ascii="Arial" w:eastAsiaTheme="minorEastAsia" w:hAnsi="Arial" w:cs="Arial"/>
        </w:rPr>
        <w:t xml:space="preserve"> ya que no son los mismos. </w:t>
      </w:r>
    </w:p>
    <w:p w14:paraId="30C65612" w14:textId="77777777" w:rsidR="00D95A6E" w:rsidRPr="00D46D8B" w:rsidRDefault="00D95A6E" w:rsidP="00CF4C31">
      <w:pPr>
        <w:spacing w:after="120" w:line="360" w:lineRule="auto"/>
        <w:jc w:val="both"/>
        <w:rPr>
          <w:rFonts w:ascii="Arial" w:eastAsiaTheme="minorEastAsia" w:hAnsi="Arial" w:cs="Arial"/>
        </w:rPr>
      </w:pPr>
      <w:r w:rsidRPr="00D46D8B">
        <w:rPr>
          <w:rFonts w:ascii="Arial" w:eastAsiaTheme="minorEastAsia" w:hAnsi="Arial" w:cs="Arial"/>
        </w:rPr>
        <w:t>En la siguiente Tabla No. 1 Avance de indicadores 2014, se da a conocer los resultados logrados de las metas planteadas en los indicadores del Programa durante 2014.</w:t>
      </w:r>
    </w:p>
    <w:tbl>
      <w:tblPr>
        <w:tblW w:w="9935" w:type="dxa"/>
        <w:tblInd w:w="58" w:type="dxa"/>
        <w:tblLayout w:type="fixed"/>
        <w:tblCellMar>
          <w:left w:w="70" w:type="dxa"/>
          <w:right w:w="70" w:type="dxa"/>
        </w:tblCellMar>
        <w:tblLook w:val="04A0" w:firstRow="1" w:lastRow="0" w:firstColumn="1" w:lastColumn="0" w:noHBand="0" w:noVBand="1"/>
      </w:tblPr>
      <w:tblGrid>
        <w:gridCol w:w="1713"/>
        <w:gridCol w:w="1361"/>
        <w:gridCol w:w="1252"/>
        <w:gridCol w:w="1229"/>
        <w:gridCol w:w="792"/>
        <w:gridCol w:w="1449"/>
        <w:gridCol w:w="1005"/>
        <w:gridCol w:w="1134"/>
      </w:tblGrid>
      <w:tr w:rsidR="00D95A6E" w:rsidRPr="00D46D8B" w14:paraId="1D684EF6" w14:textId="77777777" w:rsidTr="004833EE">
        <w:trPr>
          <w:trHeight w:val="311"/>
        </w:trPr>
        <w:tc>
          <w:tcPr>
            <w:tcW w:w="9935" w:type="dxa"/>
            <w:gridSpan w:val="8"/>
            <w:tcBorders>
              <w:top w:val="single" w:sz="8" w:space="0" w:color="auto"/>
              <w:left w:val="single" w:sz="8" w:space="0" w:color="auto"/>
              <w:bottom w:val="single" w:sz="8" w:space="0" w:color="auto"/>
              <w:right w:val="single" w:sz="8" w:space="0" w:color="000000"/>
            </w:tcBorders>
            <w:shd w:val="clear" w:color="auto" w:fill="92D050"/>
            <w:vAlign w:val="bottom"/>
            <w:hideMark/>
          </w:tcPr>
          <w:p w14:paraId="43E0AD62" w14:textId="77777777" w:rsidR="00D95A6E" w:rsidRPr="00D46D8B" w:rsidRDefault="00D95A6E" w:rsidP="00D95A6E">
            <w:pPr>
              <w:spacing w:after="0" w:line="240" w:lineRule="auto"/>
              <w:jc w:val="center"/>
              <w:rPr>
                <w:rFonts w:ascii="Arial" w:eastAsia="Times New Roman" w:hAnsi="Arial" w:cs="Arial"/>
                <w:b/>
                <w:bCs/>
                <w:iCs/>
                <w:color w:val="FFFFFF"/>
                <w:lang w:eastAsia="es-MX"/>
              </w:rPr>
            </w:pPr>
            <w:bookmarkStart w:id="2" w:name="_Toc417305155"/>
            <w:bookmarkStart w:id="3" w:name="_Toc417393246"/>
            <w:r w:rsidRPr="00D46D8B">
              <w:rPr>
                <w:rFonts w:ascii="Arial" w:eastAsia="Times New Roman" w:hAnsi="Arial" w:cs="Arial"/>
                <w:b/>
                <w:bCs/>
                <w:iCs/>
                <w:color w:val="FFFFFF"/>
                <w:lang w:eastAsia="es-MX"/>
              </w:rPr>
              <w:t>Tabla No. 1. Avance</w:t>
            </w:r>
            <w:r w:rsidR="00E45E68" w:rsidRPr="00D46D8B">
              <w:rPr>
                <w:rFonts w:ascii="Arial" w:eastAsia="Times New Roman" w:hAnsi="Arial" w:cs="Arial"/>
                <w:b/>
                <w:bCs/>
                <w:iCs/>
                <w:color w:val="FFFFFF"/>
                <w:lang w:eastAsia="es-MX"/>
              </w:rPr>
              <w:t xml:space="preserve"> de I</w:t>
            </w:r>
            <w:r w:rsidRPr="00D46D8B">
              <w:rPr>
                <w:rFonts w:ascii="Arial" w:eastAsia="Times New Roman" w:hAnsi="Arial" w:cs="Arial"/>
                <w:b/>
                <w:bCs/>
                <w:iCs/>
                <w:color w:val="FFFFFF"/>
                <w:lang w:eastAsia="es-MX"/>
              </w:rPr>
              <w:t>ndicadores 2014</w:t>
            </w:r>
          </w:p>
        </w:tc>
      </w:tr>
      <w:tr w:rsidR="004833EE" w:rsidRPr="00D46D8B" w14:paraId="51E8D23E" w14:textId="77777777" w:rsidTr="004833EE">
        <w:trPr>
          <w:trHeight w:val="402"/>
        </w:trPr>
        <w:tc>
          <w:tcPr>
            <w:tcW w:w="1713" w:type="dxa"/>
            <w:tcBorders>
              <w:top w:val="nil"/>
              <w:left w:val="single" w:sz="8" w:space="0" w:color="auto"/>
              <w:bottom w:val="single" w:sz="8" w:space="0" w:color="auto"/>
              <w:right w:val="single" w:sz="8" w:space="0" w:color="auto"/>
            </w:tcBorders>
            <w:shd w:val="clear" w:color="auto" w:fill="EAF1DD" w:themeFill="accent3" w:themeFillTint="33"/>
            <w:vAlign w:val="center"/>
            <w:hideMark/>
          </w:tcPr>
          <w:p w14:paraId="45A9FC59" w14:textId="77777777" w:rsidR="00D95A6E" w:rsidRPr="00D46D8B" w:rsidRDefault="00D95A6E" w:rsidP="00D95A6E">
            <w:pPr>
              <w:spacing w:after="0" w:line="240" w:lineRule="auto"/>
              <w:jc w:val="center"/>
              <w:rPr>
                <w:rFonts w:ascii="Arial" w:eastAsia="Times New Roman" w:hAnsi="Arial" w:cs="Arial"/>
                <w:iCs/>
                <w:sz w:val="20"/>
                <w:lang w:eastAsia="es-MX"/>
              </w:rPr>
            </w:pPr>
            <w:r w:rsidRPr="00D46D8B">
              <w:rPr>
                <w:rFonts w:ascii="Arial" w:eastAsia="Times New Roman" w:hAnsi="Arial" w:cs="Arial"/>
                <w:iCs/>
                <w:sz w:val="20"/>
                <w:lang w:eastAsia="es-MX"/>
              </w:rPr>
              <w:t>Nivel</w:t>
            </w:r>
          </w:p>
        </w:tc>
        <w:tc>
          <w:tcPr>
            <w:tcW w:w="1361" w:type="dxa"/>
            <w:tcBorders>
              <w:top w:val="nil"/>
              <w:left w:val="nil"/>
              <w:bottom w:val="single" w:sz="8" w:space="0" w:color="auto"/>
              <w:right w:val="single" w:sz="8" w:space="0" w:color="auto"/>
            </w:tcBorders>
            <w:shd w:val="clear" w:color="auto" w:fill="EAF1DD" w:themeFill="accent3" w:themeFillTint="33"/>
            <w:vAlign w:val="center"/>
            <w:hideMark/>
          </w:tcPr>
          <w:p w14:paraId="2542B907" w14:textId="77777777" w:rsidR="00D95A6E" w:rsidRPr="00D46D8B" w:rsidRDefault="00D95A6E" w:rsidP="00D95A6E">
            <w:pPr>
              <w:spacing w:after="0" w:line="240" w:lineRule="auto"/>
              <w:jc w:val="center"/>
              <w:rPr>
                <w:rFonts w:ascii="Arial" w:eastAsia="Times New Roman" w:hAnsi="Arial" w:cs="Arial"/>
                <w:iCs/>
                <w:sz w:val="20"/>
                <w:lang w:eastAsia="es-MX"/>
              </w:rPr>
            </w:pPr>
            <w:r w:rsidRPr="00D46D8B">
              <w:rPr>
                <w:rFonts w:ascii="Arial" w:eastAsia="Times New Roman" w:hAnsi="Arial" w:cs="Arial"/>
                <w:iCs/>
                <w:sz w:val="20"/>
                <w:lang w:eastAsia="es-MX"/>
              </w:rPr>
              <w:t>Fórmula</w:t>
            </w:r>
          </w:p>
        </w:tc>
        <w:tc>
          <w:tcPr>
            <w:tcW w:w="1252" w:type="dxa"/>
            <w:tcBorders>
              <w:top w:val="nil"/>
              <w:left w:val="nil"/>
              <w:bottom w:val="single" w:sz="8" w:space="0" w:color="auto"/>
              <w:right w:val="single" w:sz="8" w:space="0" w:color="auto"/>
            </w:tcBorders>
            <w:shd w:val="clear" w:color="auto" w:fill="EAF1DD" w:themeFill="accent3" w:themeFillTint="33"/>
            <w:vAlign w:val="center"/>
            <w:hideMark/>
          </w:tcPr>
          <w:p w14:paraId="0BC0FB17" w14:textId="77777777" w:rsidR="00D95A6E" w:rsidRPr="00D46D8B" w:rsidRDefault="00D95A6E" w:rsidP="00D95A6E">
            <w:pPr>
              <w:spacing w:after="0" w:line="240" w:lineRule="auto"/>
              <w:jc w:val="center"/>
              <w:rPr>
                <w:rFonts w:ascii="Arial" w:eastAsia="Times New Roman" w:hAnsi="Arial" w:cs="Arial"/>
                <w:iCs/>
                <w:sz w:val="20"/>
                <w:lang w:eastAsia="es-MX"/>
              </w:rPr>
            </w:pPr>
            <w:r w:rsidRPr="00D46D8B">
              <w:rPr>
                <w:rFonts w:ascii="Arial" w:eastAsia="Times New Roman" w:hAnsi="Arial" w:cs="Arial"/>
                <w:iCs/>
                <w:sz w:val="20"/>
                <w:lang w:eastAsia="es-MX"/>
              </w:rPr>
              <w:t>Unidad de medida</w:t>
            </w:r>
          </w:p>
        </w:tc>
        <w:tc>
          <w:tcPr>
            <w:tcW w:w="1229" w:type="dxa"/>
            <w:tcBorders>
              <w:top w:val="nil"/>
              <w:left w:val="nil"/>
              <w:bottom w:val="single" w:sz="8" w:space="0" w:color="auto"/>
              <w:right w:val="single" w:sz="8" w:space="0" w:color="auto"/>
            </w:tcBorders>
            <w:shd w:val="clear" w:color="auto" w:fill="EAF1DD" w:themeFill="accent3" w:themeFillTint="33"/>
            <w:vAlign w:val="center"/>
            <w:hideMark/>
          </w:tcPr>
          <w:p w14:paraId="056D6804" w14:textId="77777777" w:rsidR="00D95A6E" w:rsidRPr="00D46D8B" w:rsidRDefault="00D95A6E" w:rsidP="00D95A6E">
            <w:pPr>
              <w:spacing w:after="0" w:line="240" w:lineRule="auto"/>
              <w:jc w:val="center"/>
              <w:rPr>
                <w:rFonts w:ascii="Arial" w:eastAsia="Times New Roman" w:hAnsi="Arial" w:cs="Arial"/>
                <w:iCs/>
                <w:sz w:val="20"/>
                <w:lang w:eastAsia="es-MX"/>
              </w:rPr>
            </w:pPr>
            <w:r w:rsidRPr="00D46D8B">
              <w:rPr>
                <w:rFonts w:ascii="Arial" w:eastAsia="Times New Roman" w:hAnsi="Arial" w:cs="Arial"/>
                <w:iCs/>
                <w:sz w:val="20"/>
                <w:lang w:eastAsia="es-MX"/>
              </w:rPr>
              <w:t>Frecuencia</w:t>
            </w:r>
          </w:p>
        </w:tc>
        <w:tc>
          <w:tcPr>
            <w:tcW w:w="792" w:type="dxa"/>
            <w:tcBorders>
              <w:top w:val="nil"/>
              <w:left w:val="nil"/>
              <w:bottom w:val="single" w:sz="8" w:space="0" w:color="auto"/>
              <w:right w:val="single" w:sz="8" w:space="0" w:color="auto"/>
            </w:tcBorders>
            <w:shd w:val="clear" w:color="auto" w:fill="EAF1DD" w:themeFill="accent3" w:themeFillTint="33"/>
            <w:vAlign w:val="center"/>
            <w:hideMark/>
          </w:tcPr>
          <w:p w14:paraId="513C1FF1" w14:textId="77777777" w:rsidR="00D95A6E" w:rsidRPr="00D46D8B" w:rsidRDefault="00D95A6E" w:rsidP="00D95A6E">
            <w:pPr>
              <w:spacing w:after="0" w:line="240" w:lineRule="auto"/>
              <w:jc w:val="center"/>
              <w:rPr>
                <w:rFonts w:ascii="Arial" w:eastAsia="Times New Roman" w:hAnsi="Arial" w:cs="Arial"/>
                <w:iCs/>
                <w:sz w:val="20"/>
                <w:lang w:eastAsia="es-MX"/>
              </w:rPr>
            </w:pPr>
            <w:r w:rsidRPr="00D46D8B">
              <w:rPr>
                <w:rFonts w:ascii="Arial" w:eastAsia="Times New Roman" w:hAnsi="Arial" w:cs="Arial"/>
                <w:iCs/>
                <w:sz w:val="20"/>
                <w:lang w:eastAsia="es-MX"/>
              </w:rPr>
              <w:t>Línea Base</w:t>
            </w:r>
          </w:p>
        </w:tc>
        <w:tc>
          <w:tcPr>
            <w:tcW w:w="1449" w:type="dxa"/>
            <w:tcBorders>
              <w:top w:val="nil"/>
              <w:left w:val="nil"/>
              <w:bottom w:val="single" w:sz="8" w:space="0" w:color="auto"/>
              <w:right w:val="single" w:sz="8" w:space="0" w:color="auto"/>
            </w:tcBorders>
            <w:shd w:val="clear" w:color="auto" w:fill="EAF1DD" w:themeFill="accent3" w:themeFillTint="33"/>
            <w:vAlign w:val="center"/>
            <w:hideMark/>
          </w:tcPr>
          <w:p w14:paraId="0AA24D20" w14:textId="77777777" w:rsidR="00D95A6E" w:rsidRPr="00D46D8B" w:rsidRDefault="00D95A6E" w:rsidP="00D95A6E">
            <w:pPr>
              <w:spacing w:after="0" w:line="240" w:lineRule="auto"/>
              <w:jc w:val="center"/>
              <w:rPr>
                <w:rFonts w:ascii="Arial" w:eastAsia="Times New Roman" w:hAnsi="Arial" w:cs="Arial"/>
                <w:iCs/>
                <w:sz w:val="20"/>
                <w:lang w:eastAsia="es-MX"/>
              </w:rPr>
            </w:pPr>
            <w:r w:rsidRPr="00D46D8B">
              <w:rPr>
                <w:rFonts w:ascii="Arial" w:eastAsia="Times New Roman" w:hAnsi="Arial" w:cs="Arial"/>
                <w:iCs/>
                <w:sz w:val="20"/>
                <w:lang w:eastAsia="es-MX"/>
              </w:rPr>
              <w:t>Meta Programada</w:t>
            </w:r>
          </w:p>
        </w:tc>
        <w:tc>
          <w:tcPr>
            <w:tcW w:w="1005" w:type="dxa"/>
            <w:tcBorders>
              <w:top w:val="nil"/>
              <w:left w:val="nil"/>
              <w:bottom w:val="single" w:sz="8" w:space="0" w:color="auto"/>
              <w:right w:val="single" w:sz="8" w:space="0" w:color="auto"/>
            </w:tcBorders>
            <w:shd w:val="clear" w:color="auto" w:fill="EAF1DD" w:themeFill="accent3" w:themeFillTint="33"/>
            <w:vAlign w:val="center"/>
            <w:hideMark/>
          </w:tcPr>
          <w:p w14:paraId="0F757FAC" w14:textId="77777777" w:rsidR="00D95A6E" w:rsidRPr="00D46D8B" w:rsidRDefault="00D95A6E" w:rsidP="00D95A6E">
            <w:pPr>
              <w:spacing w:after="0" w:line="240" w:lineRule="auto"/>
              <w:jc w:val="center"/>
              <w:rPr>
                <w:rFonts w:ascii="Arial" w:eastAsia="Times New Roman" w:hAnsi="Arial" w:cs="Arial"/>
                <w:iCs/>
                <w:sz w:val="20"/>
                <w:lang w:eastAsia="es-MX"/>
              </w:rPr>
            </w:pPr>
            <w:r w:rsidRPr="00D46D8B">
              <w:rPr>
                <w:rFonts w:ascii="Arial" w:eastAsia="Times New Roman" w:hAnsi="Arial" w:cs="Arial"/>
                <w:iCs/>
                <w:sz w:val="20"/>
                <w:lang w:eastAsia="es-MX"/>
              </w:rPr>
              <w:t>Meta Lograda</w:t>
            </w:r>
          </w:p>
        </w:tc>
        <w:tc>
          <w:tcPr>
            <w:tcW w:w="1134" w:type="dxa"/>
            <w:tcBorders>
              <w:top w:val="nil"/>
              <w:left w:val="nil"/>
              <w:bottom w:val="single" w:sz="8" w:space="0" w:color="auto"/>
              <w:right w:val="single" w:sz="8" w:space="0" w:color="auto"/>
            </w:tcBorders>
            <w:shd w:val="clear" w:color="auto" w:fill="EAF1DD" w:themeFill="accent3" w:themeFillTint="33"/>
            <w:vAlign w:val="center"/>
            <w:hideMark/>
          </w:tcPr>
          <w:p w14:paraId="29AFA20F" w14:textId="77777777" w:rsidR="00D95A6E" w:rsidRPr="00D46D8B" w:rsidRDefault="00D95A6E" w:rsidP="00D95A6E">
            <w:pPr>
              <w:spacing w:after="0" w:line="240" w:lineRule="auto"/>
              <w:jc w:val="center"/>
              <w:rPr>
                <w:rFonts w:ascii="Arial" w:eastAsia="Times New Roman" w:hAnsi="Arial" w:cs="Arial"/>
                <w:iCs/>
                <w:sz w:val="20"/>
                <w:lang w:eastAsia="es-MX"/>
              </w:rPr>
            </w:pPr>
            <w:r w:rsidRPr="00D46D8B">
              <w:rPr>
                <w:rFonts w:ascii="Arial" w:eastAsia="Times New Roman" w:hAnsi="Arial" w:cs="Arial"/>
                <w:iCs/>
                <w:sz w:val="20"/>
                <w:lang w:eastAsia="es-MX"/>
              </w:rPr>
              <w:t>Porcentaje de avance</w:t>
            </w:r>
          </w:p>
        </w:tc>
      </w:tr>
      <w:tr w:rsidR="00D95A6E" w:rsidRPr="00D46D8B" w14:paraId="1D5BD228" w14:textId="77777777" w:rsidTr="001E1FF2">
        <w:trPr>
          <w:trHeight w:val="337"/>
        </w:trPr>
        <w:tc>
          <w:tcPr>
            <w:tcW w:w="1713" w:type="dxa"/>
            <w:tcBorders>
              <w:top w:val="nil"/>
              <w:left w:val="single" w:sz="8" w:space="0" w:color="auto"/>
              <w:bottom w:val="single" w:sz="8" w:space="0" w:color="auto"/>
              <w:right w:val="single" w:sz="8" w:space="0" w:color="auto"/>
            </w:tcBorders>
            <w:shd w:val="clear" w:color="auto" w:fill="auto"/>
            <w:vAlign w:val="bottom"/>
            <w:hideMark/>
          </w:tcPr>
          <w:p w14:paraId="6BD68896"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Fin</w:t>
            </w:r>
          </w:p>
        </w:tc>
        <w:tc>
          <w:tcPr>
            <w:tcW w:w="1361" w:type="dxa"/>
            <w:tcBorders>
              <w:top w:val="nil"/>
              <w:left w:val="nil"/>
              <w:bottom w:val="single" w:sz="8" w:space="0" w:color="auto"/>
              <w:right w:val="single" w:sz="8" w:space="0" w:color="auto"/>
            </w:tcBorders>
            <w:shd w:val="clear" w:color="auto" w:fill="auto"/>
            <w:vAlign w:val="center"/>
            <w:hideMark/>
          </w:tcPr>
          <w:p w14:paraId="2042CA32"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((B/C)/C)*100</w:t>
            </w:r>
          </w:p>
        </w:tc>
        <w:tc>
          <w:tcPr>
            <w:tcW w:w="1252" w:type="dxa"/>
            <w:tcBorders>
              <w:top w:val="nil"/>
              <w:left w:val="nil"/>
              <w:bottom w:val="single" w:sz="8" w:space="0" w:color="auto"/>
              <w:right w:val="single" w:sz="8" w:space="0" w:color="auto"/>
            </w:tcBorders>
            <w:shd w:val="clear" w:color="auto" w:fill="auto"/>
            <w:vAlign w:val="bottom"/>
            <w:hideMark/>
          </w:tcPr>
          <w:p w14:paraId="3D53A2A0"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Variación porcentual</w:t>
            </w:r>
          </w:p>
        </w:tc>
        <w:tc>
          <w:tcPr>
            <w:tcW w:w="1229" w:type="dxa"/>
            <w:tcBorders>
              <w:top w:val="nil"/>
              <w:left w:val="nil"/>
              <w:bottom w:val="single" w:sz="8" w:space="0" w:color="auto"/>
              <w:right w:val="single" w:sz="8" w:space="0" w:color="auto"/>
            </w:tcBorders>
            <w:shd w:val="clear" w:color="auto" w:fill="auto"/>
            <w:vAlign w:val="bottom"/>
            <w:hideMark/>
          </w:tcPr>
          <w:p w14:paraId="4C92B262"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p>
        </w:tc>
        <w:tc>
          <w:tcPr>
            <w:tcW w:w="792" w:type="dxa"/>
            <w:tcBorders>
              <w:top w:val="nil"/>
              <w:left w:val="nil"/>
              <w:bottom w:val="single" w:sz="8" w:space="0" w:color="auto"/>
              <w:right w:val="single" w:sz="8" w:space="0" w:color="auto"/>
            </w:tcBorders>
            <w:shd w:val="clear" w:color="auto" w:fill="auto"/>
            <w:vAlign w:val="bottom"/>
            <w:hideMark/>
          </w:tcPr>
          <w:p w14:paraId="32D246C6" w14:textId="77777777" w:rsidR="00D95A6E" w:rsidRPr="00D46D8B" w:rsidRDefault="00D95A6E" w:rsidP="00D95A6E">
            <w:pPr>
              <w:spacing w:after="0" w:line="240" w:lineRule="auto"/>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 </w:t>
            </w:r>
          </w:p>
        </w:tc>
        <w:tc>
          <w:tcPr>
            <w:tcW w:w="1449" w:type="dxa"/>
            <w:tcBorders>
              <w:top w:val="nil"/>
              <w:left w:val="nil"/>
              <w:bottom w:val="single" w:sz="8" w:space="0" w:color="auto"/>
              <w:right w:val="single" w:sz="8" w:space="0" w:color="auto"/>
            </w:tcBorders>
            <w:shd w:val="clear" w:color="auto" w:fill="auto"/>
            <w:vAlign w:val="bottom"/>
            <w:hideMark/>
          </w:tcPr>
          <w:p w14:paraId="47F1E65B" w14:textId="77777777" w:rsidR="00D95A6E" w:rsidRPr="00D46D8B" w:rsidRDefault="00D95A6E" w:rsidP="00D95A6E">
            <w:pPr>
              <w:spacing w:after="0" w:line="240" w:lineRule="auto"/>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 </w:t>
            </w:r>
          </w:p>
        </w:tc>
        <w:tc>
          <w:tcPr>
            <w:tcW w:w="1005" w:type="dxa"/>
            <w:tcBorders>
              <w:top w:val="nil"/>
              <w:left w:val="nil"/>
              <w:bottom w:val="single" w:sz="8" w:space="0" w:color="auto"/>
              <w:right w:val="single" w:sz="8" w:space="0" w:color="auto"/>
            </w:tcBorders>
            <w:shd w:val="clear" w:color="auto" w:fill="auto"/>
            <w:vAlign w:val="bottom"/>
            <w:hideMark/>
          </w:tcPr>
          <w:p w14:paraId="261F1564" w14:textId="77777777" w:rsidR="00D95A6E" w:rsidRPr="00D46D8B" w:rsidRDefault="00D95A6E" w:rsidP="00D95A6E">
            <w:pPr>
              <w:spacing w:after="0" w:line="240" w:lineRule="auto"/>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 </w:t>
            </w:r>
          </w:p>
        </w:tc>
        <w:tc>
          <w:tcPr>
            <w:tcW w:w="1134" w:type="dxa"/>
            <w:tcBorders>
              <w:top w:val="nil"/>
              <w:left w:val="nil"/>
              <w:bottom w:val="single" w:sz="8" w:space="0" w:color="auto"/>
              <w:right w:val="single" w:sz="8" w:space="0" w:color="auto"/>
            </w:tcBorders>
            <w:shd w:val="clear" w:color="auto" w:fill="auto"/>
            <w:vAlign w:val="bottom"/>
            <w:hideMark/>
          </w:tcPr>
          <w:p w14:paraId="11845920" w14:textId="77777777" w:rsidR="00D95A6E" w:rsidRPr="00D46D8B" w:rsidRDefault="00D95A6E" w:rsidP="00D95A6E">
            <w:pPr>
              <w:spacing w:after="0" w:line="240" w:lineRule="auto"/>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w:t>
            </w:r>
          </w:p>
        </w:tc>
      </w:tr>
      <w:tr w:rsidR="00D95A6E" w:rsidRPr="00D46D8B" w14:paraId="602F9102" w14:textId="77777777" w:rsidTr="00D95A6E">
        <w:trPr>
          <w:trHeight w:val="205"/>
        </w:trPr>
        <w:tc>
          <w:tcPr>
            <w:tcW w:w="1713" w:type="dxa"/>
            <w:tcBorders>
              <w:top w:val="nil"/>
              <w:left w:val="single" w:sz="8" w:space="0" w:color="auto"/>
              <w:bottom w:val="single" w:sz="8" w:space="0" w:color="auto"/>
              <w:right w:val="single" w:sz="8" w:space="0" w:color="auto"/>
            </w:tcBorders>
            <w:shd w:val="clear" w:color="auto" w:fill="auto"/>
            <w:vAlign w:val="bottom"/>
            <w:hideMark/>
          </w:tcPr>
          <w:p w14:paraId="6699FE7A"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Propósito</w:t>
            </w:r>
          </w:p>
        </w:tc>
        <w:tc>
          <w:tcPr>
            <w:tcW w:w="1361" w:type="dxa"/>
            <w:tcBorders>
              <w:top w:val="nil"/>
              <w:left w:val="nil"/>
              <w:bottom w:val="single" w:sz="8" w:space="0" w:color="auto"/>
              <w:right w:val="single" w:sz="8" w:space="0" w:color="auto"/>
            </w:tcBorders>
            <w:shd w:val="clear" w:color="auto" w:fill="auto"/>
            <w:vAlign w:val="bottom"/>
            <w:hideMark/>
          </w:tcPr>
          <w:p w14:paraId="3CC48622"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nil"/>
              <w:left w:val="nil"/>
              <w:bottom w:val="single" w:sz="8" w:space="0" w:color="auto"/>
              <w:right w:val="single" w:sz="8" w:space="0" w:color="auto"/>
            </w:tcBorders>
            <w:shd w:val="clear" w:color="auto" w:fill="auto"/>
            <w:hideMark/>
          </w:tcPr>
          <w:p w14:paraId="5A5A8AD6"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nil"/>
              <w:left w:val="nil"/>
              <w:bottom w:val="single" w:sz="8" w:space="0" w:color="auto"/>
              <w:right w:val="single" w:sz="8" w:space="0" w:color="auto"/>
            </w:tcBorders>
            <w:shd w:val="clear" w:color="auto" w:fill="auto"/>
            <w:vAlign w:val="bottom"/>
            <w:hideMark/>
          </w:tcPr>
          <w:p w14:paraId="5E8D0E54"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Anual</w:t>
            </w:r>
          </w:p>
        </w:tc>
        <w:tc>
          <w:tcPr>
            <w:tcW w:w="792" w:type="dxa"/>
            <w:tcBorders>
              <w:top w:val="nil"/>
              <w:left w:val="nil"/>
              <w:bottom w:val="single" w:sz="8" w:space="0" w:color="auto"/>
              <w:right w:val="single" w:sz="8" w:space="0" w:color="auto"/>
            </w:tcBorders>
            <w:shd w:val="clear" w:color="auto" w:fill="auto"/>
            <w:vAlign w:val="bottom"/>
            <w:hideMark/>
          </w:tcPr>
          <w:p w14:paraId="646B9D81"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27</w:t>
            </w:r>
          </w:p>
        </w:tc>
        <w:tc>
          <w:tcPr>
            <w:tcW w:w="1449" w:type="dxa"/>
            <w:tcBorders>
              <w:top w:val="nil"/>
              <w:left w:val="nil"/>
              <w:bottom w:val="single" w:sz="8" w:space="0" w:color="auto"/>
              <w:right w:val="single" w:sz="8" w:space="0" w:color="auto"/>
            </w:tcBorders>
            <w:shd w:val="clear" w:color="auto" w:fill="auto"/>
            <w:vAlign w:val="bottom"/>
            <w:hideMark/>
          </w:tcPr>
          <w:p w14:paraId="0F865AC6"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30</w:t>
            </w:r>
          </w:p>
        </w:tc>
        <w:tc>
          <w:tcPr>
            <w:tcW w:w="1005" w:type="dxa"/>
            <w:tcBorders>
              <w:top w:val="nil"/>
              <w:left w:val="nil"/>
              <w:bottom w:val="single" w:sz="8" w:space="0" w:color="auto"/>
              <w:right w:val="single" w:sz="8" w:space="0" w:color="auto"/>
            </w:tcBorders>
            <w:shd w:val="clear" w:color="auto" w:fill="auto"/>
            <w:vAlign w:val="bottom"/>
            <w:hideMark/>
          </w:tcPr>
          <w:p w14:paraId="3055098A"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c>
          <w:tcPr>
            <w:tcW w:w="1134" w:type="dxa"/>
            <w:tcBorders>
              <w:top w:val="nil"/>
              <w:left w:val="nil"/>
              <w:bottom w:val="single" w:sz="8" w:space="0" w:color="auto"/>
              <w:right w:val="single" w:sz="8" w:space="0" w:color="auto"/>
            </w:tcBorders>
            <w:shd w:val="clear" w:color="auto" w:fill="auto"/>
            <w:vAlign w:val="bottom"/>
            <w:hideMark/>
          </w:tcPr>
          <w:p w14:paraId="495BC208"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r>
      <w:tr w:rsidR="00D95A6E" w:rsidRPr="00D46D8B" w14:paraId="71B64545" w14:textId="77777777" w:rsidTr="004833EE">
        <w:trPr>
          <w:trHeight w:val="267"/>
        </w:trPr>
        <w:tc>
          <w:tcPr>
            <w:tcW w:w="1713" w:type="dxa"/>
            <w:tcBorders>
              <w:top w:val="nil"/>
              <w:left w:val="single" w:sz="8" w:space="0" w:color="auto"/>
              <w:bottom w:val="single" w:sz="8" w:space="0" w:color="auto"/>
              <w:right w:val="single" w:sz="8" w:space="0" w:color="auto"/>
            </w:tcBorders>
            <w:shd w:val="clear" w:color="auto" w:fill="auto"/>
            <w:vAlign w:val="center"/>
            <w:hideMark/>
          </w:tcPr>
          <w:p w14:paraId="1BDAED58"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Componente 1</w:t>
            </w:r>
          </w:p>
        </w:tc>
        <w:tc>
          <w:tcPr>
            <w:tcW w:w="1361" w:type="dxa"/>
            <w:tcBorders>
              <w:top w:val="nil"/>
              <w:left w:val="nil"/>
              <w:bottom w:val="single" w:sz="8" w:space="0" w:color="auto"/>
              <w:right w:val="single" w:sz="8" w:space="0" w:color="auto"/>
            </w:tcBorders>
            <w:shd w:val="clear" w:color="auto" w:fill="auto"/>
            <w:hideMark/>
          </w:tcPr>
          <w:p w14:paraId="38D006DC"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nil"/>
              <w:left w:val="nil"/>
              <w:bottom w:val="single" w:sz="8" w:space="0" w:color="auto"/>
              <w:right w:val="single" w:sz="8" w:space="0" w:color="auto"/>
            </w:tcBorders>
            <w:shd w:val="clear" w:color="auto" w:fill="auto"/>
            <w:hideMark/>
          </w:tcPr>
          <w:p w14:paraId="1FA4011D"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nil"/>
              <w:left w:val="nil"/>
              <w:bottom w:val="single" w:sz="8" w:space="0" w:color="auto"/>
              <w:right w:val="single" w:sz="8" w:space="0" w:color="auto"/>
            </w:tcBorders>
            <w:shd w:val="clear" w:color="auto" w:fill="auto"/>
            <w:vAlign w:val="bottom"/>
            <w:hideMark/>
          </w:tcPr>
          <w:p w14:paraId="71CB6B2E"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Semestral</w:t>
            </w:r>
          </w:p>
        </w:tc>
        <w:tc>
          <w:tcPr>
            <w:tcW w:w="792" w:type="dxa"/>
            <w:tcBorders>
              <w:top w:val="nil"/>
              <w:left w:val="nil"/>
              <w:bottom w:val="single" w:sz="8" w:space="0" w:color="auto"/>
              <w:right w:val="single" w:sz="8" w:space="0" w:color="auto"/>
            </w:tcBorders>
            <w:shd w:val="clear" w:color="auto" w:fill="auto"/>
            <w:vAlign w:val="bottom"/>
            <w:hideMark/>
          </w:tcPr>
          <w:p w14:paraId="23DBC603"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60</w:t>
            </w:r>
          </w:p>
        </w:tc>
        <w:tc>
          <w:tcPr>
            <w:tcW w:w="1449" w:type="dxa"/>
            <w:tcBorders>
              <w:top w:val="nil"/>
              <w:left w:val="nil"/>
              <w:bottom w:val="single" w:sz="8" w:space="0" w:color="auto"/>
              <w:right w:val="single" w:sz="8" w:space="0" w:color="auto"/>
            </w:tcBorders>
            <w:shd w:val="clear" w:color="auto" w:fill="auto"/>
            <w:vAlign w:val="bottom"/>
            <w:hideMark/>
          </w:tcPr>
          <w:p w14:paraId="41483622"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80</w:t>
            </w:r>
          </w:p>
        </w:tc>
        <w:tc>
          <w:tcPr>
            <w:tcW w:w="1005" w:type="dxa"/>
            <w:tcBorders>
              <w:top w:val="nil"/>
              <w:left w:val="nil"/>
              <w:bottom w:val="single" w:sz="8" w:space="0" w:color="auto"/>
              <w:right w:val="single" w:sz="8" w:space="0" w:color="auto"/>
            </w:tcBorders>
            <w:shd w:val="clear" w:color="auto" w:fill="auto"/>
            <w:vAlign w:val="bottom"/>
            <w:hideMark/>
          </w:tcPr>
          <w:p w14:paraId="0A51966A"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68</w:t>
            </w:r>
          </w:p>
        </w:tc>
        <w:tc>
          <w:tcPr>
            <w:tcW w:w="1134" w:type="dxa"/>
            <w:tcBorders>
              <w:top w:val="nil"/>
              <w:left w:val="nil"/>
              <w:bottom w:val="single" w:sz="8" w:space="0" w:color="auto"/>
              <w:right w:val="single" w:sz="8" w:space="0" w:color="auto"/>
            </w:tcBorders>
            <w:shd w:val="clear" w:color="auto" w:fill="auto"/>
            <w:vAlign w:val="bottom"/>
            <w:hideMark/>
          </w:tcPr>
          <w:p w14:paraId="77040EBC"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85%</w:t>
            </w:r>
          </w:p>
        </w:tc>
      </w:tr>
      <w:tr w:rsidR="00D95A6E" w:rsidRPr="00D46D8B" w14:paraId="1C01C7D9" w14:textId="77777777" w:rsidTr="004833EE">
        <w:trPr>
          <w:trHeight w:val="261"/>
        </w:trPr>
        <w:tc>
          <w:tcPr>
            <w:tcW w:w="17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8C5562"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lastRenderedPageBreak/>
              <w:t>Componente 2</w:t>
            </w:r>
          </w:p>
        </w:tc>
        <w:tc>
          <w:tcPr>
            <w:tcW w:w="1361" w:type="dxa"/>
            <w:tcBorders>
              <w:top w:val="single" w:sz="8" w:space="0" w:color="auto"/>
              <w:left w:val="nil"/>
              <w:bottom w:val="single" w:sz="8" w:space="0" w:color="auto"/>
              <w:right w:val="single" w:sz="8" w:space="0" w:color="auto"/>
            </w:tcBorders>
            <w:shd w:val="clear" w:color="auto" w:fill="auto"/>
            <w:hideMark/>
          </w:tcPr>
          <w:p w14:paraId="3AB49167"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single" w:sz="8" w:space="0" w:color="auto"/>
              <w:left w:val="nil"/>
              <w:bottom w:val="single" w:sz="8" w:space="0" w:color="auto"/>
              <w:right w:val="single" w:sz="8" w:space="0" w:color="auto"/>
            </w:tcBorders>
            <w:shd w:val="clear" w:color="auto" w:fill="auto"/>
            <w:hideMark/>
          </w:tcPr>
          <w:p w14:paraId="3C3AFF8C"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single" w:sz="8" w:space="0" w:color="auto"/>
              <w:left w:val="nil"/>
              <w:bottom w:val="single" w:sz="8" w:space="0" w:color="auto"/>
              <w:right w:val="single" w:sz="8" w:space="0" w:color="auto"/>
            </w:tcBorders>
            <w:shd w:val="clear" w:color="auto" w:fill="auto"/>
            <w:vAlign w:val="bottom"/>
            <w:hideMark/>
          </w:tcPr>
          <w:p w14:paraId="3E6A839D"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Semestral</w:t>
            </w:r>
          </w:p>
        </w:tc>
        <w:tc>
          <w:tcPr>
            <w:tcW w:w="792" w:type="dxa"/>
            <w:tcBorders>
              <w:top w:val="single" w:sz="8" w:space="0" w:color="auto"/>
              <w:left w:val="nil"/>
              <w:bottom w:val="single" w:sz="8" w:space="0" w:color="auto"/>
              <w:right w:val="single" w:sz="8" w:space="0" w:color="auto"/>
            </w:tcBorders>
            <w:shd w:val="clear" w:color="auto" w:fill="auto"/>
            <w:vAlign w:val="bottom"/>
            <w:hideMark/>
          </w:tcPr>
          <w:p w14:paraId="1747EB24"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38</w:t>
            </w:r>
          </w:p>
        </w:tc>
        <w:tc>
          <w:tcPr>
            <w:tcW w:w="1449" w:type="dxa"/>
            <w:tcBorders>
              <w:top w:val="single" w:sz="8" w:space="0" w:color="auto"/>
              <w:left w:val="nil"/>
              <w:bottom w:val="single" w:sz="8" w:space="0" w:color="auto"/>
              <w:right w:val="single" w:sz="8" w:space="0" w:color="auto"/>
            </w:tcBorders>
            <w:shd w:val="clear" w:color="auto" w:fill="auto"/>
            <w:vAlign w:val="bottom"/>
            <w:hideMark/>
          </w:tcPr>
          <w:p w14:paraId="3D147408"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80</w:t>
            </w:r>
          </w:p>
        </w:tc>
        <w:tc>
          <w:tcPr>
            <w:tcW w:w="1005" w:type="dxa"/>
            <w:tcBorders>
              <w:top w:val="single" w:sz="8" w:space="0" w:color="auto"/>
              <w:left w:val="nil"/>
              <w:bottom w:val="single" w:sz="8" w:space="0" w:color="auto"/>
              <w:right w:val="single" w:sz="8" w:space="0" w:color="auto"/>
            </w:tcBorders>
            <w:shd w:val="clear" w:color="auto" w:fill="auto"/>
            <w:vAlign w:val="bottom"/>
            <w:hideMark/>
          </w:tcPr>
          <w:p w14:paraId="54B43A56"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61</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212ED082"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76%</w:t>
            </w:r>
          </w:p>
        </w:tc>
      </w:tr>
      <w:tr w:rsidR="00D95A6E" w:rsidRPr="00D46D8B" w14:paraId="5F1C21BF" w14:textId="77777777" w:rsidTr="00D95A6E">
        <w:trPr>
          <w:trHeight w:val="265"/>
        </w:trPr>
        <w:tc>
          <w:tcPr>
            <w:tcW w:w="1713" w:type="dxa"/>
            <w:vMerge/>
            <w:tcBorders>
              <w:top w:val="nil"/>
              <w:left w:val="single" w:sz="8" w:space="0" w:color="auto"/>
              <w:bottom w:val="single" w:sz="8" w:space="0" w:color="000000"/>
              <w:right w:val="single" w:sz="8" w:space="0" w:color="auto"/>
            </w:tcBorders>
            <w:vAlign w:val="center"/>
            <w:hideMark/>
          </w:tcPr>
          <w:p w14:paraId="0B5C814A"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p>
        </w:tc>
        <w:tc>
          <w:tcPr>
            <w:tcW w:w="1361" w:type="dxa"/>
            <w:tcBorders>
              <w:top w:val="nil"/>
              <w:left w:val="nil"/>
              <w:bottom w:val="single" w:sz="8" w:space="0" w:color="auto"/>
              <w:right w:val="single" w:sz="8" w:space="0" w:color="auto"/>
            </w:tcBorders>
            <w:shd w:val="clear" w:color="auto" w:fill="auto"/>
            <w:hideMark/>
          </w:tcPr>
          <w:p w14:paraId="76D8A2DC"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nil"/>
              <w:left w:val="nil"/>
              <w:bottom w:val="single" w:sz="8" w:space="0" w:color="auto"/>
              <w:right w:val="single" w:sz="8" w:space="0" w:color="auto"/>
            </w:tcBorders>
            <w:shd w:val="clear" w:color="auto" w:fill="auto"/>
            <w:hideMark/>
          </w:tcPr>
          <w:p w14:paraId="6FECCDDA"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nil"/>
              <w:left w:val="nil"/>
              <w:bottom w:val="single" w:sz="8" w:space="0" w:color="auto"/>
              <w:right w:val="single" w:sz="8" w:space="0" w:color="auto"/>
            </w:tcBorders>
            <w:shd w:val="clear" w:color="auto" w:fill="auto"/>
            <w:vAlign w:val="bottom"/>
            <w:hideMark/>
          </w:tcPr>
          <w:p w14:paraId="6AA20ED1"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Trimestral</w:t>
            </w:r>
          </w:p>
        </w:tc>
        <w:tc>
          <w:tcPr>
            <w:tcW w:w="792" w:type="dxa"/>
            <w:tcBorders>
              <w:top w:val="nil"/>
              <w:left w:val="nil"/>
              <w:bottom w:val="single" w:sz="8" w:space="0" w:color="auto"/>
              <w:right w:val="single" w:sz="8" w:space="0" w:color="auto"/>
            </w:tcBorders>
            <w:shd w:val="clear" w:color="auto" w:fill="auto"/>
            <w:vAlign w:val="bottom"/>
            <w:hideMark/>
          </w:tcPr>
          <w:p w14:paraId="661F540C"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8</w:t>
            </w:r>
          </w:p>
        </w:tc>
        <w:tc>
          <w:tcPr>
            <w:tcW w:w="1449" w:type="dxa"/>
            <w:tcBorders>
              <w:top w:val="nil"/>
              <w:left w:val="nil"/>
              <w:bottom w:val="single" w:sz="8" w:space="0" w:color="auto"/>
              <w:right w:val="single" w:sz="8" w:space="0" w:color="auto"/>
            </w:tcBorders>
            <w:shd w:val="clear" w:color="auto" w:fill="auto"/>
            <w:vAlign w:val="bottom"/>
            <w:hideMark/>
          </w:tcPr>
          <w:p w14:paraId="5AE82E51"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25.4</w:t>
            </w:r>
          </w:p>
        </w:tc>
        <w:tc>
          <w:tcPr>
            <w:tcW w:w="1005" w:type="dxa"/>
            <w:tcBorders>
              <w:top w:val="nil"/>
              <w:left w:val="nil"/>
              <w:bottom w:val="single" w:sz="8" w:space="0" w:color="auto"/>
              <w:right w:val="single" w:sz="8" w:space="0" w:color="auto"/>
            </w:tcBorders>
            <w:shd w:val="clear" w:color="auto" w:fill="auto"/>
            <w:vAlign w:val="bottom"/>
            <w:hideMark/>
          </w:tcPr>
          <w:p w14:paraId="1845D117"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25.4</w:t>
            </w:r>
          </w:p>
        </w:tc>
        <w:tc>
          <w:tcPr>
            <w:tcW w:w="1134" w:type="dxa"/>
            <w:tcBorders>
              <w:top w:val="nil"/>
              <w:left w:val="nil"/>
              <w:bottom w:val="single" w:sz="8" w:space="0" w:color="auto"/>
              <w:right w:val="single" w:sz="8" w:space="0" w:color="auto"/>
            </w:tcBorders>
            <w:shd w:val="clear" w:color="auto" w:fill="auto"/>
            <w:vAlign w:val="bottom"/>
            <w:hideMark/>
          </w:tcPr>
          <w:p w14:paraId="497315E7"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100%</w:t>
            </w:r>
          </w:p>
        </w:tc>
      </w:tr>
      <w:tr w:rsidR="00D95A6E" w:rsidRPr="00D46D8B" w14:paraId="70677486" w14:textId="77777777" w:rsidTr="00D95A6E">
        <w:trPr>
          <w:trHeight w:val="269"/>
        </w:trPr>
        <w:tc>
          <w:tcPr>
            <w:tcW w:w="1713" w:type="dxa"/>
            <w:vMerge/>
            <w:tcBorders>
              <w:top w:val="nil"/>
              <w:left w:val="single" w:sz="8" w:space="0" w:color="auto"/>
              <w:bottom w:val="single" w:sz="8" w:space="0" w:color="000000"/>
              <w:right w:val="single" w:sz="8" w:space="0" w:color="auto"/>
            </w:tcBorders>
            <w:vAlign w:val="center"/>
            <w:hideMark/>
          </w:tcPr>
          <w:p w14:paraId="55478CA1"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p>
        </w:tc>
        <w:tc>
          <w:tcPr>
            <w:tcW w:w="1361" w:type="dxa"/>
            <w:tcBorders>
              <w:top w:val="nil"/>
              <w:left w:val="nil"/>
              <w:bottom w:val="single" w:sz="8" w:space="0" w:color="auto"/>
              <w:right w:val="single" w:sz="8" w:space="0" w:color="auto"/>
            </w:tcBorders>
            <w:shd w:val="clear" w:color="auto" w:fill="auto"/>
            <w:hideMark/>
          </w:tcPr>
          <w:p w14:paraId="34EADA13"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nil"/>
              <w:left w:val="nil"/>
              <w:bottom w:val="single" w:sz="8" w:space="0" w:color="auto"/>
              <w:right w:val="single" w:sz="8" w:space="0" w:color="auto"/>
            </w:tcBorders>
            <w:shd w:val="clear" w:color="auto" w:fill="auto"/>
            <w:hideMark/>
          </w:tcPr>
          <w:p w14:paraId="30BCDFB9"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nil"/>
              <w:left w:val="nil"/>
              <w:bottom w:val="single" w:sz="8" w:space="0" w:color="auto"/>
              <w:right w:val="single" w:sz="8" w:space="0" w:color="auto"/>
            </w:tcBorders>
            <w:shd w:val="clear" w:color="auto" w:fill="auto"/>
            <w:vAlign w:val="bottom"/>
            <w:hideMark/>
          </w:tcPr>
          <w:p w14:paraId="58DF875C"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Trimestral</w:t>
            </w:r>
          </w:p>
        </w:tc>
        <w:tc>
          <w:tcPr>
            <w:tcW w:w="792" w:type="dxa"/>
            <w:tcBorders>
              <w:top w:val="nil"/>
              <w:left w:val="nil"/>
              <w:bottom w:val="single" w:sz="8" w:space="0" w:color="auto"/>
              <w:right w:val="single" w:sz="8" w:space="0" w:color="auto"/>
            </w:tcBorders>
            <w:shd w:val="clear" w:color="auto" w:fill="auto"/>
            <w:vAlign w:val="bottom"/>
            <w:hideMark/>
          </w:tcPr>
          <w:p w14:paraId="1258B562"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50</w:t>
            </w:r>
          </w:p>
        </w:tc>
        <w:tc>
          <w:tcPr>
            <w:tcW w:w="1449" w:type="dxa"/>
            <w:tcBorders>
              <w:top w:val="nil"/>
              <w:left w:val="nil"/>
              <w:bottom w:val="single" w:sz="8" w:space="0" w:color="auto"/>
              <w:right w:val="single" w:sz="8" w:space="0" w:color="auto"/>
            </w:tcBorders>
            <w:shd w:val="clear" w:color="auto" w:fill="auto"/>
            <w:vAlign w:val="bottom"/>
            <w:hideMark/>
          </w:tcPr>
          <w:p w14:paraId="703325B9"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70</w:t>
            </w:r>
          </w:p>
        </w:tc>
        <w:tc>
          <w:tcPr>
            <w:tcW w:w="1005" w:type="dxa"/>
            <w:tcBorders>
              <w:top w:val="nil"/>
              <w:left w:val="nil"/>
              <w:bottom w:val="single" w:sz="8" w:space="0" w:color="auto"/>
              <w:right w:val="single" w:sz="8" w:space="0" w:color="auto"/>
            </w:tcBorders>
            <w:shd w:val="clear" w:color="auto" w:fill="auto"/>
            <w:vAlign w:val="bottom"/>
            <w:hideMark/>
          </w:tcPr>
          <w:p w14:paraId="753B2217"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60</w:t>
            </w:r>
          </w:p>
        </w:tc>
        <w:tc>
          <w:tcPr>
            <w:tcW w:w="1134" w:type="dxa"/>
            <w:tcBorders>
              <w:top w:val="nil"/>
              <w:left w:val="nil"/>
              <w:bottom w:val="single" w:sz="8" w:space="0" w:color="auto"/>
              <w:right w:val="single" w:sz="8" w:space="0" w:color="auto"/>
            </w:tcBorders>
            <w:shd w:val="clear" w:color="auto" w:fill="auto"/>
            <w:vAlign w:val="bottom"/>
            <w:hideMark/>
          </w:tcPr>
          <w:p w14:paraId="7897BE2B"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86%</w:t>
            </w:r>
          </w:p>
        </w:tc>
      </w:tr>
      <w:tr w:rsidR="00D95A6E" w:rsidRPr="00D46D8B" w14:paraId="38BF8C82" w14:textId="77777777" w:rsidTr="00D95A6E">
        <w:trPr>
          <w:trHeight w:val="259"/>
        </w:trPr>
        <w:tc>
          <w:tcPr>
            <w:tcW w:w="1713" w:type="dxa"/>
            <w:tcBorders>
              <w:top w:val="nil"/>
              <w:left w:val="single" w:sz="8" w:space="0" w:color="auto"/>
              <w:bottom w:val="single" w:sz="8" w:space="0" w:color="auto"/>
              <w:right w:val="single" w:sz="8" w:space="0" w:color="auto"/>
            </w:tcBorders>
            <w:shd w:val="clear" w:color="auto" w:fill="auto"/>
            <w:vAlign w:val="center"/>
            <w:hideMark/>
          </w:tcPr>
          <w:p w14:paraId="4BEE3117"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Componente 3</w:t>
            </w:r>
          </w:p>
        </w:tc>
        <w:tc>
          <w:tcPr>
            <w:tcW w:w="1361" w:type="dxa"/>
            <w:tcBorders>
              <w:top w:val="nil"/>
              <w:left w:val="nil"/>
              <w:bottom w:val="single" w:sz="8" w:space="0" w:color="auto"/>
              <w:right w:val="single" w:sz="8" w:space="0" w:color="auto"/>
            </w:tcBorders>
            <w:shd w:val="clear" w:color="auto" w:fill="auto"/>
            <w:hideMark/>
          </w:tcPr>
          <w:p w14:paraId="0BDE154D"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nil"/>
              <w:left w:val="nil"/>
              <w:bottom w:val="single" w:sz="8" w:space="0" w:color="auto"/>
              <w:right w:val="single" w:sz="8" w:space="0" w:color="auto"/>
            </w:tcBorders>
            <w:shd w:val="clear" w:color="auto" w:fill="auto"/>
            <w:hideMark/>
          </w:tcPr>
          <w:p w14:paraId="61E3EB8F"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nil"/>
              <w:left w:val="nil"/>
              <w:bottom w:val="single" w:sz="8" w:space="0" w:color="auto"/>
              <w:right w:val="single" w:sz="8" w:space="0" w:color="auto"/>
            </w:tcBorders>
            <w:shd w:val="clear" w:color="auto" w:fill="auto"/>
            <w:vAlign w:val="bottom"/>
            <w:hideMark/>
          </w:tcPr>
          <w:p w14:paraId="7FD0BCD0"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Trimestral</w:t>
            </w:r>
          </w:p>
        </w:tc>
        <w:tc>
          <w:tcPr>
            <w:tcW w:w="792" w:type="dxa"/>
            <w:tcBorders>
              <w:top w:val="nil"/>
              <w:left w:val="nil"/>
              <w:bottom w:val="single" w:sz="8" w:space="0" w:color="auto"/>
              <w:right w:val="single" w:sz="8" w:space="0" w:color="auto"/>
            </w:tcBorders>
            <w:shd w:val="clear" w:color="auto" w:fill="auto"/>
            <w:vAlign w:val="bottom"/>
            <w:hideMark/>
          </w:tcPr>
          <w:p w14:paraId="05E87F09"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c>
          <w:tcPr>
            <w:tcW w:w="1449" w:type="dxa"/>
            <w:tcBorders>
              <w:top w:val="nil"/>
              <w:left w:val="nil"/>
              <w:bottom w:val="single" w:sz="8" w:space="0" w:color="auto"/>
              <w:right w:val="single" w:sz="8" w:space="0" w:color="auto"/>
            </w:tcBorders>
            <w:shd w:val="clear" w:color="auto" w:fill="auto"/>
            <w:vAlign w:val="bottom"/>
            <w:hideMark/>
          </w:tcPr>
          <w:p w14:paraId="435E3F55"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10</w:t>
            </w:r>
          </w:p>
        </w:tc>
        <w:tc>
          <w:tcPr>
            <w:tcW w:w="1005" w:type="dxa"/>
            <w:tcBorders>
              <w:top w:val="nil"/>
              <w:left w:val="nil"/>
              <w:bottom w:val="single" w:sz="8" w:space="0" w:color="auto"/>
              <w:right w:val="single" w:sz="8" w:space="0" w:color="auto"/>
            </w:tcBorders>
            <w:shd w:val="clear" w:color="auto" w:fill="auto"/>
            <w:vAlign w:val="bottom"/>
            <w:hideMark/>
          </w:tcPr>
          <w:p w14:paraId="11B06929"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10</w:t>
            </w:r>
          </w:p>
        </w:tc>
        <w:tc>
          <w:tcPr>
            <w:tcW w:w="1134" w:type="dxa"/>
            <w:tcBorders>
              <w:top w:val="nil"/>
              <w:left w:val="nil"/>
              <w:bottom w:val="single" w:sz="8" w:space="0" w:color="auto"/>
              <w:right w:val="single" w:sz="8" w:space="0" w:color="auto"/>
            </w:tcBorders>
            <w:shd w:val="clear" w:color="auto" w:fill="auto"/>
            <w:vAlign w:val="bottom"/>
            <w:hideMark/>
          </w:tcPr>
          <w:p w14:paraId="37BF1619"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100%</w:t>
            </w:r>
          </w:p>
        </w:tc>
      </w:tr>
      <w:tr w:rsidR="00D95A6E" w:rsidRPr="00D46D8B" w14:paraId="66131FD3" w14:textId="77777777" w:rsidTr="00D95A6E">
        <w:trPr>
          <w:trHeight w:val="295"/>
        </w:trPr>
        <w:tc>
          <w:tcPr>
            <w:tcW w:w="1713" w:type="dxa"/>
            <w:tcBorders>
              <w:top w:val="nil"/>
              <w:left w:val="single" w:sz="8" w:space="0" w:color="auto"/>
              <w:bottom w:val="single" w:sz="8" w:space="0" w:color="auto"/>
              <w:right w:val="single" w:sz="8" w:space="0" w:color="auto"/>
            </w:tcBorders>
            <w:shd w:val="clear" w:color="auto" w:fill="auto"/>
            <w:vAlign w:val="center"/>
            <w:hideMark/>
          </w:tcPr>
          <w:p w14:paraId="277E1F62"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Componente 4</w:t>
            </w:r>
          </w:p>
        </w:tc>
        <w:tc>
          <w:tcPr>
            <w:tcW w:w="1361" w:type="dxa"/>
            <w:tcBorders>
              <w:top w:val="nil"/>
              <w:left w:val="nil"/>
              <w:bottom w:val="single" w:sz="8" w:space="0" w:color="auto"/>
              <w:right w:val="single" w:sz="8" w:space="0" w:color="auto"/>
            </w:tcBorders>
            <w:shd w:val="clear" w:color="auto" w:fill="auto"/>
            <w:hideMark/>
          </w:tcPr>
          <w:p w14:paraId="2C86C95F"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nil"/>
              <w:left w:val="nil"/>
              <w:bottom w:val="single" w:sz="8" w:space="0" w:color="auto"/>
              <w:right w:val="single" w:sz="8" w:space="0" w:color="auto"/>
            </w:tcBorders>
            <w:shd w:val="clear" w:color="auto" w:fill="auto"/>
            <w:hideMark/>
          </w:tcPr>
          <w:p w14:paraId="49E80206"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nil"/>
              <w:left w:val="nil"/>
              <w:bottom w:val="single" w:sz="8" w:space="0" w:color="auto"/>
              <w:right w:val="single" w:sz="8" w:space="0" w:color="auto"/>
            </w:tcBorders>
            <w:shd w:val="clear" w:color="auto" w:fill="auto"/>
            <w:vAlign w:val="bottom"/>
            <w:hideMark/>
          </w:tcPr>
          <w:p w14:paraId="64A28914"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Anual</w:t>
            </w:r>
          </w:p>
        </w:tc>
        <w:tc>
          <w:tcPr>
            <w:tcW w:w="792" w:type="dxa"/>
            <w:tcBorders>
              <w:top w:val="nil"/>
              <w:left w:val="nil"/>
              <w:bottom w:val="single" w:sz="8" w:space="0" w:color="auto"/>
              <w:right w:val="single" w:sz="8" w:space="0" w:color="auto"/>
            </w:tcBorders>
            <w:shd w:val="clear" w:color="auto" w:fill="auto"/>
            <w:vAlign w:val="bottom"/>
            <w:hideMark/>
          </w:tcPr>
          <w:p w14:paraId="4A71A97E"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80</w:t>
            </w:r>
          </w:p>
        </w:tc>
        <w:tc>
          <w:tcPr>
            <w:tcW w:w="1449" w:type="dxa"/>
            <w:tcBorders>
              <w:top w:val="nil"/>
              <w:left w:val="nil"/>
              <w:bottom w:val="single" w:sz="8" w:space="0" w:color="auto"/>
              <w:right w:val="single" w:sz="8" w:space="0" w:color="auto"/>
            </w:tcBorders>
            <w:shd w:val="clear" w:color="auto" w:fill="auto"/>
            <w:vAlign w:val="bottom"/>
            <w:hideMark/>
          </w:tcPr>
          <w:p w14:paraId="05802FD4"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90</w:t>
            </w:r>
          </w:p>
        </w:tc>
        <w:tc>
          <w:tcPr>
            <w:tcW w:w="1005" w:type="dxa"/>
            <w:tcBorders>
              <w:top w:val="nil"/>
              <w:left w:val="nil"/>
              <w:bottom w:val="single" w:sz="8" w:space="0" w:color="auto"/>
              <w:right w:val="single" w:sz="8" w:space="0" w:color="auto"/>
            </w:tcBorders>
            <w:shd w:val="clear" w:color="auto" w:fill="auto"/>
            <w:vAlign w:val="bottom"/>
            <w:hideMark/>
          </w:tcPr>
          <w:p w14:paraId="21B77E75"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100</w:t>
            </w:r>
          </w:p>
        </w:tc>
        <w:tc>
          <w:tcPr>
            <w:tcW w:w="1134" w:type="dxa"/>
            <w:tcBorders>
              <w:top w:val="nil"/>
              <w:left w:val="nil"/>
              <w:bottom w:val="single" w:sz="8" w:space="0" w:color="auto"/>
              <w:right w:val="single" w:sz="8" w:space="0" w:color="auto"/>
            </w:tcBorders>
            <w:shd w:val="clear" w:color="auto" w:fill="auto"/>
            <w:vAlign w:val="bottom"/>
            <w:hideMark/>
          </w:tcPr>
          <w:p w14:paraId="177B08F3"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111%</w:t>
            </w:r>
          </w:p>
        </w:tc>
      </w:tr>
      <w:tr w:rsidR="00D95A6E" w:rsidRPr="00D46D8B" w14:paraId="1F4888BA" w14:textId="77777777" w:rsidTr="00D95A6E">
        <w:trPr>
          <w:trHeight w:val="47"/>
        </w:trPr>
        <w:tc>
          <w:tcPr>
            <w:tcW w:w="1713" w:type="dxa"/>
            <w:vMerge w:val="restart"/>
            <w:tcBorders>
              <w:top w:val="nil"/>
              <w:left w:val="single" w:sz="8" w:space="0" w:color="auto"/>
              <w:bottom w:val="single" w:sz="8" w:space="0" w:color="000000"/>
              <w:right w:val="single" w:sz="8" w:space="0" w:color="auto"/>
            </w:tcBorders>
            <w:shd w:val="clear" w:color="auto" w:fill="auto"/>
            <w:vAlign w:val="center"/>
            <w:hideMark/>
          </w:tcPr>
          <w:p w14:paraId="06B8E1C9"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Componente 5</w:t>
            </w:r>
          </w:p>
        </w:tc>
        <w:tc>
          <w:tcPr>
            <w:tcW w:w="1361" w:type="dxa"/>
            <w:tcBorders>
              <w:top w:val="nil"/>
              <w:left w:val="nil"/>
              <w:bottom w:val="single" w:sz="8" w:space="0" w:color="auto"/>
              <w:right w:val="single" w:sz="8" w:space="0" w:color="auto"/>
            </w:tcBorders>
            <w:shd w:val="clear" w:color="auto" w:fill="auto"/>
            <w:hideMark/>
          </w:tcPr>
          <w:p w14:paraId="7DBA805B"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nil"/>
              <w:left w:val="nil"/>
              <w:bottom w:val="single" w:sz="8" w:space="0" w:color="auto"/>
              <w:right w:val="single" w:sz="8" w:space="0" w:color="auto"/>
            </w:tcBorders>
            <w:shd w:val="clear" w:color="auto" w:fill="auto"/>
            <w:hideMark/>
          </w:tcPr>
          <w:p w14:paraId="76DB26EE"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nil"/>
              <w:left w:val="nil"/>
              <w:bottom w:val="single" w:sz="8" w:space="0" w:color="auto"/>
              <w:right w:val="single" w:sz="8" w:space="0" w:color="auto"/>
            </w:tcBorders>
            <w:shd w:val="clear" w:color="auto" w:fill="auto"/>
            <w:vAlign w:val="bottom"/>
            <w:hideMark/>
          </w:tcPr>
          <w:p w14:paraId="50716CAD"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Anual</w:t>
            </w:r>
          </w:p>
        </w:tc>
        <w:tc>
          <w:tcPr>
            <w:tcW w:w="792" w:type="dxa"/>
            <w:tcBorders>
              <w:top w:val="nil"/>
              <w:left w:val="nil"/>
              <w:bottom w:val="single" w:sz="8" w:space="0" w:color="auto"/>
              <w:right w:val="single" w:sz="8" w:space="0" w:color="auto"/>
            </w:tcBorders>
            <w:shd w:val="clear" w:color="auto" w:fill="auto"/>
            <w:vAlign w:val="bottom"/>
            <w:hideMark/>
          </w:tcPr>
          <w:p w14:paraId="2A62F833"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c>
          <w:tcPr>
            <w:tcW w:w="1449" w:type="dxa"/>
            <w:tcBorders>
              <w:top w:val="nil"/>
              <w:left w:val="nil"/>
              <w:bottom w:val="single" w:sz="8" w:space="0" w:color="auto"/>
              <w:right w:val="single" w:sz="8" w:space="0" w:color="auto"/>
            </w:tcBorders>
            <w:shd w:val="clear" w:color="auto" w:fill="auto"/>
            <w:vAlign w:val="bottom"/>
            <w:hideMark/>
          </w:tcPr>
          <w:p w14:paraId="31D87DB7"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70</w:t>
            </w:r>
          </w:p>
        </w:tc>
        <w:tc>
          <w:tcPr>
            <w:tcW w:w="1005" w:type="dxa"/>
            <w:tcBorders>
              <w:top w:val="nil"/>
              <w:left w:val="nil"/>
              <w:bottom w:val="single" w:sz="8" w:space="0" w:color="auto"/>
              <w:right w:val="single" w:sz="8" w:space="0" w:color="auto"/>
            </w:tcBorders>
            <w:shd w:val="clear" w:color="auto" w:fill="auto"/>
            <w:vAlign w:val="bottom"/>
            <w:hideMark/>
          </w:tcPr>
          <w:p w14:paraId="595BB05E"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c>
          <w:tcPr>
            <w:tcW w:w="1134" w:type="dxa"/>
            <w:tcBorders>
              <w:top w:val="nil"/>
              <w:left w:val="nil"/>
              <w:bottom w:val="single" w:sz="8" w:space="0" w:color="auto"/>
              <w:right w:val="single" w:sz="8" w:space="0" w:color="auto"/>
            </w:tcBorders>
            <w:shd w:val="clear" w:color="auto" w:fill="auto"/>
            <w:vAlign w:val="bottom"/>
            <w:hideMark/>
          </w:tcPr>
          <w:p w14:paraId="2D89ECA7"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r>
      <w:tr w:rsidR="00D95A6E" w:rsidRPr="00D46D8B" w14:paraId="23EB12B9" w14:textId="77777777" w:rsidTr="00D95A6E">
        <w:trPr>
          <w:trHeight w:val="315"/>
        </w:trPr>
        <w:tc>
          <w:tcPr>
            <w:tcW w:w="1713" w:type="dxa"/>
            <w:vMerge/>
            <w:tcBorders>
              <w:top w:val="nil"/>
              <w:left w:val="single" w:sz="8" w:space="0" w:color="auto"/>
              <w:bottom w:val="single" w:sz="8" w:space="0" w:color="000000"/>
              <w:right w:val="single" w:sz="8" w:space="0" w:color="auto"/>
            </w:tcBorders>
            <w:vAlign w:val="center"/>
            <w:hideMark/>
          </w:tcPr>
          <w:p w14:paraId="3CB21B0A"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p>
        </w:tc>
        <w:tc>
          <w:tcPr>
            <w:tcW w:w="1361" w:type="dxa"/>
            <w:tcBorders>
              <w:top w:val="nil"/>
              <w:left w:val="nil"/>
              <w:bottom w:val="single" w:sz="8" w:space="0" w:color="auto"/>
              <w:right w:val="single" w:sz="8" w:space="0" w:color="auto"/>
            </w:tcBorders>
            <w:shd w:val="clear" w:color="auto" w:fill="auto"/>
            <w:hideMark/>
          </w:tcPr>
          <w:p w14:paraId="17C435D0"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nil"/>
              <w:left w:val="nil"/>
              <w:bottom w:val="single" w:sz="8" w:space="0" w:color="auto"/>
              <w:right w:val="single" w:sz="8" w:space="0" w:color="auto"/>
            </w:tcBorders>
            <w:shd w:val="clear" w:color="auto" w:fill="auto"/>
            <w:hideMark/>
          </w:tcPr>
          <w:p w14:paraId="5D51249B"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nil"/>
              <w:left w:val="nil"/>
              <w:bottom w:val="single" w:sz="8" w:space="0" w:color="auto"/>
              <w:right w:val="single" w:sz="8" w:space="0" w:color="auto"/>
            </w:tcBorders>
            <w:shd w:val="clear" w:color="auto" w:fill="auto"/>
            <w:vAlign w:val="bottom"/>
            <w:hideMark/>
          </w:tcPr>
          <w:p w14:paraId="0CF6496B"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Anual</w:t>
            </w:r>
          </w:p>
        </w:tc>
        <w:tc>
          <w:tcPr>
            <w:tcW w:w="792" w:type="dxa"/>
            <w:tcBorders>
              <w:top w:val="nil"/>
              <w:left w:val="nil"/>
              <w:bottom w:val="single" w:sz="8" w:space="0" w:color="auto"/>
              <w:right w:val="single" w:sz="8" w:space="0" w:color="auto"/>
            </w:tcBorders>
            <w:shd w:val="clear" w:color="auto" w:fill="auto"/>
            <w:vAlign w:val="bottom"/>
            <w:hideMark/>
          </w:tcPr>
          <w:p w14:paraId="5F6B520E"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25.4</w:t>
            </w:r>
          </w:p>
        </w:tc>
        <w:tc>
          <w:tcPr>
            <w:tcW w:w="1449" w:type="dxa"/>
            <w:tcBorders>
              <w:top w:val="nil"/>
              <w:left w:val="nil"/>
              <w:bottom w:val="single" w:sz="8" w:space="0" w:color="auto"/>
              <w:right w:val="single" w:sz="8" w:space="0" w:color="auto"/>
            </w:tcBorders>
            <w:shd w:val="clear" w:color="auto" w:fill="auto"/>
            <w:vAlign w:val="bottom"/>
            <w:hideMark/>
          </w:tcPr>
          <w:p w14:paraId="3337C82A"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27</w:t>
            </w:r>
          </w:p>
        </w:tc>
        <w:tc>
          <w:tcPr>
            <w:tcW w:w="1005" w:type="dxa"/>
            <w:tcBorders>
              <w:top w:val="nil"/>
              <w:left w:val="nil"/>
              <w:bottom w:val="single" w:sz="8" w:space="0" w:color="auto"/>
              <w:right w:val="single" w:sz="8" w:space="0" w:color="auto"/>
            </w:tcBorders>
            <w:shd w:val="clear" w:color="auto" w:fill="auto"/>
            <w:vAlign w:val="bottom"/>
            <w:hideMark/>
          </w:tcPr>
          <w:p w14:paraId="7E06CE5E"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c>
          <w:tcPr>
            <w:tcW w:w="1134" w:type="dxa"/>
            <w:tcBorders>
              <w:top w:val="nil"/>
              <w:left w:val="nil"/>
              <w:bottom w:val="single" w:sz="8" w:space="0" w:color="auto"/>
              <w:right w:val="single" w:sz="8" w:space="0" w:color="auto"/>
            </w:tcBorders>
            <w:shd w:val="clear" w:color="auto" w:fill="auto"/>
            <w:vAlign w:val="bottom"/>
            <w:hideMark/>
          </w:tcPr>
          <w:p w14:paraId="6627E78E"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r>
      <w:tr w:rsidR="00D95A6E" w:rsidRPr="00D46D8B" w14:paraId="2AD235D6" w14:textId="77777777" w:rsidTr="00D95A6E">
        <w:trPr>
          <w:trHeight w:val="315"/>
        </w:trPr>
        <w:tc>
          <w:tcPr>
            <w:tcW w:w="1713" w:type="dxa"/>
            <w:vMerge/>
            <w:tcBorders>
              <w:top w:val="nil"/>
              <w:left w:val="single" w:sz="8" w:space="0" w:color="auto"/>
              <w:bottom w:val="single" w:sz="8" w:space="0" w:color="000000"/>
              <w:right w:val="single" w:sz="8" w:space="0" w:color="auto"/>
            </w:tcBorders>
            <w:vAlign w:val="center"/>
            <w:hideMark/>
          </w:tcPr>
          <w:p w14:paraId="0C39F869"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p>
        </w:tc>
        <w:tc>
          <w:tcPr>
            <w:tcW w:w="1361" w:type="dxa"/>
            <w:tcBorders>
              <w:top w:val="nil"/>
              <w:left w:val="nil"/>
              <w:bottom w:val="single" w:sz="8" w:space="0" w:color="auto"/>
              <w:right w:val="single" w:sz="8" w:space="0" w:color="auto"/>
            </w:tcBorders>
            <w:shd w:val="clear" w:color="auto" w:fill="auto"/>
            <w:hideMark/>
          </w:tcPr>
          <w:p w14:paraId="26FB8646" w14:textId="77777777" w:rsidR="00D95A6E" w:rsidRPr="00D46D8B" w:rsidRDefault="00D95A6E" w:rsidP="00D95A6E">
            <w:pPr>
              <w:spacing w:after="0" w:line="240" w:lineRule="auto"/>
              <w:ind w:left="-67"/>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(B/C)*100</w:t>
            </w:r>
          </w:p>
        </w:tc>
        <w:tc>
          <w:tcPr>
            <w:tcW w:w="1252" w:type="dxa"/>
            <w:tcBorders>
              <w:top w:val="nil"/>
              <w:left w:val="nil"/>
              <w:bottom w:val="single" w:sz="8" w:space="0" w:color="auto"/>
              <w:right w:val="single" w:sz="8" w:space="0" w:color="auto"/>
            </w:tcBorders>
            <w:shd w:val="clear" w:color="auto" w:fill="auto"/>
            <w:hideMark/>
          </w:tcPr>
          <w:p w14:paraId="1A5AF2C4"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Porcentaje</w:t>
            </w:r>
          </w:p>
        </w:tc>
        <w:tc>
          <w:tcPr>
            <w:tcW w:w="1229" w:type="dxa"/>
            <w:tcBorders>
              <w:top w:val="nil"/>
              <w:left w:val="nil"/>
              <w:bottom w:val="single" w:sz="8" w:space="0" w:color="auto"/>
              <w:right w:val="single" w:sz="8" w:space="0" w:color="auto"/>
            </w:tcBorders>
            <w:shd w:val="clear" w:color="auto" w:fill="auto"/>
            <w:vAlign w:val="bottom"/>
            <w:hideMark/>
          </w:tcPr>
          <w:p w14:paraId="2E1FF9AF" w14:textId="77777777" w:rsidR="00D95A6E" w:rsidRPr="00D46D8B" w:rsidRDefault="00D95A6E" w:rsidP="00D95A6E">
            <w:pPr>
              <w:spacing w:after="0" w:line="240" w:lineRule="auto"/>
              <w:jc w:val="center"/>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Anual</w:t>
            </w:r>
          </w:p>
        </w:tc>
        <w:tc>
          <w:tcPr>
            <w:tcW w:w="792" w:type="dxa"/>
            <w:tcBorders>
              <w:top w:val="nil"/>
              <w:left w:val="nil"/>
              <w:bottom w:val="single" w:sz="8" w:space="0" w:color="auto"/>
              <w:right w:val="single" w:sz="8" w:space="0" w:color="auto"/>
            </w:tcBorders>
            <w:shd w:val="clear" w:color="auto" w:fill="auto"/>
            <w:vAlign w:val="bottom"/>
            <w:hideMark/>
          </w:tcPr>
          <w:p w14:paraId="1BBA760F"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29.9</w:t>
            </w:r>
          </w:p>
        </w:tc>
        <w:tc>
          <w:tcPr>
            <w:tcW w:w="1449" w:type="dxa"/>
            <w:tcBorders>
              <w:top w:val="nil"/>
              <w:left w:val="nil"/>
              <w:bottom w:val="single" w:sz="8" w:space="0" w:color="auto"/>
              <w:right w:val="single" w:sz="8" w:space="0" w:color="auto"/>
            </w:tcBorders>
            <w:shd w:val="clear" w:color="auto" w:fill="auto"/>
            <w:vAlign w:val="bottom"/>
            <w:hideMark/>
          </w:tcPr>
          <w:p w14:paraId="5B4FDBDD"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31.5</w:t>
            </w:r>
          </w:p>
        </w:tc>
        <w:tc>
          <w:tcPr>
            <w:tcW w:w="1005" w:type="dxa"/>
            <w:tcBorders>
              <w:top w:val="nil"/>
              <w:left w:val="nil"/>
              <w:bottom w:val="single" w:sz="8" w:space="0" w:color="auto"/>
              <w:right w:val="single" w:sz="8" w:space="0" w:color="auto"/>
            </w:tcBorders>
            <w:shd w:val="clear" w:color="auto" w:fill="auto"/>
            <w:vAlign w:val="bottom"/>
            <w:hideMark/>
          </w:tcPr>
          <w:p w14:paraId="21B292E4"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c>
          <w:tcPr>
            <w:tcW w:w="1134" w:type="dxa"/>
            <w:tcBorders>
              <w:top w:val="nil"/>
              <w:left w:val="nil"/>
              <w:bottom w:val="single" w:sz="8" w:space="0" w:color="auto"/>
              <w:right w:val="single" w:sz="8" w:space="0" w:color="auto"/>
            </w:tcBorders>
            <w:shd w:val="clear" w:color="auto" w:fill="auto"/>
            <w:vAlign w:val="bottom"/>
            <w:hideMark/>
          </w:tcPr>
          <w:p w14:paraId="5AB9F3FE" w14:textId="77777777" w:rsidR="00D95A6E" w:rsidRPr="00D46D8B" w:rsidRDefault="00D95A6E" w:rsidP="00D95A6E">
            <w:pPr>
              <w:spacing w:after="0" w:line="240" w:lineRule="auto"/>
              <w:jc w:val="right"/>
              <w:rPr>
                <w:rFonts w:ascii="Arial" w:eastAsia="Times New Roman" w:hAnsi="Arial" w:cs="Arial"/>
                <w:color w:val="000000"/>
                <w:sz w:val="20"/>
                <w:szCs w:val="20"/>
                <w:lang w:eastAsia="es-MX"/>
              </w:rPr>
            </w:pPr>
            <w:r w:rsidRPr="00D46D8B">
              <w:rPr>
                <w:rFonts w:ascii="Arial" w:eastAsia="Times New Roman" w:hAnsi="Arial" w:cs="Arial"/>
                <w:color w:val="000000"/>
                <w:sz w:val="20"/>
                <w:szCs w:val="20"/>
                <w:lang w:eastAsia="es-MX"/>
              </w:rPr>
              <w:t>0%</w:t>
            </w:r>
          </w:p>
        </w:tc>
      </w:tr>
    </w:tbl>
    <w:p w14:paraId="5D680F0F" w14:textId="77777777" w:rsidR="00D95A6E" w:rsidRPr="00D46D8B" w:rsidRDefault="00D95A6E" w:rsidP="004026E7">
      <w:pPr>
        <w:spacing w:after="120" w:line="240" w:lineRule="auto"/>
        <w:jc w:val="both"/>
        <w:rPr>
          <w:rFonts w:ascii="Arial" w:eastAsiaTheme="majorEastAsia" w:hAnsi="Arial" w:cs="Arial"/>
          <w:bCs/>
          <w:iCs/>
          <w:sz w:val="20"/>
          <w:szCs w:val="40"/>
        </w:rPr>
      </w:pPr>
      <w:r w:rsidRPr="00D46D8B">
        <w:rPr>
          <w:rFonts w:ascii="Arial" w:eastAsiaTheme="majorEastAsia" w:hAnsi="Arial" w:cs="Arial"/>
          <w:bCs/>
          <w:iCs/>
          <w:sz w:val="20"/>
          <w:szCs w:val="40"/>
        </w:rPr>
        <w:t xml:space="preserve">Fuente de información: Elaboración propia con información del </w:t>
      </w:r>
      <w:r w:rsidR="004026E7" w:rsidRPr="00D46D8B">
        <w:rPr>
          <w:rFonts w:ascii="Arial" w:eastAsiaTheme="majorEastAsia" w:hAnsi="Arial" w:cs="Arial"/>
          <w:bCs/>
          <w:iCs/>
          <w:sz w:val="20"/>
          <w:szCs w:val="40"/>
        </w:rPr>
        <w:t xml:space="preserve">reporte de </w:t>
      </w:r>
      <w:r w:rsidRPr="00D46D8B">
        <w:rPr>
          <w:rFonts w:ascii="Arial" w:eastAsiaTheme="majorEastAsia" w:hAnsi="Arial" w:cs="Arial"/>
          <w:bCs/>
          <w:iCs/>
          <w:sz w:val="20"/>
          <w:szCs w:val="40"/>
        </w:rPr>
        <w:t>Resultados de los programas presupuestarios 2014</w:t>
      </w:r>
      <w:r w:rsidR="004026E7" w:rsidRPr="00D46D8B">
        <w:rPr>
          <w:rFonts w:ascii="Arial" w:eastAsiaTheme="majorEastAsia" w:hAnsi="Arial" w:cs="Arial"/>
          <w:bCs/>
          <w:iCs/>
          <w:sz w:val="20"/>
          <w:szCs w:val="40"/>
        </w:rPr>
        <w:t xml:space="preserve"> Seguimiento al desempeño</w:t>
      </w:r>
    </w:p>
    <w:p w14:paraId="7C1694C0" w14:textId="77777777" w:rsidR="0018704C" w:rsidRPr="00D46D8B" w:rsidRDefault="0018704C" w:rsidP="004026E7">
      <w:pPr>
        <w:spacing w:after="0" w:line="360" w:lineRule="auto"/>
        <w:jc w:val="both"/>
        <w:rPr>
          <w:rFonts w:ascii="Arial" w:eastAsiaTheme="minorEastAsia" w:hAnsi="Arial" w:cs="Arial"/>
        </w:rPr>
      </w:pPr>
    </w:p>
    <w:p w14:paraId="095595F2" w14:textId="5273365D" w:rsidR="004026E7" w:rsidRPr="00D46D8B" w:rsidRDefault="00D95A6E" w:rsidP="0018704C">
      <w:pPr>
        <w:spacing w:after="120" w:line="360" w:lineRule="auto"/>
        <w:jc w:val="both"/>
        <w:rPr>
          <w:rFonts w:ascii="Arial" w:eastAsiaTheme="minorEastAsia" w:hAnsi="Arial" w:cs="Arial"/>
        </w:rPr>
      </w:pPr>
      <w:r w:rsidRPr="00D46D8B">
        <w:rPr>
          <w:rFonts w:ascii="Arial" w:eastAsiaTheme="minorEastAsia" w:hAnsi="Arial" w:cs="Arial"/>
        </w:rPr>
        <w:t>En relación al avance logrado de los indicadores en 2014, sólo se presentan avances en los rubros de: Componente 1</w:t>
      </w:r>
      <w:r w:rsidR="004026E7" w:rsidRPr="00D46D8B">
        <w:rPr>
          <w:rFonts w:ascii="Arial" w:eastAsiaTheme="minorEastAsia" w:hAnsi="Arial" w:cs="Arial"/>
        </w:rPr>
        <w:t xml:space="preserve">, </w:t>
      </w:r>
      <w:r w:rsidRPr="00D46D8B">
        <w:rPr>
          <w:rFonts w:ascii="Arial" w:eastAsiaTheme="minorEastAsia" w:hAnsi="Arial" w:cs="Arial"/>
        </w:rPr>
        <w:t>Componente 2</w:t>
      </w:r>
      <w:r w:rsidR="004026E7" w:rsidRPr="00D46D8B">
        <w:rPr>
          <w:rFonts w:ascii="Arial" w:eastAsiaTheme="minorEastAsia" w:hAnsi="Arial" w:cs="Arial"/>
        </w:rPr>
        <w:t>,</w:t>
      </w:r>
      <w:r w:rsidRPr="00D46D8B">
        <w:rPr>
          <w:rFonts w:ascii="Arial" w:eastAsiaTheme="minorEastAsia" w:hAnsi="Arial" w:cs="Arial"/>
        </w:rPr>
        <w:t xml:space="preserve"> Componente 3</w:t>
      </w:r>
      <w:r w:rsidR="004026E7" w:rsidRPr="00D46D8B">
        <w:rPr>
          <w:rFonts w:ascii="Arial" w:eastAsiaTheme="minorEastAsia" w:hAnsi="Arial" w:cs="Arial"/>
        </w:rPr>
        <w:t xml:space="preserve"> y</w:t>
      </w:r>
      <w:r w:rsidRPr="00D46D8B">
        <w:rPr>
          <w:rFonts w:ascii="Arial" w:eastAsiaTheme="minorEastAsia" w:hAnsi="Arial" w:cs="Arial"/>
        </w:rPr>
        <w:t xml:space="preserve"> Componente 4</w:t>
      </w:r>
      <w:r w:rsidR="004026E7" w:rsidRPr="00D46D8B">
        <w:rPr>
          <w:rFonts w:ascii="Arial" w:eastAsiaTheme="minorEastAsia" w:hAnsi="Arial" w:cs="Arial"/>
        </w:rPr>
        <w:t>, así que</w:t>
      </w:r>
      <w:r w:rsidRPr="00D46D8B">
        <w:rPr>
          <w:rFonts w:ascii="Arial" w:eastAsiaTheme="minorEastAsia" w:hAnsi="Arial" w:cs="Arial"/>
        </w:rPr>
        <w:t xml:space="preserve"> compara</w:t>
      </w:r>
      <w:r w:rsidR="004026E7" w:rsidRPr="00D46D8B">
        <w:rPr>
          <w:rFonts w:ascii="Arial" w:eastAsiaTheme="minorEastAsia" w:hAnsi="Arial" w:cs="Arial"/>
        </w:rPr>
        <w:t>n</w:t>
      </w:r>
      <w:r w:rsidRPr="00D46D8B">
        <w:rPr>
          <w:rFonts w:ascii="Arial" w:eastAsiaTheme="minorEastAsia" w:hAnsi="Arial" w:cs="Arial"/>
        </w:rPr>
        <w:t xml:space="preserve">do con las metas programadas, se </w:t>
      </w:r>
      <w:r w:rsidR="00E904B8" w:rsidRPr="00D46D8B">
        <w:rPr>
          <w:rFonts w:ascii="Arial" w:eastAsiaTheme="minorEastAsia" w:hAnsi="Arial" w:cs="Arial"/>
        </w:rPr>
        <w:t>puede observar</w:t>
      </w:r>
      <w:r w:rsidRPr="00D46D8B">
        <w:rPr>
          <w:rFonts w:ascii="Arial" w:eastAsiaTheme="minorEastAsia" w:hAnsi="Arial" w:cs="Arial"/>
        </w:rPr>
        <w:t xml:space="preserve"> </w:t>
      </w:r>
      <w:r w:rsidR="00E904B8" w:rsidRPr="00D46D8B">
        <w:rPr>
          <w:rFonts w:ascii="Arial" w:eastAsiaTheme="minorEastAsia" w:hAnsi="Arial" w:cs="Arial"/>
        </w:rPr>
        <w:t xml:space="preserve"> (Véase Tabla No. 1) </w:t>
      </w:r>
      <w:r w:rsidRPr="00D46D8B">
        <w:rPr>
          <w:rFonts w:ascii="Arial" w:eastAsiaTheme="minorEastAsia" w:hAnsi="Arial" w:cs="Arial"/>
        </w:rPr>
        <w:t>que los indicadores en general presentan un buen desempeño</w:t>
      </w:r>
      <w:r w:rsidR="00D97E2B">
        <w:rPr>
          <w:rFonts w:ascii="Arial" w:eastAsiaTheme="minorEastAsia" w:hAnsi="Arial" w:cs="Arial"/>
        </w:rPr>
        <w:t>,</w:t>
      </w:r>
      <w:r w:rsidRPr="00D46D8B">
        <w:rPr>
          <w:rFonts w:ascii="Arial" w:eastAsiaTheme="minorEastAsia" w:hAnsi="Arial" w:cs="Arial"/>
        </w:rPr>
        <w:t xml:space="preserve"> excepto los indicadores </w:t>
      </w:r>
      <w:r w:rsidR="004026E7" w:rsidRPr="00D46D8B">
        <w:rPr>
          <w:rFonts w:ascii="Arial" w:eastAsiaTheme="minorEastAsia" w:hAnsi="Arial" w:cs="Arial"/>
        </w:rPr>
        <w:t>componente 1 y del componente 2</w:t>
      </w:r>
      <w:r w:rsidR="009A1E3A" w:rsidRPr="00D46D8B">
        <w:rPr>
          <w:rFonts w:ascii="Arial" w:eastAsiaTheme="minorEastAsia" w:hAnsi="Arial" w:cs="Arial"/>
        </w:rPr>
        <w:t>,</w:t>
      </w:r>
      <w:r w:rsidRPr="00D46D8B">
        <w:rPr>
          <w:rFonts w:ascii="Arial" w:eastAsiaTheme="minorEastAsia" w:hAnsi="Arial" w:cs="Arial"/>
        </w:rPr>
        <w:t xml:space="preserve"> </w:t>
      </w:r>
      <w:r w:rsidR="004026E7" w:rsidRPr="00D46D8B">
        <w:rPr>
          <w:rFonts w:ascii="Arial" w:eastAsiaTheme="minorEastAsia" w:hAnsi="Arial" w:cs="Arial"/>
        </w:rPr>
        <w:t xml:space="preserve">por tanto se puede </w:t>
      </w:r>
      <w:r w:rsidR="00E904B8" w:rsidRPr="00D46D8B">
        <w:rPr>
          <w:rFonts w:ascii="Arial" w:eastAsiaTheme="minorEastAsia" w:hAnsi="Arial" w:cs="Arial"/>
        </w:rPr>
        <w:t xml:space="preserve">constatar </w:t>
      </w:r>
      <w:r w:rsidR="004026E7" w:rsidRPr="00D46D8B">
        <w:rPr>
          <w:rFonts w:ascii="Arial" w:eastAsiaTheme="minorEastAsia" w:hAnsi="Arial" w:cs="Arial"/>
        </w:rPr>
        <w:t xml:space="preserve">que en términos de componentes, el Programa presenta un buen desempeño. </w:t>
      </w:r>
    </w:p>
    <w:p w14:paraId="336612B2" w14:textId="77777777" w:rsidR="00D95A6E" w:rsidRPr="00D46D8B" w:rsidRDefault="004026E7" w:rsidP="0018704C">
      <w:pPr>
        <w:spacing w:after="120" w:line="360" w:lineRule="auto"/>
        <w:jc w:val="both"/>
        <w:rPr>
          <w:rFonts w:ascii="Arial" w:eastAsiaTheme="majorEastAsia" w:hAnsi="Arial" w:cs="Arial"/>
          <w:b/>
          <w:bCs/>
          <w:iCs/>
        </w:rPr>
      </w:pPr>
      <w:r w:rsidRPr="00D46D8B">
        <w:rPr>
          <w:rFonts w:ascii="Arial" w:eastAsiaTheme="minorEastAsia" w:hAnsi="Arial" w:cs="Arial"/>
        </w:rPr>
        <w:t xml:space="preserve">Se sugiere se realice el seguimiento a nivel de resultados en los niveles de Fin y Propósito, así como a </w:t>
      </w:r>
      <w:r w:rsidR="006E6454" w:rsidRPr="00D46D8B">
        <w:rPr>
          <w:rFonts w:ascii="Arial" w:eastAsiaTheme="minorEastAsia" w:hAnsi="Arial" w:cs="Arial"/>
        </w:rPr>
        <w:t>la totalidad de indicadores de C</w:t>
      </w:r>
      <w:r w:rsidRPr="00D46D8B">
        <w:rPr>
          <w:rFonts w:ascii="Arial" w:eastAsiaTheme="minorEastAsia" w:hAnsi="Arial" w:cs="Arial"/>
        </w:rPr>
        <w:t>omponentes y que se elaboren indicadores a nivel de actividades, que permitan conocer la contribución del programa a los objetivos estratégicos, así como su impacto,</w:t>
      </w:r>
      <w:r w:rsidR="00B819F4" w:rsidRPr="00D46D8B">
        <w:rPr>
          <w:rFonts w:ascii="Arial" w:eastAsiaTheme="minorEastAsia" w:hAnsi="Arial" w:cs="Arial"/>
        </w:rPr>
        <w:t xml:space="preserve"> así como</w:t>
      </w:r>
      <w:r w:rsidRPr="00D46D8B">
        <w:rPr>
          <w:rFonts w:ascii="Arial" w:eastAsiaTheme="minorEastAsia" w:hAnsi="Arial" w:cs="Arial"/>
        </w:rPr>
        <w:t xml:space="preserve"> los logros obtenidos </w:t>
      </w:r>
      <w:r w:rsidR="00B819F4" w:rsidRPr="00D46D8B">
        <w:rPr>
          <w:rFonts w:ascii="Arial" w:eastAsiaTheme="minorEastAsia" w:hAnsi="Arial" w:cs="Arial"/>
        </w:rPr>
        <w:t xml:space="preserve">como </w:t>
      </w:r>
      <w:r w:rsidRPr="00D46D8B">
        <w:rPr>
          <w:rFonts w:ascii="Arial" w:eastAsiaTheme="minorEastAsia" w:hAnsi="Arial" w:cs="Arial"/>
        </w:rPr>
        <w:t xml:space="preserve">resultados de la gestión o en su caso identificar áreas de oportunidad del Programa </w:t>
      </w:r>
      <w:r w:rsidR="00B819F4" w:rsidRPr="00D46D8B">
        <w:rPr>
          <w:rFonts w:ascii="Arial" w:eastAsiaTheme="minorEastAsia" w:hAnsi="Arial" w:cs="Arial"/>
        </w:rPr>
        <w:t xml:space="preserve">para los </w:t>
      </w:r>
      <w:r w:rsidRPr="00D46D8B">
        <w:rPr>
          <w:rFonts w:ascii="Arial" w:eastAsiaTheme="minorEastAsia" w:hAnsi="Arial" w:cs="Arial"/>
        </w:rPr>
        <w:t>Componentes y Actividades).</w:t>
      </w:r>
    </w:p>
    <w:p w14:paraId="6DE80FD4" w14:textId="77777777" w:rsidR="00FC138A" w:rsidRPr="00D46D8B" w:rsidRDefault="00FC138A" w:rsidP="002D4695">
      <w:pPr>
        <w:spacing w:after="0" w:line="360" w:lineRule="auto"/>
        <w:jc w:val="center"/>
        <w:rPr>
          <w:rFonts w:ascii="Arial" w:eastAsiaTheme="majorEastAsia" w:hAnsi="Arial" w:cs="Arial"/>
          <w:b/>
          <w:bCs/>
          <w:iCs/>
          <w:sz w:val="40"/>
          <w:szCs w:val="40"/>
        </w:rPr>
      </w:pPr>
    </w:p>
    <w:p w14:paraId="7AB417B2" w14:textId="77777777" w:rsidR="00FC138A" w:rsidRPr="00D46D8B" w:rsidRDefault="00FC138A" w:rsidP="002D4695">
      <w:pPr>
        <w:spacing w:after="0" w:line="360" w:lineRule="auto"/>
        <w:jc w:val="center"/>
        <w:rPr>
          <w:rFonts w:ascii="Arial" w:eastAsiaTheme="majorEastAsia" w:hAnsi="Arial" w:cs="Arial"/>
          <w:b/>
          <w:bCs/>
          <w:iCs/>
          <w:sz w:val="40"/>
          <w:szCs w:val="40"/>
        </w:rPr>
      </w:pPr>
    </w:p>
    <w:p w14:paraId="69FE0637" w14:textId="77777777" w:rsidR="00FC138A" w:rsidRPr="00D46D8B" w:rsidRDefault="00FC138A" w:rsidP="002D4695">
      <w:pPr>
        <w:spacing w:after="0" w:line="360" w:lineRule="auto"/>
        <w:jc w:val="center"/>
        <w:rPr>
          <w:rFonts w:ascii="Arial" w:eastAsiaTheme="majorEastAsia" w:hAnsi="Arial" w:cs="Arial"/>
          <w:b/>
          <w:bCs/>
          <w:iCs/>
          <w:sz w:val="40"/>
          <w:szCs w:val="40"/>
        </w:rPr>
      </w:pPr>
    </w:p>
    <w:p w14:paraId="5141643D" w14:textId="77777777" w:rsidR="00FC138A" w:rsidRPr="00D46D8B" w:rsidRDefault="00FC138A" w:rsidP="002D4695">
      <w:pPr>
        <w:spacing w:after="0" w:line="360" w:lineRule="auto"/>
        <w:jc w:val="center"/>
        <w:rPr>
          <w:rFonts w:ascii="Arial" w:eastAsiaTheme="majorEastAsia" w:hAnsi="Arial" w:cs="Arial"/>
          <w:b/>
          <w:bCs/>
          <w:iCs/>
          <w:sz w:val="40"/>
          <w:szCs w:val="40"/>
        </w:rPr>
      </w:pPr>
    </w:p>
    <w:p w14:paraId="54AF6674" w14:textId="77777777" w:rsidR="00FC138A" w:rsidRPr="00D46D8B" w:rsidRDefault="00FC138A" w:rsidP="002D4695">
      <w:pPr>
        <w:spacing w:after="0" w:line="360" w:lineRule="auto"/>
        <w:jc w:val="center"/>
        <w:rPr>
          <w:rFonts w:ascii="Arial" w:eastAsiaTheme="majorEastAsia" w:hAnsi="Arial" w:cs="Arial"/>
          <w:b/>
          <w:bCs/>
          <w:iCs/>
          <w:sz w:val="40"/>
          <w:szCs w:val="40"/>
        </w:rPr>
      </w:pPr>
    </w:p>
    <w:p w14:paraId="67FA585D" w14:textId="77777777" w:rsidR="004026E7" w:rsidRPr="00D46D8B" w:rsidRDefault="004026E7" w:rsidP="002D4695">
      <w:pPr>
        <w:spacing w:after="0" w:line="360" w:lineRule="auto"/>
        <w:jc w:val="center"/>
        <w:rPr>
          <w:rFonts w:ascii="Arial" w:eastAsiaTheme="majorEastAsia" w:hAnsi="Arial" w:cs="Arial"/>
          <w:b/>
          <w:bCs/>
          <w:iCs/>
          <w:sz w:val="40"/>
          <w:szCs w:val="40"/>
        </w:rPr>
      </w:pPr>
    </w:p>
    <w:p w14:paraId="0A1CDB07" w14:textId="77777777" w:rsidR="004026E7" w:rsidRDefault="004026E7" w:rsidP="002D4695">
      <w:pPr>
        <w:spacing w:after="0" w:line="360" w:lineRule="auto"/>
        <w:jc w:val="center"/>
        <w:rPr>
          <w:rFonts w:ascii="Arial" w:eastAsiaTheme="majorEastAsia" w:hAnsi="Arial" w:cs="Arial"/>
          <w:b/>
          <w:bCs/>
          <w:iCs/>
          <w:sz w:val="40"/>
          <w:szCs w:val="40"/>
        </w:rPr>
      </w:pPr>
    </w:p>
    <w:p w14:paraId="5AC10ADC" w14:textId="77777777" w:rsidR="00D46D8B" w:rsidRDefault="00D46D8B" w:rsidP="002D4695">
      <w:pPr>
        <w:spacing w:after="0" w:line="360" w:lineRule="auto"/>
        <w:jc w:val="center"/>
        <w:rPr>
          <w:rFonts w:ascii="Arial" w:eastAsiaTheme="majorEastAsia" w:hAnsi="Arial" w:cs="Arial"/>
          <w:b/>
          <w:bCs/>
          <w:iCs/>
          <w:sz w:val="40"/>
          <w:szCs w:val="40"/>
        </w:rPr>
      </w:pPr>
    </w:p>
    <w:p w14:paraId="3ACA8718" w14:textId="77777777" w:rsidR="00D46D8B" w:rsidRDefault="00D46D8B" w:rsidP="002D4695">
      <w:pPr>
        <w:spacing w:after="0" w:line="360" w:lineRule="auto"/>
        <w:jc w:val="center"/>
        <w:rPr>
          <w:rFonts w:ascii="Arial" w:eastAsiaTheme="majorEastAsia" w:hAnsi="Arial" w:cs="Arial"/>
          <w:b/>
          <w:bCs/>
          <w:iCs/>
          <w:sz w:val="40"/>
          <w:szCs w:val="40"/>
        </w:rPr>
      </w:pPr>
    </w:p>
    <w:p w14:paraId="06AD7026" w14:textId="77777777" w:rsidR="00D46D8B" w:rsidRDefault="00D46D8B" w:rsidP="002D4695">
      <w:pPr>
        <w:spacing w:after="0" w:line="360" w:lineRule="auto"/>
        <w:jc w:val="center"/>
        <w:rPr>
          <w:rFonts w:ascii="Arial" w:eastAsiaTheme="majorEastAsia" w:hAnsi="Arial" w:cs="Arial"/>
          <w:b/>
          <w:bCs/>
          <w:iCs/>
          <w:sz w:val="40"/>
          <w:szCs w:val="40"/>
        </w:rPr>
      </w:pPr>
    </w:p>
    <w:p w14:paraId="46B41FC5" w14:textId="77777777" w:rsidR="00D46D8B" w:rsidRPr="00D46D8B" w:rsidRDefault="00D46D8B" w:rsidP="002D4695">
      <w:pPr>
        <w:spacing w:after="0" w:line="360" w:lineRule="auto"/>
        <w:jc w:val="center"/>
        <w:rPr>
          <w:rFonts w:ascii="Arial" w:eastAsiaTheme="majorEastAsia" w:hAnsi="Arial" w:cs="Arial"/>
          <w:b/>
          <w:bCs/>
          <w:iCs/>
          <w:sz w:val="40"/>
          <w:szCs w:val="40"/>
        </w:rPr>
      </w:pPr>
    </w:p>
    <w:p w14:paraId="07C237AA" w14:textId="77777777" w:rsidR="009A1E3A" w:rsidRPr="00D46D8B" w:rsidRDefault="009A1E3A" w:rsidP="00762D5E">
      <w:pPr>
        <w:spacing w:after="0" w:line="360" w:lineRule="auto"/>
        <w:rPr>
          <w:rFonts w:ascii="Arial" w:eastAsiaTheme="majorEastAsia" w:hAnsi="Arial" w:cs="Arial"/>
          <w:b/>
          <w:bCs/>
          <w:iCs/>
          <w:sz w:val="40"/>
          <w:szCs w:val="40"/>
        </w:rPr>
      </w:pPr>
    </w:p>
    <w:p w14:paraId="40DE277C" w14:textId="4290E7AE" w:rsidR="00C671F3" w:rsidRPr="00D46D8B" w:rsidRDefault="002D4695" w:rsidP="002D4695">
      <w:pPr>
        <w:spacing w:after="0" w:line="360" w:lineRule="auto"/>
        <w:jc w:val="center"/>
        <w:rPr>
          <w:rFonts w:ascii="Arial" w:eastAsiaTheme="majorEastAsia" w:hAnsi="Arial" w:cs="Arial"/>
          <w:b/>
          <w:bCs/>
          <w:iCs/>
          <w:sz w:val="40"/>
          <w:szCs w:val="40"/>
        </w:rPr>
      </w:pPr>
      <w:r w:rsidRPr="00D46D8B">
        <w:rPr>
          <w:rFonts w:ascii="Arial" w:eastAsiaTheme="majorEastAsia" w:hAnsi="Arial" w:cs="Arial"/>
          <w:b/>
          <w:bCs/>
          <w:iCs/>
          <w:sz w:val="40"/>
          <w:szCs w:val="40"/>
        </w:rPr>
        <w:t xml:space="preserve">V. OPERACIÓN </w:t>
      </w:r>
      <w:bookmarkEnd w:id="2"/>
      <w:bookmarkEnd w:id="3"/>
    </w:p>
    <w:p w14:paraId="259D98C4" w14:textId="77777777" w:rsidR="00C671F3" w:rsidRPr="00D46D8B" w:rsidRDefault="00C671F3" w:rsidP="004C0514">
      <w:pPr>
        <w:spacing w:after="0" w:line="360" w:lineRule="auto"/>
        <w:jc w:val="both"/>
        <w:rPr>
          <w:rFonts w:ascii="Arial" w:eastAsiaTheme="minorEastAsia" w:hAnsi="Arial" w:cs="Arial"/>
        </w:rPr>
      </w:pPr>
    </w:p>
    <w:p w14:paraId="29FA4D14" w14:textId="77777777" w:rsidR="00A61E93" w:rsidRPr="00D46D8B" w:rsidRDefault="00A61E93" w:rsidP="004C0514">
      <w:pPr>
        <w:spacing w:after="0" w:line="360" w:lineRule="auto"/>
        <w:rPr>
          <w:rFonts w:ascii="Arial" w:eastAsiaTheme="minorEastAsia" w:hAnsi="Arial" w:cs="Arial"/>
        </w:rPr>
      </w:pPr>
      <w:r w:rsidRPr="00D46D8B">
        <w:rPr>
          <w:rFonts w:ascii="Arial" w:eastAsiaTheme="minorEastAsia" w:hAnsi="Arial" w:cs="Arial"/>
        </w:rPr>
        <w:br w:type="page"/>
      </w:r>
    </w:p>
    <w:p w14:paraId="026BC2C0" w14:textId="77777777" w:rsidR="00C671F3" w:rsidRPr="00D46D8B" w:rsidRDefault="00C671F3" w:rsidP="002D4695">
      <w:pPr>
        <w:spacing w:after="0" w:line="360" w:lineRule="auto"/>
        <w:ind w:left="284"/>
        <w:jc w:val="both"/>
        <w:rPr>
          <w:rFonts w:ascii="Arial" w:eastAsiaTheme="minorEastAsia" w:hAnsi="Arial" w:cs="Arial"/>
        </w:rPr>
      </w:pPr>
      <w:r w:rsidRPr="00D46D8B">
        <w:rPr>
          <w:rFonts w:ascii="Arial" w:eastAsiaTheme="minorEastAsia" w:hAnsi="Arial" w:cs="Arial"/>
          <w:b/>
        </w:rPr>
        <w:lastRenderedPageBreak/>
        <w:t>11. Describir las atribuciones de la Dependencia para ejecutar los recursos del Fondo</w:t>
      </w:r>
      <w:r w:rsidRPr="00D46D8B">
        <w:rPr>
          <w:rFonts w:ascii="Arial" w:eastAsiaTheme="minorEastAsia" w:hAnsi="Arial" w:cs="Arial"/>
        </w:rPr>
        <w:t xml:space="preserve"> </w:t>
      </w:r>
    </w:p>
    <w:p w14:paraId="7B1AE1FD" w14:textId="77777777" w:rsidR="00E212DF" w:rsidRPr="00D46D8B" w:rsidRDefault="002D4695" w:rsidP="00E212DF">
      <w:pPr>
        <w:spacing w:after="120" w:line="360" w:lineRule="auto"/>
        <w:jc w:val="both"/>
        <w:rPr>
          <w:rFonts w:ascii="Arial" w:eastAsiaTheme="minorEastAsia" w:hAnsi="Arial" w:cs="Arial"/>
          <w:b/>
        </w:rPr>
      </w:pPr>
      <w:r w:rsidRPr="00D46D8B">
        <w:rPr>
          <w:rFonts w:ascii="Arial" w:eastAsiaTheme="minorEastAsia" w:hAnsi="Arial" w:cs="Arial"/>
          <w:b/>
        </w:rPr>
        <w:t>RESPUESTA:</w:t>
      </w:r>
    </w:p>
    <w:p w14:paraId="515CA77D" w14:textId="4A50C589" w:rsidR="00E212DF" w:rsidRPr="00D46D8B" w:rsidRDefault="00E212DF" w:rsidP="00E212DF">
      <w:pPr>
        <w:spacing w:after="120" w:line="360" w:lineRule="auto"/>
        <w:jc w:val="both"/>
        <w:rPr>
          <w:rFonts w:ascii="Arial" w:hAnsi="Arial" w:cs="Arial"/>
        </w:rPr>
      </w:pPr>
      <w:r w:rsidRPr="00D46D8B">
        <w:rPr>
          <w:rFonts w:ascii="Arial" w:eastAsiaTheme="minorEastAsia" w:hAnsi="Arial" w:cs="Arial"/>
        </w:rPr>
        <w:t xml:space="preserve">De acuerdo al </w:t>
      </w:r>
      <w:r w:rsidRPr="00D46D8B">
        <w:rPr>
          <w:rFonts w:ascii="Arial" w:hAnsi="Arial" w:cs="Arial"/>
        </w:rPr>
        <w:t>Código de la Administración Pública de Yucatán</w:t>
      </w:r>
      <w:r w:rsidR="00D97E2B">
        <w:rPr>
          <w:rFonts w:ascii="Arial" w:hAnsi="Arial" w:cs="Arial"/>
        </w:rPr>
        <w:t>,</w:t>
      </w:r>
      <w:r w:rsidRPr="00D46D8B">
        <w:rPr>
          <w:rFonts w:ascii="Arial" w:hAnsi="Arial" w:cs="Arial"/>
        </w:rPr>
        <w:t xml:space="preserve"> las principales atribuciones de la Secretaría de Educación</w:t>
      </w:r>
      <w:r w:rsidR="00D97E2B">
        <w:rPr>
          <w:rFonts w:ascii="Arial" w:hAnsi="Arial" w:cs="Arial"/>
        </w:rPr>
        <w:t xml:space="preserve"> de Yucatán que se relacionan con </w:t>
      </w:r>
      <w:r w:rsidRPr="00D46D8B">
        <w:rPr>
          <w:rFonts w:ascii="Arial" w:hAnsi="Arial" w:cs="Arial"/>
        </w:rPr>
        <w:t>la ejecución del Fondo son aquellas que tienen que ver con la ejecución y administ</w:t>
      </w:r>
      <w:r w:rsidR="00D97E2B">
        <w:rPr>
          <w:rFonts w:ascii="Arial" w:hAnsi="Arial" w:cs="Arial"/>
        </w:rPr>
        <w:t>ración que tiene dicho estado.; l</w:t>
      </w:r>
      <w:r w:rsidRPr="00D46D8B">
        <w:rPr>
          <w:rFonts w:ascii="Arial" w:hAnsi="Arial" w:cs="Arial"/>
        </w:rPr>
        <w:t>as que tienen relación son las siguientes:</w:t>
      </w:r>
    </w:p>
    <w:p w14:paraId="6A924BA3" w14:textId="61D3FEC5" w:rsidR="00E212DF" w:rsidRPr="00D46D8B" w:rsidRDefault="00E212DF" w:rsidP="00E212DF">
      <w:pPr>
        <w:autoSpaceDE w:val="0"/>
        <w:autoSpaceDN w:val="0"/>
        <w:adjustRightInd w:val="0"/>
        <w:spacing w:after="120" w:line="360" w:lineRule="auto"/>
        <w:jc w:val="both"/>
        <w:rPr>
          <w:rFonts w:ascii="Arial" w:eastAsiaTheme="minorEastAsia" w:hAnsi="Arial" w:cs="Arial"/>
          <w:color w:val="000000"/>
          <w:lang w:eastAsia="es-ES"/>
        </w:rPr>
      </w:pPr>
      <w:r w:rsidRPr="00D46D8B">
        <w:rPr>
          <w:rFonts w:ascii="Arial" w:eastAsiaTheme="minorEastAsia" w:hAnsi="Arial" w:cs="Arial"/>
          <w:color w:val="000000"/>
          <w:lang w:eastAsia="es-ES"/>
        </w:rPr>
        <w:t>Cumplir con la ley de Educación Pública del Estado y la Ley General de educación en lo que compete, y tomando en cuenta l</w:t>
      </w:r>
      <w:r w:rsidR="00FE0B4A">
        <w:rPr>
          <w:rFonts w:ascii="Arial" w:eastAsiaTheme="minorEastAsia" w:hAnsi="Arial" w:cs="Arial"/>
          <w:color w:val="000000"/>
          <w:lang w:eastAsia="es-ES"/>
        </w:rPr>
        <w:t>os temas de Cultura y deporte, con mención</w:t>
      </w:r>
      <w:r w:rsidRPr="00D46D8B">
        <w:rPr>
          <w:rFonts w:ascii="Arial" w:eastAsiaTheme="minorEastAsia" w:hAnsi="Arial" w:cs="Arial"/>
          <w:color w:val="000000"/>
          <w:lang w:eastAsia="es-ES"/>
        </w:rPr>
        <w:t xml:space="preserve"> de vigilar la educación que se imparte en las escuelas estatales y el funcionamiento con los establecimiento respectivos y el desarrollo de los planes pedagógicos, fundados en los valores de la ciencia, de historia nacional y del Estado y en los principios rectores de la educación cívica. </w:t>
      </w:r>
    </w:p>
    <w:p w14:paraId="096C9545" w14:textId="1CE1A7CE" w:rsidR="00E212DF" w:rsidRPr="00D46D8B" w:rsidRDefault="00E212DF" w:rsidP="00E212DF">
      <w:pPr>
        <w:autoSpaceDE w:val="0"/>
        <w:autoSpaceDN w:val="0"/>
        <w:adjustRightInd w:val="0"/>
        <w:spacing w:after="120" w:line="360" w:lineRule="auto"/>
        <w:jc w:val="both"/>
        <w:rPr>
          <w:rFonts w:ascii="Arial" w:eastAsiaTheme="minorEastAsia" w:hAnsi="Arial" w:cs="Arial"/>
          <w:color w:val="000000"/>
          <w:lang w:eastAsia="es-ES"/>
        </w:rPr>
      </w:pPr>
      <w:r w:rsidRPr="00D46D8B">
        <w:rPr>
          <w:rFonts w:ascii="Arial" w:eastAsiaTheme="minorEastAsia" w:hAnsi="Arial" w:cs="Arial"/>
          <w:color w:val="000000"/>
          <w:lang w:eastAsia="es-ES"/>
        </w:rPr>
        <w:t>Al gobernador del Estado se le debe</w:t>
      </w:r>
      <w:r w:rsidR="00FE0B4A">
        <w:rPr>
          <w:rFonts w:ascii="Arial" w:eastAsiaTheme="minorEastAsia" w:hAnsi="Arial" w:cs="Arial"/>
          <w:color w:val="000000"/>
          <w:lang w:eastAsia="es-ES"/>
        </w:rPr>
        <w:t>n</w:t>
      </w:r>
      <w:r w:rsidRPr="00D46D8B">
        <w:rPr>
          <w:rFonts w:ascii="Arial" w:eastAsiaTheme="minorEastAsia" w:hAnsi="Arial" w:cs="Arial"/>
          <w:color w:val="000000"/>
          <w:lang w:eastAsia="es-ES"/>
        </w:rPr>
        <w:t xml:space="preserve"> proponer políticas y programas generales con la educación pública, desarrollo científico y tecnológico, y vincular el sector educativo y los diversos sectores productivos de la economía estatal, así como también, tiene el deber de revisar la documentación de los maestros y empleados de cada dependencia para la expedición de los nombramientos o bajas respectiva e</w:t>
      </w:r>
      <w:r w:rsidRPr="00D46D8B">
        <w:rPr>
          <w:rFonts w:ascii="Arial" w:eastAsiaTheme="minorEastAsia" w:hAnsi="Arial" w:cs="Arial"/>
          <w:lang w:eastAsia="es-ES"/>
        </w:rPr>
        <w:t xml:space="preserve"> instituir </w:t>
      </w:r>
      <w:r w:rsidRPr="00D46D8B">
        <w:rPr>
          <w:rFonts w:ascii="Arial" w:eastAsiaTheme="minorEastAsia" w:hAnsi="Arial" w:cs="Arial"/>
          <w:color w:val="000000"/>
          <w:lang w:eastAsia="es-ES"/>
        </w:rPr>
        <w:t>los convenios que celebre</w:t>
      </w:r>
      <w:r w:rsidRPr="00D46D8B">
        <w:rPr>
          <w:rFonts w:ascii="Arial" w:eastAsiaTheme="minorEastAsia" w:hAnsi="Arial" w:cs="Arial"/>
          <w:lang w:eastAsia="es-ES"/>
        </w:rPr>
        <w:t xml:space="preserve"> y </w:t>
      </w:r>
      <w:r w:rsidRPr="00D46D8B">
        <w:rPr>
          <w:rFonts w:ascii="Arial" w:eastAsiaTheme="minorEastAsia" w:hAnsi="Arial" w:cs="Arial"/>
          <w:color w:val="000000"/>
          <w:lang w:eastAsia="es-ES"/>
        </w:rPr>
        <w:t>las escuelas oficiales.</w:t>
      </w:r>
    </w:p>
    <w:p w14:paraId="1114630A" w14:textId="4E10BD1F" w:rsidR="00E212DF" w:rsidRPr="00D46D8B" w:rsidRDefault="00E212DF" w:rsidP="00E212DF">
      <w:pPr>
        <w:autoSpaceDE w:val="0"/>
        <w:autoSpaceDN w:val="0"/>
        <w:adjustRightInd w:val="0"/>
        <w:spacing w:after="120" w:line="360" w:lineRule="auto"/>
        <w:jc w:val="both"/>
        <w:rPr>
          <w:rFonts w:ascii="Arial" w:eastAsiaTheme="minorEastAsia" w:hAnsi="Arial" w:cs="Arial"/>
          <w:color w:val="000000"/>
          <w:lang w:eastAsia="es-ES"/>
        </w:rPr>
      </w:pPr>
      <w:r w:rsidRPr="00D46D8B">
        <w:rPr>
          <w:rFonts w:ascii="Arial" w:eastAsiaTheme="minorEastAsia" w:hAnsi="Arial" w:cs="Arial"/>
          <w:color w:val="000000"/>
          <w:lang w:eastAsia="es-ES"/>
        </w:rPr>
        <w:t xml:space="preserve">Dotar a los planteles del sistema educativo estatal con plataformas tecnológicas y equipos informáticos para facilitar el proceso educativo, de acuerdo con la disponibilidad </w:t>
      </w:r>
      <w:r w:rsidR="00FE0B4A">
        <w:rPr>
          <w:rFonts w:ascii="Arial" w:eastAsiaTheme="minorEastAsia" w:hAnsi="Arial" w:cs="Arial"/>
          <w:color w:val="000000"/>
          <w:lang w:eastAsia="es-ES"/>
        </w:rPr>
        <w:t>presupuestal de la Secretaría, y</w:t>
      </w:r>
      <w:r w:rsidRPr="00D46D8B">
        <w:rPr>
          <w:rFonts w:ascii="Arial" w:eastAsiaTheme="minorEastAsia" w:hAnsi="Arial" w:cs="Arial"/>
          <w:color w:val="000000"/>
          <w:lang w:eastAsia="es-ES"/>
        </w:rPr>
        <w:t xml:space="preserve"> fomentar y realizar todo tipo de actividades relativas a la promoción de la lectura para el mejoramiento del logro educativo de los estudiantes, conforme al Programa Nacional de Lectura y Biblioteca Básica de Yucatán. </w:t>
      </w:r>
    </w:p>
    <w:p w14:paraId="5DE165F9" w14:textId="77777777" w:rsidR="001C7638" w:rsidRPr="00D46D8B" w:rsidRDefault="00E212DF" w:rsidP="00E212DF">
      <w:pPr>
        <w:spacing w:after="120" w:line="360" w:lineRule="auto"/>
        <w:jc w:val="both"/>
        <w:rPr>
          <w:rFonts w:ascii="Arial" w:eastAsiaTheme="minorEastAsia" w:hAnsi="Arial" w:cs="Arial"/>
        </w:rPr>
      </w:pPr>
      <w:r w:rsidRPr="00D46D8B">
        <w:rPr>
          <w:rFonts w:ascii="Arial" w:eastAsiaTheme="minorEastAsia" w:hAnsi="Arial" w:cs="Arial"/>
        </w:rPr>
        <w:t>En este sentido, l</w:t>
      </w:r>
      <w:r w:rsidR="0083213B" w:rsidRPr="00D46D8B">
        <w:rPr>
          <w:rFonts w:ascii="Arial" w:eastAsiaTheme="minorEastAsia" w:hAnsi="Arial" w:cs="Arial"/>
        </w:rPr>
        <w:t>as principales atribuciones de la Secretaría de Educación de Yucatán</w:t>
      </w:r>
      <w:r w:rsidR="0083213B" w:rsidRPr="00D46D8B">
        <w:rPr>
          <w:rStyle w:val="Refdenotaalpie"/>
          <w:rFonts w:ascii="Arial" w:eastAsiaTheme="minorEastAsia" w:hAnsi="Arial" w:cs="Arial"/>
        </w:rPr>
        <w:footnoteReference w:id="10"/>
      </w:r>
      <w:r w:rsidR="0083213B" w:rsidRPr="00D46D8B">
        <w:rPr>
          <w:rFonts w:ascii="Arial" w:eastAsiaTheme="minorEastAsia" w:hAnsi="Arial" w:cs="Arial"/>
        </w:rPr>
        <w:t xml:space="preserve"> </w:t>
      </w:r>
      <w:r w:rsidR="00125454" w:rsidRPr="00D46D8B">
        <w:rPr>
          <w:rFonts w:ascii="Arial" w:eastAsiaTheme="minorEastAsia" w:hAnsi="Arial" w:cs="Arial"/>
        </w:rPr>
        <w:t xml:space="preserve">relacionadas a la ejecución del Fondo </w:t>
      </w:r>
      <w:r w:rsidR="0083213B" w:rsidRPr="00D46D8B">
        <w:rPr>
          <w:rFonts w:ascii="Arial" w:eastAsiaTheme="minorEastAsia" w:hAnsi="Arial" w:cs="Arial"/>
        </w:rPr>
        <w:t>son las siguientes:</w:t>
      </w:r>
    </w:p>
    <w:p w14:paraId="2B11DEF8" w14:textId="77777777" w:rsidR="00DB35AF" w:rsidRPr="00D46D8B" w:rsidRDefault="00DB35AF" w:rsidP="00E212DF">
      <w:pPr>
        <w:spacing w:after="120" w:line="360" w:lineRule="auto"/>
        <w:jc w:val="both"/>
        <w:rPr>
          <w:rFonts w:ascii="Arial" w:eastAsiaTheme="minorEastAsia" w:hAnsi="Arial" w:cs="Arial"/>
        </w:rPr>
      </w:pPr>
      <w:r w:rsidRPr="00D46D8B">
        <w:rPr>
          <w:rFonts w:ascii="Arial" w:eastAsiaTheme="minorEastAsia" w:hAnsi="Arial" w:cs="Arial"/>
        </w:rPr>
        <w:t>I. Coordinar las políticas públicas y actividades de la Administración Pública relativas al fomento y servicios de educación, deporte y el desarrollo científico y tecnológico;</w:t>
      </w:r>
    </w:p>
    <w:p w14:paraId="67A39DF1" w14:textId="77777777" w:rsidR="00DB35AF" w:rsidRPr="00D46D8B" w:rsidRDefault="00DB35AF" w:rsidP="00E212DF">
      <w:pPr>
        <w:spacing w:after="120" w:line="360" w:lineRule="auto"/>
        <w:jc w:val="both"/>
        <w:rPr>
          <w:rFonts w:ascii="Arial" w:eastAsiaTheme="minorEastAsia" w:hAnsi="Arial" w:cs="Arial"/>
        </w:rPr>
      </w:pPr>
      <w:r w:rsidRPr="00D46D8B">
        <w:rPr>
          <w:rFonts w:ascii="Arial" w:eastAsiaTheme="minorEastAsia" w:hAnsi="Arial" w:cs="Arial"/>
        </w:rPr>
        <w:t>III. Procurar el cumplimiento de la Ley de Educación Pública del Estado y en lo que le competa, la Ley General de Educación, así como las relativas en materia de cultura, deporte y demás disposiciones legales aplicables;</w:t>
      </w:r>
    </w:p>
    <w:p w14:paraId="0AEF1C31" w14:textId="77777777" w:rsidR="00DB35AF" w:rsidRPr="00D46D8B" w:rsidRDefault="00DB35AF" w:rsidP="00E212DF">
      <w:pPr>
        <w:spacing w:after="120" w:line="360" w:lineRule="auto"/>
        <w:jc w:val="both"/>
        <w:rPr>
          <w:rFonts w:ascii="Arial" w:eastAsiaTheme="minorEastAsia" w:hAnsi="Arial" w:cs="Arial"/>
        </w:rPr>
      </w:pPr>
      <w:r w:rsidRPr="00D46D8B">
        <w:rPr>
          <w:rFonts w:ascii="Arial" w:eastAsiaTheme="minorEastAsia" w:hAnsi="Arial" w:cs="Arial"/>
        </w:rPr>
        <w:lastRenderedPageBreak/>
        <w:t>IV. Fomentar y orientar la educación que se imparte en las escuelas estatales en sus diversos grados, vigilando el funcionamiento de los establecimientos respectivos y el desarrollo de los planes pedagógicos, fundados en los valores de la ciencia, de la historia nacional y del Estado y en los principios rectores de la educación cívica;</w:t>
      </w:r>
    </w:p>
    <w:p w14:paraId="12193E06" w14:textId="77777777" w:rsidR="00DB35AF" w:rsidRPr="00D46D8B" w:rsidRDefault="00DB35AF" w:rsidP="00E212DF">
      <w:pPr>
        <w:spacing w:after="120" w:line="360" w:lineRule="auto"/>
        <w:jc w:val="both"/>
        <w:rPr>
          <w:rFonts w:ascii="Arial" w:eastAsiaTheme="minorEastAsia" w:hAnsi="Arial" w:cs="Arial"/>
        </w:rPr>
      </w:pPr>
      <w:r w:rsidRPr="00D46D8B">
        <w:rPr>
          <w:rFonts w:ascii="Arial" w:eastAsiaTheme="minorEastAsia" w:hAnsi="Arial" w:cs="Arial"/>
        </w:rPr>
        <w:t>XV. Dirigir a través de los directores de cada ramo: la educación preescolar, la enseñanza audiovisual y la orientación vocacional;</w:t>
      </w:r>
    </w:p>
    <w:p w14:paraId="6D6D24D3" w14:textId="77777777" w:rsidR="0083213B" w:rsidRPr="00D46D8B" w:rsidRDefault="00DB35AF" w:rsidP="00E212DF">
      <w:pPr>
        <w:spacing w:after="120" w:line="360" w:lineRule="auto"/>
        <w:jc w:val="both"/>
        <w:rPr>
          <w:rFonts w:ascii="Arial" w:eastAsiaTheme="minorEastAsia" w:hAnsi="Arial" w:cs="Arial"/>
        </w:rPr>
      </w:pPr>
      <w:r w:rsidRPr="00D46D8B">
        <w:rPr>
          <w:rFonts w:ascii="Arial" w:eastAsiaTheme="minorEastAsia" w:hAnsi="Arial" w:cs="Arial"/>
        </w:rPr>
        <w:t>XVII. Diseñar y formular los programas relativos a la educación y la recreación con base en la normatividad;</w:t>
      </w:r>
    </w:p>
    <w:p w14:paraId="0F2A98C8" w14:textId="77777777" w:rsidR="00C671F3" w:rsidRPr="00D46D8B" w:rsidRDefault="00DB35AF" w:rsidP="00E212DF">
      <w:pPr>
        <w:spacing w:after="120" w:line="360" w:lineRule="auto"/>
        <w:jc w:val="both"/>
        <w:rPr>
          <w:rFonts w:ascii="Arial" w:eastAsiaTheme="minorEastAsia" w:hAnsi="Arial" w:cs="Arial"/>
        </w:rPr>
      </w:pPr>
      <w:r w:rsidRPr="00D46D8B">
        <w:rPr>
          <w:rFonts w:ascii="Arial" w:eastAsiaTheme="minorEastAsia" w:hAnsi="Arial" w:cs="Arial"/>
        </w:rPr>
        <w:t>XXIII. Crear y organizar sistemas de enseñanza especial incorporándolos al sistema educativo;</w:t>
      </w:r>
    </w:p>
    <w:p w14:paraId="7033FA4F" w14:textId="77777777" w:rsidR="00DB35AF" w:rsidRPr="00D46D8B" w:rsidRDefault="00DB35AF" w:rsidP="00E212DF">
      <w:pPr>
        <w:spacing w:after="120" w:line="360" w:lineRule="auto"/>
        <w:jc w:val="both"/>
        <w:rPr>
          <w:rFonts w:ascii="Arial" w:eastAsiaTheme="minorEastAsia" w:hAnsi="Arial" w:cs="Arial"/>
        </w:rPr>
      </w:pPr>
      <w:r w:rsidRPr="00D46D8B">
        <w:rPr>
          <w:rFonts w:ascii="Arial" w:eastAsiaTheme="minorEastAsia" w:hAnsi="Arial" w:cs="Arial"/>
        </w:rPr>
        <w:t>XXIV. Coadyuvar en la planeación, normatividad y programación de la capacitación y el adiestramiento para el trabajo mediante los diversos sistemas educativos y por dependencias y entidades de la Administración Pública;</w:t>
      </w:r>
    </w:p>
    <w:p w14:paraId="151697BF" w14:textId="77777777" w:rsidR="00DB35AF" w:rsidRPr="00D46D8B" w:rsidRDefault="00DB35AF" w:rsidP="00E212DF">
      <w:pPr>
        <w:spacing w:after="120" w:line="360" w:lineRule="auto"/>
        <w:jc w:val="both"/>
        <w:rPr>
          <w:rFonts w:ascii="Arial" w:eastAsiaTheme="minorEastAsia" w:hAnsi="Arial" w:cs="Arial"/>
        </w:rPr>
      </w:pPr>
      <w:r w:rsidRPr="00D46D8B">
        <w:rPr>
          <w:rFonts w:ascii="Arial" w:eastAsiaTheme="minorEastAsia" w:hAnsi="Arial" w:cs="Arial"/>
        </w:rPr>
        <w:t>XXVI. Actualizar los programas de estudio, sus contenidos, materiales y métodos de enseñanza-aprendizaje, con elementos enfocados a impulsar las habilidades, conocimientos y competencias del educando, así como favorecer su incursión en el sector productivo;</w:t>
      </w:r>
    </w:p>
    <w:p w14:paraId="1EC8355C" w14:textId="77777777" w:rsidR="00DB35AF" w:rsidRPr="00D46D8B" w:rsidRDefault="00DB35AF" w:rsidP="00E212DF">
      <w:pPr>
        <w:spacing w:after="120" w:line="360" w:lineRule="auto"/>
        <w:jc w:val="both"/>
        <w:rPr>
          <w:rFonts w:ascii="Arial" w:eastAsiaTheme="minorEastAsia" w:hAnsi="Arial" w:cs="Arial"/>
        </w:rPr>
      </w:pPr>
      <w:r w:rsidRPr="00D46D8B">
        <w:rPr>
          <w:rFonts w:ascii="Arial" w:eastAsiaTheme="minorEastAsia" w:hAnsi="Arial" w:cs="Arial"/>
        </w:rPr>
        <w:t>XXIX. Crear mecanismos sistemáticos de evaluación que permitan conocer los niveles de aprovechamiento de los alumnos, del desempeño magisterial, y de los diversos niveles de dirección, supervisión y demás funciones que se desarrollan en el sistema educativo estatal;</w:t>
      </w:r>
    </w:p>
    <w:p w14:paraId="01B3BC07" w14:textId="3132D34B" w:rsidR="00C671F3" w:rsidRPr="00D46D8B" w:rsidRDefault="00DB35AF" w:rsidP="00E212DF">
      <w:pPr>
        <w:spacing w:after="120" w:line="360" w:lineRule="auto"/>
        <w:jc w:val="both"/>
        <w:rPr>
          <w:rFonts w:ascii="Arial" w:eastAsiaTheme="minorEastAsia" w:hAnsi="Arial" w:cs="Arial"/>
          <w:b/>
        </w:rPr>
      </w:pPr>
      <w:r w:rsidRPr="00D46D8B">
        <w:rPr>
          <w:rFonts w:ascii="Arial" w:eastAsiaTheme="minorEastAsia" w:hAnsi="Arial" w:cs="Arial"/>
        </w:rPr>
        <w:t>XXX. Dotar a los planteles del sistema educativo estatal con plataformas tecnológicas y equipos informáticos para</w:t>
      </w:r>
      <w:r w:rsidR="00FE0B4A">
        <w:rPr>
          <w:rFonts w:ascii="Arial" w:eastAsiaTheme="minorEastAsia" w:hAnsi="Arial" w:cs="Arial"/>
        </w:rPr>
        <w:t xml:space="preserve"> facilitar el proceso educativo</w:t>
      </w:r>
      <w:r w:rsidRPr="00D46D8B">
        <w:rPr>
          <w:rFonts w:ascii="Arial" w:eastAsiaTheme="minorEastAsia" w:hAnsi="Arial" w:cs="Arial"/>
        </w:rPr>
        <w:t xml:space="preserve"> de acuerdo con la disponibilida</w:t>
      </w:r>
      <w:r w:rsidR="00794ED1" w:rsidRPr="00D46D8B">
        <w:rPr>
          <w:rFonts w:ascii="Arial" w:eastAsiaTheme="minorEastAsia" w:hAnsi="Arial" w:cs="Arial"/>
        </w:rPr>
        <w:t>d presupuestal de la Secretaría.</w:t>
      </w:r>
      <w:r w:rsidR="00A61E93" w:rsidRPr="00D46D8B">
        <w:rPr>
          <w:rFonts w:ascii="Arial" w:eastAsiaTheme="minorEastAsia" w:hAnsi="Arial" w:cs="Arial"/>
        </w:rPr>
        <w:br w:type="page"/>
      </w:r>
      <w:r w:rsidR="00C671F3" w:rsidRPr="00D46D8B">
        <w:rPr>
          <w:rFonts w:ascii="Arial" w:eastAsiaTheme="minorEastAsia" w:hAnsi="Arial" w:cs="Arial"/>
          <w:b/>
        </w:rPr>
        <w:lastRenderedPageBreak/>
        <w:t>12. ¿Se identifica alguna complementariedad o sinergia con algún Programa Federal o Estatal?</w:t>
      </w:r>
    </w:p>
    <w:p w14:paraId="67411575" w14:textId="77777777" w:rsidR="002D4695" w:rsidRPr="00D46D8B" w:rsidRDefault="002D4695" w:rsidP="00E212DF">
      <w:pPr>
        <w:spacing w:after="120" w:line="360" w:lineRule="auto"/>
        <w:jc w:val="both"/>
        <w:rPr>
          <w:rFonts w:ascii="Arial" w:eastAsiaTheme="minorEastAsia" w:hAnsi="Arial" w:cs="Arial"/>
          <w:b/>
        </w:rPr>
      </w:pPr>
      <w:r w:rsidRPr="00D46D8B">
        <w:rPr>
          <w:rFonts w:ascii="Arial" w:eastAsiaTheme="minorEastAsia" w:hAnsi="Arial" w:cs="Arial"/>
          <w:b/>
        </w:rPr>
        <w:t>RESPUESTA:</w:t>
      </w:r>
      <w:r w:rsidR="005E37B0" w:rsidRPr="00D46D8B">
        <w:rPr>
          <w:rFonts w:ascii="Arial" w:eastAsiaTheme="minorEastAsia" w:hAnsi="Arial" w:cs="Arial"/>
          <w:b/>
        </w:rPr>
        <w:t xml:space="preserve"> SÍ</w:t>
      </w:r>
    </w:p>
    <w:p w14:paraId="46E11D32" w14:textId="18793438" w:rsidR="002E6BB3" w:rsidRPr="00D46D8B" w:rsidRDefault="002E6BB3" w:rsidP="00E212DF">
      <w:pPr>
        <w:spacing w:after="120" w:line="360" w:lineRule="auto"/>
        <w:jc w:val="both"/>
        <w:rPr>
          <w:rFonts w:ascii="Arial" w:eastAsiaTheme="minorEastAsia" w:hAnsi="Arial" w:cs="Arial"/>
        </w:rPr>
      </w:pPr>
      <w:r w:rsidRPr="00D46D8B">
        <w:rPr>
          <w:rFonts w:ascii="Arial" w:eastAsiaTheme="minorEastAsia" w:hAnsi="Arial" w:cs="Arial"/>
        </w:rPr>
        <w:t xml:space="preserve">La estructura funcional programática </w:t>
      </w:r>
      <w:r w:rsidR="003D5DF6" w:rsidRPr="00D46D8B">
        <w:rPr>
          <w:rFonts w:ascii="Arial" w:eastAsiaTheme="minorEastAsia" w:hAnsi="Arial" w:cs="Arial"/>
        </w:rPr>
        <w:t>del poder ejecutivo identifica en</w:t>
      </w:r>
      <w:r w:rsidRPr="00D46D8B">
        <w:rPr>
          <w:rFonts w:ascii="Arial" w:eastAsiaTheme="minorEastAsia" w:hAnsi="Arial" w:cs="Arial"/>
        </w:rPr>
        <w:t xml:space="preserve"> la función Educación, específicamente </w:t>
      </w:r>
      <w:r w:rsidR="003D5DF6" w:rsidRPr="00D46D8B">
        <w:rPr>
          <w:rFonts w:ascii="Arial" w:eastAsiaTheme="minorEastAsia" w:hAnsi="Arial" w:cs="Arial"/>
        </w:rPr>
        <w:t xml:space="preserve">en </w:t>
      </w:r>
      <w:r w:rsidRPr="00D46D8B">
        <w:rPr>
          <w:rFonts w:ascii="Arial" w:eastAsiaTheme="minorEastAsia" w:hAnsi="Arial" w:cs="Arial"/>
        </w:rPr>
        <w:t>la sub</w:t>
      </w:r>
      <w:r w:rsidR="00EA13FF" w:rsidRPr="00D46D8B">
        <w:rPr>
          <w:rFonts w:ascii="Arial" w:eastAsiaTheme="minorEastAsia" w:hAnsi="Arial" w:cs="Arial"/>
        </w:rPr>
        <w:t xml:space="preserve"> </w:t>
      </w:r>
      <w:r w:rsidRPr="00D46D8B">
        <w:rPr>
          <w:rFonts w:ascii="Arial" w:eastAsiaTheme="minorEastAsia" w:hAnsi="Arial" w:cs="Arial"/>
        </w:rPr>
        <w:t>función Educación Básica</w:t>
      </w:r>
      <w:r w:rsidR="003D5DF6" w:rsidRPr="00D46D8B">
        <w:rPr>
          <w:rFonts w:ascii="Arial" w:eastAsiaTheme="minorEastAsia" w:hAnsi="Arial" w:cs="Arial"/>
        </w:rPr>
        <w:t>,</w:t>
      </w:r>
      <w:r w:rsidRPr="00D46D8B">
        <w:rPr>
          <w:rFonts w:ascii="Arial" w:eastAsiaTheme="minorEastAsia" w:hAnsi="Arial" w:cs="Arial"/>
        </w:rPr>
        <w:t xml:space="preserve"> a 3 Programas Presupuestarios</w:t>
      </w:r>
      <w:r w:rsidR="00425250" w:rsidRPr="00D46D8B">
        <w:rPr>
          <w:rFonts w:ascii="Arial" w:eastAsiaTheme="minorEastAsia" w:hAnsi="Arial" w:cs="Arial"/>
        </w:rPr>
        <w:t>: Cobertura con Equidad en Educación Básica, Calidad de la Educación Básica, Eficiencia Terminal en Educación Básica</w:t>
      </w:r>
      <w:r w:rsidRPr="00D46D8B">
        <w:rPr>
          <w:rFonts w:ascii="Arial" w:eastAsiaTheme="minorEastAsia" w:hAnsi="Arial" w:cs="Arial"/>
        </w:rPr>
        <w:t>,</w:t>
      </w:r>
      <w:r w:rsidR="00896E3E" w:rsidRPr="00D46D8B">
        <w:rPr>
          <w:rFonts w:ascii="Arial" w:eastAsiaTheme="minorEastAsia" w:hAnsi="Arial" w:cs="Arial"/>
        </w:rPr>
        <w:t xml:space="preserve"> todos ellos a cargo de la Secretaría de Educación de Estado de Yucatán,</w:t>
      </w:r>
      <w:r w:rsidRPr="00D46D8B">
        <w:rPr>
          <w:rFonts w:ascii="Arial" w:eastAsiaTheme="minorEastAsia" w:hAnsi="Arial" w:cs="Arial"/>
        </w:rPr>
        <w:t xml:space="preserve"> que aunque comprenden diferentes componentes se dirigen a la misma población beneficiaria de acuerdo a los ob</w:t>
      </w:r>
      <w:r w:rsidR="00E84788" w:rsidRPr="00D46D8B">
        <w:rPr>
          <w:rFonts w:ascii="Arial" w:eastAsiaTheme="minorEastAsia" w:hAnsi="Arial" w:cs="Arial"/>
        </w:rPr>
        <w:t>jetivos de Propósito de su MIR,</w:t>
      </w:r>
      <w:r w:rsidRPr="00D46D8B">
        <w:rPr>
          <w:rFonts w:ascii="Arial" w:eastAsiaTheme="minorEastAsia" w:hAnsi="Arial" w:cs="Arial"/>
        </w:rPr>
        <w:t xml:space="preserve"> nombra</w:t>
      </w:r>
      <w:r w:rsidR="00E84788" w:rsidRPr="00D46D8B">
        <w:rPr>
          <w:rFonts w:ascii="Arial" w:eastAsiaTheme="minorEastAsia" w:hAnsi="Arial" w:cs="Arial"/>
        </w:rPr>
        <w:t>dos</w:t>
      </w:r>
      <w:r w:rsidR="00FE0B4A">
        <w:rPr>
          <w:rFonts w:ascii="Arial" w:eastAsiaTheme="minorEastAsia" w:hAnsi="Arial" w:cs="Arial"/>
        </w:rPr>
        <w:t xml:space="preserve"> de diferente manera: l</w:t>
      </w:r>
      <w:r w:rsidRPr="00D46D8B">
        <w:rPr>
          <w:rFonts w:ascii="Arial" w:eastAsiaTheme="minorEastAsia" w:hAnsi="Arial" w:cs="Arial"/>
        </w:rPr>
        <w:t>os alumnos</w:t>
      </w:r>
      <w:r w:rsidR="008C7B68" w:rsidRPr="00D46D8B">
        <w:rPr>
          <w:rFonts w:ascii="Arial" w:eastAsiaTheme="minorEastAsia" w:hAnsi="Arial" w:cs="Arial"/>
        </w:rPr>
        <w:t xml:space="preserve"> de educación básica</w:t>
      </w:r>
      <w:r w:rsidRPr="00D46D8B">
        <w:rPr>
          <w:rFonts w:ascii="Arial" w:eastAsiaTheme="minorEastAsia" w:hAnsi="Arial" w:cs="Arial"/>
        </w:rPr>
        <w:t xml:space="preserve">, </w:t>
      </w:r>
      <w:r w:rsidR="005F1839" w:rsidRPr="00D46D8B">
        <w:rPr>
          <w:rFonts w:ascii="Arial" w:eastAsiaTheme="minorEastAsia" w:hAnsi="Arial" w:cs="Arial"/>
        </w:rPr>
        <w:t>L</w:t>
      </w:r>
      <w:r w:rsidRPr="00D46D8B">
        <w:rPr>
          <w:rFonts w:ascii="Arial" w:eastAsiaTheme="minorEastAsia" w:hAnsi="Arial" w:cs="Arial"/>
        </w:rPr>
        <w:t>os estudiantes</w:t>
      </w:r>
      <w:r w:rsidR="008F314A" w:rsidRPr="00D46D8B">
        <w:rPr>
          <w:rFonts w:ascii="Arial" w:eastAsiaTheme="minorEastAsia" w:hAnsi="Arial" w:cs="Arial"/>
        </w:rPr>
        <w:t xml:space="preserve"> concluyen educación básica</w:t>
      </w:r>
      <w:r w:rsidRPr="00D46D8B">
        <w:rPr>
          <w:rFonts w:ascii="Arial" w:eastAsiaTheme="minorEastAsia" w:hAnsi="Arial" w:cs="Arial"/>
        </w:rPr>
        <w:t xml:space="preserve"> y Población en edad escolar</w:t>
      </w:r>
      <w:r w:rsidR="008C7B68" w:rsidRPr="00D46D8B">
        <w:rPr>
          <w:rFonts w:ascii="Arial" w:eastAsiaTheme="minorEastAsia" w:hAnsi="Arial" w:cs="Arial"/>
        </w:rPr>
        <w:t xml:space="preserve"> accede a educación básica</w:t>
      </w:r>
      <w:r w:rsidR="00E84788" w:rsidRPr="00D46D8B">
        <w:rPr>
          <w:rFonts w:ascii="Arial" w:eastAsiaTheme="minorEastAsia" w:hAnsi="Arial" w:cs="Arial"/>
        </w:rPr>
        <w:t xml:space="preserve">, aun así </w:t>
      </w:r>
      <w:r w:rsidR="00425250" w:rsidRPr="00D46D8B">
        <w:rPr>
          <w:rFonts w:ascii="Arial" w:eastAsiaTheme="minorEastAsia" w:hAnsi="Arial" w:cs="Arial"/>
        </w:rPr>
        <w:t>en cada uno de los programas refieren que</w:t>
      </w:r>
      <w:r w:rsidR="005F1839" w:rsidRPr="00D46D8B">
        <w:rPr>
          <w:rFonts w:ascii="Arial" w:eastAsiaTheme="minorEastAsia" w:hAnsi="Arial" w:cs="Arial"/>
        </w:rPr>
        <w:t xml:space="preserve"> los beneficiarios</w:t>
      </w:r>
      <w:r w:rsidR="00425250" w:rsidRPr="00D46D8B">
        <w:rPr>
          <w:rFonts w:ascii="Arial" w:eastAsiaTheme="minorEastAsia" w:hAnsi="Arial" w:cs="Arial"/>
        </w:rPr>
        <w:t xml:space="preserve"> se encuentran en estudios</w:t>
      </w:r>
      <w:r w:rsidRPr="00D46D8B">
        <w:rPr>
          <w:rFonts w:ascii="Arial" w:eastAsiaTheme="minorEastAsia" w:hAnsi="Arial" w:cs="Arial"/>
        </w:rPr>
        <w:t xml:space="preserve"> de educación básica</w:t>
      </w:r>
      <w:r w:rsidR="00425250" w:rsidRPr="00D46D8B">
        <w:rPr>
          <w:rFonts w:ascii="Arial" w:eastAsiaTheme="minorEastAsia" w:hAnsi="Arial" w:cs="Arial"/>
        </w:rPr>
        <w:t>. Por tanto, se podría concluir que son pro</w:t>
      </w:r>
      <w:r w:rsidR="003D5DF6" w:rsidRPr="00D46D8B">
        <w:rPr>
          <w:rFonts w:ascii="Arial" w:eastAsiaTheme="minorEastAsia" w:hAnsi="Arial" w:cs="Arial"/>
        </w:rPr>
        <w:t>gramas complementarios al dirigirse</w:t>
      </w:r>
      <w:r w:rsidR="00425250" w:rsidRPr="00D46D8B">
        <w:rPr>
          <w:rFonts w:ascii="Arial" w:eastAsiaTheme="minorEastAsia" w:hAnsi="Arial" w:cs="Arial"/>
        </w:rPr>
        <w:t xml:space="preserve"> a los mismos beneficiarios y por apoyar al mismo nivel educativo.</w:t>
      </w:r>
    </w:p>
    <w:p w14:paraId="4529E307" w14:textId="1F8A6275" w:rsidR="00425250" w:rsidRPr="00D46D8B" w:rsidRDefault="004543D0" w:rsidP="00E212DF">
      <w:pPr>
        <w:spacing w:after="120" w:line="360" w:lineRule="auto"/>
        <w:jc w:val="both"/>
        <w:rPr>
          <w:rFonts w:ascii="Arial" w:eastAsiaTheme="minorEastAsia" w:hAnsi="Arial" w:cs="Arial"/>
        </w:rPr>
      </w:pPr>
      <w:r w:rsidRPr="00D46D8B">
        <w:rPr>
          <w:rFonts w:ascii="Arial" w:eastAsiaTheme="minorEastAsia" w:hAnsi="Arial" w:cs="Arial"/>
        </w:rPr>
        <w:t>Por su parte</w:t>
      </w:r>
      <w:r w:rsidR="00FE0B4A">
        <w:rPr>
          <w:rFonts w:ascii="Arial" w:eastAsiaTheme="minorEastAsia" w:hAnsi="Arial" w:cs="Arial"/>
        </w:rPr>
        <w:t>,</w:t>
      </w:r>
      <w:r w:rsidRPr="00D46D8B">
        <w:rPr>
          <w:rFonts w:ascii="Arial" w:eastAsiaTheme="minorEastAsia" w:hAnsi="Arial" w:cs="Arial"/>
        </w:rPr>
        <w:t xml:space="preserve"> a nivel federal, el Programa de Fortalecimiento de la Calidad en Educación Básica a cargo de la Subsecretaría de Educación Básica, de igual manera es </w:t>
      </w:r>
      <w:r w:rsidR="00FE0B4A" w:rsidRPr="00D46D8B">
        <w:rPr>
          <w:rFonts w:ascii="Arial" w:eastAsiaTheme="minorEastAsia" w:hAnsi="Arial" w:cs="Arial"/>
        </w:rPr>
        <w:t>simil</w:t>
      </w:r>
      <w:r w:rsidR="00FE0B4A">
        <w:rPr>
          <w:rFonts w:ascii="Arial" w:eastAsiaTheme="minorEastAsia" w:hAnsi="Arial" w:cs="Arial"/>
        </w:rPr>
        <w:t>ar</w:t>
      </w:r>
      <w:r w:rsidRPr="00D46D8B">
        <w:rPr>
          <w:rFonts w:ascii="Arial" w:eastAsiaTheme="minorEastAsia" w:hAnsi="Arial" w:cs="Arial"/>
        </w:rPr>
        <w:t xml:space="preserve"> al programa Calidad de la Educación Básica y que</w:t>
      </w:r>
      <w:r w:rsidR="003028E6" w:rsidRPr="00D46D8B">
        <w:rPr>
          <w:rFonts w:ascii="Arial" w:eastAsiaTheme="minorEastAsia" w:hAnsi="Arial" w:cs="Arial"/>
        </w:rPr>
        <w:t>,</w:t>
      </w:r>
      <w:r w:rsidRPr="00D46D8B">
        <w:rPr>
          <w:rFonts w:ascii="Arial" w:eastAsiaTheme="minorEastAsia" w:hAnsi="Arial" w:cs="Arial"/>
        </w:rPr>
        <w:t xml:space="preserve"> a diferencia de los programas estatales mencionados, éste particularmente s</w:t>
      </w:r>
      <w:r w:rsidR="00896E3E" w:rsidRPr="00D46D8B">
        <w:rPr>
          <w:rFonts w:ascii="Arial" w:eastAsiaTheme="minorEastAsia" w:hAnsi="Arial" w:cs="Arial"/>
        </w:rPr>
        <w:t>eñala como beneficiarios a las E</w:t>
      </w:r>
      <w:r w:rsidRPr="00D46D8B">
        <w:rPr>
          <w:rFonts w:ascii="Arial" w:eastAsiaTheme="minorEastAsia" w:hAnsi="Arial" w:cs="Arial"/>
        </w:rPr>
        <w:t>scuelas pú</w:t>
      </w:r>
      <w:r w:rsidR="0033297C" w:rsidRPr="00D46D8B">
        <w:rPr>
          <w:rFonts w:ascii="Arial" w:eastAsiaTheme="minorEastAsia" w:hAnsi="Arial" w:cs="Arial"/>
        </w:rPr>
        <w:t>blicas de primaria y secundaria</w:t>
      </w:r>
      <w:r w:rsidRPr="00D46D8B">
        <w:rPr>
          <w:rFonts w:ascii="Arial" w:eastAsiaTheme="minorEastAsia" w:hAnsi="Arial" w:cs="Arial"/>
        </w:rPr>
        <w:t xml:space="preserve"> que están debajo de la media</w:t>
      </w:r>
      <w:r w:rsidR="00FE0B4A">
        <w:rPr>
          <w:rFonts w:ascii="Arial" w:eastAsiaTheme="minorEastAsia" w:hAnsi="Arial" w:cs="Arial"/>
        </w:rPr>
        <w:t>; e</w:t>
      </w:r>
      <w:r w:rsidRPr="00D46D8B">
        <w:rPr>
          <w:rFonts w:ascii="Arial" w:eastAsiaTheme="minorEastAsia" w:hAnsi="Arial" w:cs="Arial"/>
        </w:rPr>
        <w:t>sta última característica lo diferencia de</w:t>
      </w:r>
      <w:r w:rsidR="003B10B5" w:rsidRPr="00D46D8B">
        <w:rPr>
          <w:rFonts w:ascii="Arial" w:eastAsiaTheme="minorEastAsia" w:hAnsi="Arial" w:cs="Arial"/>
        </w:rPr>
        <w:t xml:space="preserve"> </w:t>
      </w:r>
      <w:r w:rsidRPr="00D46D8B">
        <w:rPr>
          <w:rFonts w:ascii="Arial" w:eastAsiaTheme="minorEastAsia" w:hAnsi="Arial" w:cs="Arial"/>
        </w:rPr>
        <w:t>l</w:t>
      </w:r>
      <w:r w:rsidR="003B10B5" w:rsidRPr="00D46D8B">
        <w:rPr>
          <w:rFonts w:ascii="Arial" w:eastAsiaTheme="minorEastAsia" w:hAnsi="Arial" w:cs="Arial"/>
        </w:rPr>
        <w:t>os</w:t>
      </w:r>
      <w:r w:rsidRPr="00D46D8B">
        <w:rPr>
          <w:rFonts w:ascii="Arial" w:eastAsiaTheme="minorEastAsia" w:hAnsi="Arial" w:cs="Arial"/>
        </w:rPr>
        <w:t xml:space="preserve"> Programa</w:t>
      </w:r>
      <w:r w:rsidR="003B10B5" w:rsidRPr="00D46D8B">
        <w:rPr>
          <w:rFonts w:ascii="Arial" w:eastAsiaTheme="minorEastAsia" w:hAnsi="Arial" w:cs="Arial"/>
        </w:rPr>
        <w:t>s</w:t>
      </w:r>
      <w:r w:rsidRPr="00D46D8B">
        <w:rPr>
          <w:rFonts w:ascii="Arial" w:eastAsiaTheme="minorEastAsia" w:hAnsi="Arial" w:cs="Arial"/>
        </w:rPr>
        <w:t xml:space="preserve"> </w:t>
      </w:r>
      <w:r w:rsidR="003B10B5" w:rsidRPr="00D46D8B">
        <w:rPr>
          <w:rFonts w:ascii="Arial" w:eastAsiaTheme="minorEastAsia" w:hAnsi="Arial" w:cs="Arial"/>
        </w:rPr>
        <w:t>antes mencionados</w:t>
      </w:r>
      <w:r w:rsidRPr="00D46D8B">
        <w:rPr>
          <w:rFonts w:ascii="Arial" w:eastAsiaTheme="minorEastAsia" w:hAnsi="Arial" w:cs="Arial"/>
        </w:rPr>
        <w:t>, pero de igual manera apoya a la educación básica.</w:t>
      </w:r>
    </w:p>
    <w:p w14:paraId="72F7518A" w14:textId="77777777" w:rsidR="00314E4A" w:rsidRPr="00D46D8B" w:rsidRDefault="00314E4A" w:rsidP="00E212DF">
      <w:pPr>
        <w:spacing w:after="120" w:line="360" w:lineRule="auto"/>
        <w:jc w:val="both"/>
        <w:rPr>
          <w:rFonts w:ascii="Arial" w:eastAsiaTheme="minorEastAsia" w:hAnsi="Arial" w:cs="Arial"/>
        </w:rPr>
      </w:pPr>
      <w:r w:rsidRPr="00D46D8B">
        <w:rPr>
          <w:rFonts w:ascii="Arial" w:eastAsiaTheme="minorEastAsia" w:hAnsi="Arial" w:cs="Arial"/>
        </w:rPr>
        <w:t>Aun cuando los recursos son muy específicos respecto a la prestación de los servicios educativos de las escuelas federales transferidas a</w:t>
      </w:r>
      <w:r w:rsidR="0033297C" w:rsidRPr="00D46D8B">
        <w:rPr>
          <w:rFonts w:ascii="Arial" w:eastAsiaTheme="minorEastAsia" w:hAnsi="Arial" w:cs="Arial"/>
        </w:rPr>
        <w:t>l</w:t>
      </w:r>
      <w:r w:rsidRPr="00D46D8B">
        <w:rPr>
          <w:rFonts w:ascii="Arial" w:eastAsiaTheme="minorEastAsia" w:hAnsi="Arial" w:cs="Arial"/>
        </w:rPr>
        <w:t xml:space="preserve"> estado, podría darse quizá algunas sinergias positivas con programas sujetos a reglas de operación correspondientes al Ramo 12, tales como: Cursos CONAFE, Escuelas de Calidad, Programa de Fortalecimiento de la Calidad en Educación Básica.</w:t>
      </w:r>
    </w:p>
    <w:p w14:paraId="15001EB6" w14:textId="77777777" w:rsidR="00314E4A" w:rsidRPr="00D46D8B" w:rsidRDefault="00314E4A" w:rsidP="004543D0">
      <w:pPr>
        <w:spacing w:after="120" w:line="360" w:lineRule="auto"/>
        <w:contextualSpacing/>
        <w:jc w:val="both"/>
        <w:rPr>
          <w:rFonts w:ascii="Arial" w:eastAsiaTheme="minorEastAsia" w:hAnsi="Arial" w:cs="Arial"/>
          <w:lang w:val="es-ES_tradnl"/>
        </w:rPr>
      </w:pPr>
    </w:p>
    <w:p w14:paraId="40A6DE18" w14:textId="77777777" w:rsidR="002D4695" w:rsidRPr="00D46D8B" w:rsidRDefault="002D4695">
      <w:pPr>
        <w:spacing w:after="0" w:line="240" w:lineRule="auto"/>
        <w:rPr>
          <w:rFonts w:ascii="Arial" w:eastAsiaTheme="minorEastAsia" w:hAnsi="Arial" w:cs="Arial"/>
          <w:b/>
        </w:rPr>
      </w:pPr>
      <w:r w:rsidRPr="00D46D8B">
        <w:rPr>
          <w:rFonts w:ascii="Arial" w:eastAsiaTheme="minorEastAsia" w:hAnsi="Arial" w:cs="Arial"/>
          <w:b/>
        </w:rPr>
        <w:br w:type="page"/>
      </w:r>
    </w:p>
    <w:p w14:paraId="5CA31E7A" w14:textId="77777777" w:rsidR="00C671F3" w:rsidRPr="00D46D8B" w:rsidRDefault="00C671F3" w:rsidP="00E50B46">
      <w:pPr>
        <w:spacing w:after="120" w:line="360" w:lineRule="auto"/>
        <w:ind w:left="284"/>
        <w:jc w:val="both"/>
        <w:rPr>
          <w:rFonts w:ascii="Arial" w:eastAsiaTheme="minorEastAsia" w:hAnsi="Arial" w:cs="Arial"/>
        </w:rPr>
      </w:pPr>
      <w:r w:rsidRPr="00D46D8B">
        <w:rPr>
          <w:rFonts w:ascii="Arial" w:eastAsiaTheme="minorEastAsia" w:hAnsi="Arial" w:cs="Arial"/>
          <w:b/>
        </w:rPr>
        <w:lastRenderedPageBreak/>
        <w:t>13. Describir las Reglas de Operación asociadas al Programa y al Fondo</w:t>
      </w:r>
      <w:r w:rsidRPr="00D46D8B">
        <w:rPr>
          <w:rFonts w:ascii="Arial" w:eastAsiaTheme="minorEastAsia" w:hAnsi="Arial" w:cs="Arial"/>
        </w:rPr>
        <w:t xml:space="preserve"> </w:t>
      </w:r>
    </w:p>
    <w:p w14:paraId="45A998C1" w14:textId="6058EE8B" w:rsidR="007F072F" w:rsidRPr="00D46D8B" w:rsidRDefault="002D4695" w:rsidP="00E50B46">
      <w:pPr>
        <w:spacing w:after="120" w:line="360" w:lineRule="auto"/>
        <w:jc w:val="both"/>
        <w:rPr>
          <w:rFonts w:ascii="Arial" w:eastAsiaTheme="minorEastAsia" w:hAnsi="Arial" w:cs="Arial"/>
          <w:b/>
        </w:rPr>
      </w:pPr>
      <w:r w:rsidRPr="00D46D8B">
        <w:rPr>
          <w:rFonts w:ascii="Arial" w:eastAsiaTheme="minorEastAsia" w:hAnsi="Arial" w:cs="Arial"/>
          <w:b/>
        </w:rPr>
        <w:t>RESPUESTA:</w:t>
      </w:r>
    </w:p>
    <w:p w14:paraId="66E764F2" w14:textId="62D6A072" w:rsidR="00D83A22" w:rsidRPr="00D46D8B" w:rsidRDefault="007F072F" w:rsidP="00E50B46">
      <w:pPr>
        <w:spacing w:after="120" w:line="360" w:lineRule="auto"/>
        <w:jc w:val="both"/>
        <w:rPr>
          <w:rFonts w:ascii="Arial" w:eastAsiaTheme="minorEastAsia" w:hAnsi="Arial" w:cs="Arial"/>
        </w:rPr>
      </w:pPr>
      <w:r w:rsidRPr="00D46D8B">
        <w:rPr>
          <w:rFonts w:ascii="Arial" w:eastAsiaTheme="minorEastAsia" w:hAnsi="Arial" w:cs="Arial"/>
        </w:rPr>
        <w:t xml:space="preserve">En la Ley de </w:t>
      </w:r>
      <w:r w:rsidR="00FE0B4A" w:rsidRPr="00D46D8B">
        <w:rPr>
          <w:rFonts w:ascii="Arial" w:eastAsiaTheme="minorEastAsia" w:hAnsi="Arial" w:cs="Arial"/>
        </w:rPr>
        <w:t>Coordinación</w:t>
      </w:r>
      <w:r w:rsidR="00FE0B4A">
        <w:rPr>
          <w:rFonts w:ascii="Arial" w:eastAsiaTheme="minorEastAsia" w:hAnsi="Arial" w:cs="Arial"/>
        </w:rPr>
        <w:t xml:space="preserve"> F</w:t>
      </w:r>
      <w:r w:rsidRPr="00D46D8B">
        <w:rPr>
          <w:rFonts w:ascii="Arial" w:eastAsiaTheme="minorEastAsia" w:hAnsi="Arial" w:cs="Arial"/>
        </w:rPr>
        <w:t xml:space="preserve">iscal se establece que los recursos correspondientes a los fondos de aportaciones federales </w:t>
      </w:r>
      <w:r w:rsidR="00FE0B4A" w:rsidRPr="00D46D8B">
        <w:rPr>
          <w:rFonts w:ascii="Arial" w:eastAsiaTheme="minorEastAsia" w:hAnsi="Arial" w:cs="Arial"/>
        </w:rPr>
        <w:t>deberán</w:t>
      </w:r>
      <w:r w:rsidRPr="00D46D8B">
        <w:rPr>
          <w:rFonts w:ascii="Arial" w:eastAsiaTheme="minorEastAsia" w:hAnsi="Arial" w:cs="Arial"/>
        </w:rPr>
        <w:t xml:space="preserve"> ser ad</w:t>
      </w:r>
      <w:r w:rsidR="00FE0B4A">
        <w:rPr>
          <w:rFonts w:ascii="Arial" w:eastAsiaTheme="minorEastAsia" w:hAnsi="Arial" w:cs="Arial"/>
        </w:rPr>
        <w:t>ministrados y ejercidos conforme</w:t>
      </w:r>
      <w:r w:rsidRPr="00D46D8B">
        <w:rPr>
          <w:rFonts w:ascii="Arial" w:eastAsiaTheme="minorEastAsia" w:hAnsi="Arial" w:cs="Arial"/>
        </w:rPr>
        <w:t xml:space="preserve"> a la normatividad local</w:t>
      </w:r>
      <w:r w:rsidR="00D83A22" w:rsidRPr="00D46D8B">
        <w:rPr>
          <w:rFonts w:ascii="Arial" w:eastAsiaTheme="minorEastAsia" w:hAnsi="Arial" w:cs="Arial"/>
        </w:rPr>
        <w:t xml:space="preserve">. </w:t>
      </w:r>
      <w:r w:rsidR="00D83A22" w:rsidRPr="00D46D8B">
        <w:rPr>
          <w:rFonts w:ascii="Arial" w:hAnsi="Arial" w:cs="Arial"/>
        </w:rPr>
        <w:t>Asimismo, por su naturaleza en el mismo ordenamiento se estipula el destino del</w:t>
      </w:r>
      <w:r w:rsidR="00197FA8" w:rsidRPr="00D46D8B">
        <w:rPr>
          <w:rFonts w:ascii="Arial" w:hAnsi="Arial" w:cs="Arial"/>
        </w:rPr>
        <w:t xml:space="preserve"> gasto de los recursos de este F</w:t>
      </w:r>
      <w:r w:rsidR="00D83A22" w:rsidRPr="00D46D8B">
        <w:rPr>
          <w:rFonts w:ascii="Arial" w:hAnsi="Arial" w:cs="Arial"/>
        </w:rPr>
        <w:t>ondo.</w:t>
      </w:r>
    </w:p>
    <w:p w14:paraId="06F62E6A" w14:textId="5ED61FD0" w:rsidR="002D2FA4" w:rsidRPr="00D46D8B" w:rsidRDefault="00D83A22" w:rsidP="00E50B46">
      <w:pPr>
        <w:spacing w:after="120" w:line="360" w:lineRule="auto"/>
        <w:jc w:val="both"/>
        <w:rPr>
          <w:rFonts w:ascii="Arial" w:hAnsi="Arial" w:cs="Arial"/>
        </w:rPr>
      </w:pPr>
      <w:r w:rsidRPr="00D46D8B">
        <w:rPr>
          <w:rFonts w:ascii="Arial" w:eastAsiaTheme="minorEastAsia" w:hAnsi="Arial" w:cs="Arial"/>
        </w:rPr>
        <w:t>Por lo anterior</w:t>
      </w:r>
      <w:r w:rsidR="00197FA8" w:rsidRPr="00D46D8B">
        <w:rPr>
          <w:rFonts w:ascii="Arial" w:eastAsiaTheme="minorEastAsia" w:hAnsi="Arial" w:cs="Arial"/>
        </w:rPr>
        <w:t>,</w:t>
      </w:r>
      <w:r w:rsidRPr="00D46D8B">
        <w:rPr>
          <w:rFonts w:ascii="Arial" w:eastAsiaTheme="minorEastAsia" w:hAnsi="Arial" w:cs="Arial"/>
        </w:rPr>
        <w:t xml:space="preserve"> se han emitido algunos ordenamiento administrativos enfocados a la recepción, destino y transparencia en el </w:t>
      </w:r>
      <w:r w:rsidR="00197FA8" w:rsidRPr="00D46D8B">
        <w:rPr>
          <w:rFonts w:ascii="Arial" w:eastAsiaTheme="minorEastAsia" w:hAnsi="Arial" w:cs="Arial"/>
        </w:rPr>
        <w:t xml:space="preserve">uso de los recursos, </w:t>
      </w:r>
      <w:r w:rsidR="004B6001" w:rsidRPr="00D46D8B">
        <w:rPr>
          <w:rFonts w:ascii="Arial" w:eastAsiaTheme="minorEastAsia" w:hAnsi="Arial" w:cs="Arial"/>
        </w:rPr>
        <w:t>entre los que se destacan:</w:t>
      </w:r>
      <w:r w:rsidR="002D2FA4" w:rsidRPr="00D46D8B">
        <w:rPr>
          <w:rFonts w:ascii="Arial" w:eastAsiaTheme="minorEastAsia" w:hAnsi="Arial" w:cs="Arial"/>
        </w:rPr>
        <w:t xml:space="preserve"> “Lineamientos generales de operación para la entrega de los recursos del Ramo General 33 Aportaciones Federales para Entid</w:t>
      </w:r>
      <w:r w:rsidR="00722D29" w:rsidRPr="00D46D8B">
        <w:rPr>
          <w:rFonts w:ascii="Arial" w:eastAsiaTheme="minorEastAsia" w:hAnsi="Arial" w:cs="Arial"/>
        </w:rPr>
        <w:t>ades Federativas y Municipios”;</w:t>
      </w:r>
      <w:r w:rsidR="00197FA8" w:rsidRPr="00D46D8B">
        <w:rPr>
          <w:rFonts w:ascii="Arial" w:eastAsiaTheme="minorEastAsia" w:hAnsi="Arial" w:cs="Arial"/>
        </w:rPr>
        <w:t xml:space="preserve"> </w:t>
      </w:r>
      <w:r w:rsidR="002D2FA4" w:rsidRPr="00D46D8B">
        <w:rPr>
          <w:rFonts w:ascii="Arial" w:eastAsiaTheme="minorEastAsia" w:hAnsi="Arial" w:cs="Arial"/>
        </w:rPr>
        <w:t xml:space="preserve">los </w:t>
      </w:r>
      <w:r w:rsidR="002D4FF6" w:rsidRPr="00D46D8B">
        <w:rPr>
          <w:rFonts w:ascii="Arial" w:eastAsiaTheme="minorEastAsia" w:hAnsi="Arial" w:cs="Arial"/>
        </w:rPr>
        <w:t>“</w:t>
      </w:r>
      <w:r w:rsidR="002D2FA4" w:rsidRPr="00D46D8B">
        <w:rPr>
          <w:rFonts w:ascii="Arial" w:hAnsi="Arial" w:cs="Arial"/>
        </w:rPr>
        <w:t>L</w:t>
      </w:r>
      <w:r w:rsidR="002D4FF6" w:rsidRPr="00D46D8B">
        <w:rPr>
          <w:rFonts w:ascii="Arial" w:hAnsi="Arial" w:cs="Arial"/>
        </w:rPr>
        <w:t>ineamientos</w:t>
      </w:r>
      <w:r w:rsidR="002D2FA4" w:rsidRPr="00D46D8B">
        <w:rPr>
          <w:rFonts w:ascii="Arial" w:hAnsi="Arial" w:cs="Arial"/>
        </w:rPr>
        <w:t xml:space="preserve"> para informar sobre los recursos federales transferidos a las entidades federativas, municipios y demarcaciones territoriales del Distrito Federal, y de operación de los recursos del Ramo General 33</w:t>
      </w:r>
      <w:r w:rsidR="002D4FF6" w:rsidRPr="00D46D8B">
        <w:rPr>
          <w:rFonts w:ascii="Arial" w:hAnsi="Arial" w:cs="Arial"/>
        </w:rPr>
        <w:t>”</w:t>
      </w:r>
      <w:r w:rsidR="00722D29" w:rsidRPr="00D46D8B">
        <w:rPr>
          <w:rFonts w:ascii="Arial" w:hAnsi="Arial" w:cs="Arial"/>
        </w:rPr>
        <w:t xml:space="preserve"> y </w:t>
      </w:r>
      <w:r w:rsidR="00722D29" w:rsidRPr="00D46D8B">
        <w:rPr>
          <w:rFonts w:ascii="Arial" w:eastAsiaTheme="minorEastAsia" w:hAnsi="Arial" w:cs="Arial"/>
        </w:rPr>
        <w:t>el ”Acuerdo número 482 por el que se establecen las disposiciones para evitar el mal uso, el desvío, o la incorrecta aplicación de los recursos del Fondo de Aportaciones para la Educación Básica y Normal (FAEB)”</w:t>
      </w:r>
      <w:r w:rsidR="002D4FF6" w:rsidRPr="00D46D8B">
        <w:rPr>
          <w:rFonts w:ascii="Arial" w:hAnsi="Arial" w:cs="Arial"/>
        </w:rPr>
        <w:t>.</w:t>
      </w:r>
    </w:p>
    <w:p w14:paraId="3E235B00" w14:textId="77777777" w:rsidR="00640418" w:rsidRPr="00D46D8B" w:rsidRDefault="00A61E93" w:rsidP="004C0514">
      <w:pPr>
        <w:spacing w:after="0" w:line="360" w:lineRule="auto"/>
        <w:rPr>
          <w:rFonts w:ascii="Arial" w:eastAsiaTheme="majorEastAsia" w:hAnsi="Arial" w:cs="Arial"/>
          <w:b/>
          <w:bCs/>
          <w:i/>
          <w:iCs/>
          <w:sz w:val="28"/>
        </w:rPr>
      </w:pPr>
      <w:r w:rsidRPr="00D46D8B">
        <w:rPr>
          <w:rFonts w:ascii="Arial" w:eastAsiaTheme="majorEastAsia" w:hAnsi="Arial" w:cs="Arial"/>
          <w:b/>
          <w:bCs/>
          <w:i/>
          <w:iCs/>
          <w:sz w:val="28"/>
        </w:rPr>
        <w:br w:type="page"/>
      </w:r>
    </w:p>
    <w:p w14:paraId="6D66EA69" w14:textId="77777777" w:rsidR="00640418" w:rsidRPr="00D46D8B" w:rsidRDefault="00640418" w:rsidP="004C0514">
      <w:pPr>
        <w:spacing w:after="0" w:line="360" w:lineRule="auto"/>
        <w:jc w:val="center"/>
        <w:rPr>
          <w:rFonts w:ascii="Arial" w:hAnsi="Arial" w:cs="Arial"/>
          <w:sz w:val="40"/>
          <w:szCs w:val="40"/>
        </w:rPr>
      </w:pPr>
    </w:p>
    <w:p w14:paraId="203BAF10" w14:textId="77777777" w:rsidR="00640418" w:rsidRPr="00D46D8B" w:rsidRDefault="00640418" w:rsidP="004C0514">
      <w:pPr>
        <w:spacing w:after="0" w:line="360" w:lineRule="auto"/>
        <w:jc w:val="center"/>
        <w:rPr>
          <w:rFonts w:ascii="Arial" w:hAnsi="Arial" w:cs="Arial"/>
          <w:sz w:val="40"/>
          <w:szCs w:val="40"/>
        </w:rPr>
      </w:pPr>
    </w:p>
    <w:p w14:paraId="2CB7C876" w14:textId="77777777" w:rsidR="00640418" w:rsidRPr="00D46D8B" w:rsidRDefault="00640418" w:rsidP="004C0514">
      <w:pPr>
        <w:spacing w:after="0" w:line="360" w:lineRule="auto"/>
        <w:jc w:val="center"/>
        <w:rPr>
          <w:rFonts w:ascii="Arial" w:hAnsi="Arial" w:cs="Arial"/>
          <w:sz w:val="40"/>
          <w:szCs w:val="40"/>
        </w:rPr>
      </w:pPr>
    </w:p>
    <w:p w14:paraId="219233EE" w14:textId="77777777" w:rsidR="00640418" w:rsidRPr="00D46D8B" w:rsidRDefault="00640418" w:rsidP="004C0514">
      <w:pPr>
        <w:spacing w:after="0" w:line="360" w:lineRule="auto"/>
        <w:jc w:val="center"/>
        <w:rPr>
          <w:rFonts w:ascii="Arial" w:hAnsi="Arial" w:cs="Arial"/>
          <w:sz w:val="40"/>
          <w:szCs w:val="40"/>
        </w:rPr>
      </w:pPr>
    </w:p>
    <w:p w14:paraId="00DEFBDE" w14:textId="77777777" w:rsidR="00640418" w:rsidRPr="00D46D8B" w:rsidRDefault="00640418" w:rsidP="004C0514">
      <w:pPr>
        <w:spacing w:after="0" w:line="360" w:lineRule="auto"/>
        <w:jc w:val="center"/>
        <w:rPr>
          <w:rFonts w:ascii="Arial" w:hAnsi="Arial" w:cs="Arial"/>
          <w:sz w:val="40"/>
          <w:szCs w:val="40"/>
        </w:rPr>
      </w:pPr>
    </w:p>
    <w:p w14:paraId="0571354A" w14:textId="77777777" w:rsidR="00640418" w:rsidRPr="00D46D8B" w:rsidRDefault="00640418" w:rsidP="004C0514">
      <w:pPr>
        <w:spacing w:after="0" w:line="360" w:lineRule="auto"/>
        <w:jc w:val="center"/>
        <w:rPr>
          <w:rFonts w:ascii="Arial" w:hAnsi="Arial" w:cs="Arial"/>
          <w:sz w:val="40"/>
          <w:szCs w:val="40"/>
        </w:rPr>
      </w:pPr>
    </w:p>
    <w:p w14:paraId="63160FDB" w14:textId="77777777" w:rsidR="00640418" w:rsidRPr="00D46D8B" w:rsidRDefault="00640418" w:rsidP="004C0514">
      <w:pPr>
        <w:spacing w:after="0" w:line="360" w:lineRule="auto"/>
        <w:jc w:val="center"/>
        <w:rPr>
          <w:rFonts w:ascii="Arial" w:hAnsi="Arial" w:cs="Arial"/>
          <w:sz w:val="40"/>
          <w:szCs w:val="40"/>
        </w:rPr>
      </w:pPr>
    </w:p>
    <w:p w14:paraId="606B1DD4" w14:textId="77777777" w:rsidR="00640418" w:rsidRPr="00D46D8B" w:rsidRDefault="00640418" w:rsidP="004C0514">
      <w:pPr>
        <w:spacing w:after="0" w:line="360" w:lineRule="auto"/>
        <w:jc w:val="center"/>
        <w:rPr>
          <w:rFonts w:ascii="Arial" w:hAnsi="Arial" w:cs="Arial"/>
          <w:b/>
          <w:sz w:val="40"/>
          <w:szCs w:val="40"/>
        </w:rPr>
      </w:pPr>
    </w:p>
    <w:p w14:paraId="086443BB" w14:textId="277809CE" w:rsidR="00640418" w:rsidRPr="00D46D8B" w:rsidRDefault="002D4695" w:rsidP="004C0514">
      <w:pPr>
        <w:spacing w:after="0" w:line="360" w:lineRule="auto"/>
        <w:jc w:val="center"/>
        <w:rPr>
          <w:rFonts w:ascii="Arial" w:eastAsiaTheme="minorEastAsia" w:hAnsi="Arial" w:cs="Arial"/>
          <w:b/>
          <w:sz w:val="40"/>
          <w:szCs w:val="40"/>
        </w:rPr>
      </w:pPr>
      <w:r w:rsidRPr="00D46D8B">
        <w:rPr>
          <w:rFonts w:ascii="Arial" w:hAnsi="Arial" w:cs="Arial"/>
          <w:b/>
          <w:sz w:val="40"/>
          <w:szCs w:val="40"/>
        </w:rPr>
        <w:t xml:space="preserve"> V</w:t>
      </w:r>
      <w:r w:rsidR="00795019">
        <w:rPr>
          <w:rFonts w:ascii="Arial" w:hAnsi="Arial" w:cs="Arial"/>
          <w:b/>
          <w:sz w:val="40"/>
          <w:szCs w:val="40"/>
        </w:rPr>
        <w:t>I</w:t>
      </w:r>
      <w:r w:rsidRPr="00D46D8B">
        <w:rPr>
          <w:rFonts w:ascii="Arial" w:hAnsi="Arial" w:cs="Arial"/>
          <w:b/>
          <w:sz w:val="40"/>
          <w:szCs w:val="40"/>
        </w:rPr>
        <w:t xml:space="preserve">. </w:t>
      </w:r>
      <w:r w:rsidRPr="00D46D8B">
        <w:rPr>
          <w:rFonts w:ascii="Arial" w:eastAsiaTheme="minorEastAsia" w:hAnsi="Arial" w:cs="Arial"/>
          <w:b/>
          <w:sz w:val="40"/>
          <w:szCs w:val="40"/>
        </w:rPr>
        <w:t>ADMINISTRACIÓN FINANCIERA</w:t>
      </w:r>
    </w:p>
    <w:p w14:paraId="09871E20" w14:textId="77777777" w:rsidR="00640418" w:rsidRPr="00D46D8B" w:rsidRDefault="00640418" w:rsidP="004C0514">
      <w:pPr>
        <w:spacing w:after="0" w:line="360" w:lineRule="auto"/>
        <w:rPr>
          <w:rFonts w:ascii="Arial" w:eastAsiaTheme="majorEastAsia" w:hAnsi="Arial" w:cs="Arial"/>
          <w:b/>
          <w:bCs/>
          <w:i/>
          <w:iCs/>
        </w:rPr>
      </w:pPr>
    </w:p>
    <w:p w14:paraId="1F9B6627" w14:textId="77777777" w:rsidR="00640418" w:rsidRPr="00D46D8B" w:rsidRDefault="00640418" w:rsidP="004C0514">
      <w:pPr>
        <w:spacing w:after="0" w:line="240" w:lineRule="auto"/>
        <w:rPr>
          <w:rFonts w:ascii="Arial" w:eastAsiaTheme="majorEastAsia" w:hAnsi="Arial" w:cs="Arial"/>
          <w:b/>
          <w:bCs/>
          <w:i/>
          <w:iCs/>
        </w:rPr>
      </w:pPr>
      <w:r w:rsidRPr="00D46D8B">
        <w:rPr>
          <w:rFonts w:ascii="Arial" w:eastAsiaTheme="majorEastAsia" w:hAnsi="Arial" w:cs="Arial"/>
          <w:b/>
          <w:bCs/>
          <w:i/>
          <w:iCs/>
        </w:rPr>
        <w:br w:type="page"/>
      </w:r>
    </w:p>
    <w:p w14:paraId="27AAA64F" w14:textId="77777777" w:rsidR="00C671F3" w:rsidRPr="00D46D8B" w:rsidRDefault="00C671F3" w:rsidP="002D4695">
      <w:pPr>
        <w:spacing w:after="0" w:line="360" w:lineRule="auto"/>
        <w:ind w:left="284"/>
        <w:jc w:val="both"/>
        <w:rPr>
          <w:rFonts w:ascii="Arial" w:eastAsiaTheme="minorEastAsia" w:hAnsi="Arial" w:cs="Arial"/>
          <w:b/>
        </w:rPr>
      </w:pPr>
      <w:r w:rsidRPr="00D46D8B">
        <w:rPr>
          <w:rFonts w:ascii="Arial" w:eastAsiaTheme="minorEastAsia" w:hAnsi="Arial" w:cs="Arial"/>
          <w:b/>
        </w:rPr>
        <w:lastRenderedPageBreak/>
        <w:t>14. ¿Existe integración entre los distintos sistemas de información que conforman la administración financiera? ¿Cuáles son los sistemas?</w:t>
      </w:r>
    </w:p>
    <w:p w14:paraId="58BAEAC2" w14:textId="77777777" w:rsidR="002D4695" w:rsidRPr="00D46D8B" w:rsidRDefault="002D4695" w:rsidP="002D4695">
      <w:pPr>
        <w:spacing w:after="0" w:line="360" w:lineRule="auto"/>
        <w:jc w:val="both"/>
        <w:rPr>
          <w:rFonts w:ascii="Arial" w:eastAsiaTheme="minorEastAsia" w:hAnsi="Arial" w:cs="Arial"/>
          <w:b/>
        </w:rPr>
      </w:pPr>
      <w:r w:rsidRPr="00D46D8B">
        <w:rPr>
          <w:rFonts w:ascii="Arial" w:eastAsiaTheme="minorEastAsia" w:hAnsi="Arial" w:cs="Arial"/>
          <w:b/>
        </w:rPr>
        <w:t>RESPUESTA:</w:t>
      </w:r>
      <w:r w:rsidR="00100B39" w:rsidRPr="00D46D8B">
        <w:rPr>
          <w:rFonts w:ascii="Arial" w:eastAsiaTheme="minorEastAsia" w:hAnsi="Arial" w:cs="Arial"/>
          <w:b/>
        </w:rPr>
        <w:t xml:space="preserve"> SÍ</w:t>
      </w:r>
    </w:p>
    <w:p w14:paraId="15CCE7F3" w14:textId="77777777" w:rsidR="00100B39" w:rsidRPr="00D46D8B" w:rsidRDefault="00100B39" w:rsidP="00100B39">
      <w:pPr>
        <w:spacing w:after="120" w:line="360" w:lineRule="auto"/>
        <w:jc w:val="both"/>
        <w:rPr>
          <w:rFonts w:ascii="Arial" w:eastAsiaTheme="minorEastAsia" w:hAnsi="Arial" w:cs="Arial"/>
        </w:rPr>
      </w:pPr>
      <w:r w:rsidRPr="00D46D8B">
        <w:rPr>
          <w:rFonts w:ascii="Arial" w:eastAsiaTheme="minorEastAsia" w:hAnsi="Arial" w:cs="Arial"/>
        </w:rPr>
        <w:t>Los sistemas de información que conforman la administración financiera son los siguientes:</w:t>
      </w:r>
    </w:p>
    <w:p w14:paraId="70EB1616" w14:textId="06B3D651" w:rsidR="00100B39" w:rsidRPr="00D46D8B" w:rsidRDefault="00100B39" w:rsidP="00100B39">
      <w:pPr>
        <w:spacing w:after="120" w:line="360" w:lineRule="auto"/>
        <w:jc w:val="both"/>
        <w:rPr>
          <w:rFonts w:ascii="Arial" w:hAnsi="Arial" w:cs="Arial"/>
        </w:rPr>
      </w:pPr>
      <w:r w:rsidRPr="00D46D8B">
        <w:rPr>
          <w:rFonts w:ascii="Arial" w:hAnsi="Arial" w:cs="Arial"/>
        </w:rPr>
        <w:t>Sistema de Seguimiento de Gabinete Sectorizado e Informe de Gobierno (SIGO) el cual consiste en un sistema informático por medio del cual se registra y da seguimiento a los planes anuales de trabajo de las dependencias y entidades, y se captura la información relevante para la integración de</w:t>
      </w:r>
      <w:r w:rsidR="00FE0B4A">
        <w:rPr>
          <w:rFonts w:ascii="Arial" w:hAnsi="Arial" w:cs="Arial"/>
        </w:rPr>
        <w:t>l Informe de Gobierno. Con ello se</w:t>
      </w:r>
      <w:r w:rsidRPr="00D46D8B">
        <w:rPr>
          <w:rFonts w:ascii="Arial" w:hAnsi="Arial" w:cs="Arial"/>
        </w:rPr>
        <w:t xml:space="preserve"> facilita a los enlaces estratégicos la operación y captura de la información que será utilizada para la captura de los Planes Anuales de Trabajo</w:t>
      </w:r>
      <w:r w:rsidR="00FE0B4A">
        <w:rPr>
          <w:rFonts w:ascii="Arial" w:hAnsi="Arial" w:cs="Arial"/>
        </w:rPr>
        <w:t>,</w:t>
      </w:r>
      <w:r w:rsidRPr="00D46D8B">
        <w:rPr>
          <w:rFonts w:ascii="Arial" w:hAnsi="Arial" w:cs="Arial"/>
        </w:rPr>
        <w:t xml:space="preserve"> así como de la integración de los informes trimestrales y del Informe de Gobierno del Poder Ejecutivo del Estado y que debe ser presentado al Congreso del Estado, en los términos establecidos en el artículo 28  y 59 de la Constitución Política del Estado de Yucatán</w:t>
      </w:r>
      <w:r w:rsidRPr="00D46D8B">
        <w:rPr>
          <w:rStyle w:val="Refdenotaalpie"/>
          <w:rFonts w:ascii="Arial" w:hAnsi="Arial" w:cs="Arial"/>
        </w:rPr>
        <w:footnoteReference w:id="11"/>
      </w:r>
      <w:r w:rsidRPr="00D46D8B">
        <w:rPr>
          <w:rFonts w:ascii="Arial" w:hAnsi="Arial" w:cs="Arial"/>
        </w:rPr>
        <w:t>.</w:t>
      </w:r>
    </w:p>
    <w:p w14:paraId="05BB4EC5" w14:textId="3C319281" w:rsidR="00100B39" w:rsidRPr="00D46D8B" w:rsidRDefault="00100B39" w:rsidP="00100B39">
      <w:pPr>
        <w:spacing w:after="120" w:line="360" w:lineRule="auto"/>
        <w:jc w:val="both"/>
        <w:rPr>
          <w:rFonts w:ascii="Arial" w:hAnsi="Arial" w:cs="Arial"/>
        </w:rPr>
      </w:pPr>
      <w:r w:rsidRPr="00D46D8B">
        <w:rPr>
          <w:rFonts w:ascii="Arial" w:hAnsi="Arial" w:cs="Arial"/>
        </w:rPr>
        <w:t>Sistema Integral del Gobierno del Estado de Yucatán (SIGEY) permite la captura de los valores del avance trimestral de los indicadores asociados a los fines, propósitos y componentes de los Programas Presupuestarios</w:t>
      </w:r>
      <w:r w:rsidR="00FE0B4A">
        <w:rPr>
          <w:rFonts w:ascii="Arial" w:hAnsi="Arial" w:cs="Arial"/>
        </w:rPr>
        <w:t>;</w:t>
      </w:r>
      <w:r w:rsidRPr="00D46D8B">
        <w:rPr>
          <w:rFonts w:ascii="Arial" w:hAnsi="Arial" w:cs="Arial"/>
        </w:rPr>
        <w:t xml:space="preserve"> tiene como objeto, auxiliar en el proceso de recopilación de esta información en el Módulo de indicadores 2012 – 2018 del Sistema de Planeación, Evaluación y Seguimiento (SPES</w:t>
      </w:r>
      <w:r w:rsidRPr="00D46D8B">
        <w:rPr>
          <w:rStyle w:val="Refdenotaalpie"/>
          <w:rFonts w:ascii="Arial" w:hAnsi="Arial" w:cs="Arial"/>
        </w:rPr>
        <w:footnoteReference w:id="12"/>
      </w:r>
      <w:r w:rsidRPr="00D46D8B">
        <w:rPr>
          <w:rFonts w:ascii="Arial" w:hAnsi="Arial" w:cs="Arial"/>
        </w:rPr>
        <w:t>).</w:t>
      </w:r>
    </w:p>
    <w:p w14:paraId="7DC989F2" w14:textId="77777777" w:rsidR="00100B39" w:rsidRPr="00D46D8B" w:rsidRDefault="00100B39" w:rsidP="00100B39">
      <w:pPr>
        <w:autoSpaceDE w:val="0"/>
        <w:autoSpaceDN w:val="0"/>
        <w:adjustRightInd w:val="0"/>
        <w:spacing w:after="120" w:line="360" w:lineRule="auto"/>
        <w:jc w:val="both"/>
        <w:rPr>
          <w:rFonts w:ascii="Arial" w:hAnsi="Arial" w:cs="Arial"/>
        </w:rPr>
      </w:pPr>
      <w:r w:rsidRPr="00D46D8B">
        <w:rPr>
          <w:rFonts w:ascii="Arial" w:hAnsi="Arial" w:cs="Arial"/>
        </w:rPr>
        <w:t>Sistema de información sobre la aplicación y resultados del gasto federalizado sistema del formato único (SFU) es el medio técnico que se utiliza para que las entidades federativas, los municipios y las demarcaciones territoriales del Distrito Federal puedan informar trimestralmente al H. Congreso de la Unión, a través del Ejecutivo Federal, por conducto de la Secretaría de Hacienda y Crédito Público, el ejercicio, destino y resultados de los recursos federales correspondientes a las aportaciones federales, subsidios y convenios de coordinación en materia de descentralización o reasignación (recursos públicos federales)</w:t>
      </w:r>
      <w:r w:rsidRPr="00D46D8B">
        <w:rPr>
          <w:rStyle w:val="Refdenotaalpie"/>
          <w:rFonts w:ascii="Arial" w:hAnsi="Arial" w:cs="Arial"/>
        </w:rPr>
        <w:footnoteReference w:id="13"/>
      </w:r>
      <w:r w:rsidRPr="00D46D8B">
        <w:rPr>
          <w:rFonts w:ascii="Arial" w:hAnsi="Arial" w:cs="Arial"/>
        </w:rPr>
        <w:t>.</w:t>
      </w:r>
    </w:p>
    <w:p w14:paraId="6DABED7C" w14:textId="5A111FDF" w:rsidR="00F5400E" w:rsidRDefault="00100B39" w:rsidP="002D4FF6">
      <w:pPr>
        <w:spacing w:after="120" w:line="360" w:lineRule="auto"/>
        <w:jc w:val="both"/>
        <w:rPr>
          <w:rFonts w:ascii="Arial" w:hAnsi="Arial" w:cs="Arial"/>
        </w:rPr>
      </w:pPr>
      <w:r w:rsidRPr="00D46D8B">
        <w:rPr>
          <w:rFonts w:ascii="Arial" w:hAnsi="Arial" w:cs="Arial"/>
        </w:rPr>
        <w:t xml:space="preserve">De los tres sistemas que se definieron anteriormente se puede inferir que el primero es el sistema integrador </w:t>
      </w:r>
      <w:r w:rsidR="00FE0B4A">
        <w:rPr>
          <w:rFonts w:ascii="Arial" w:hAnsi="Arial" w:cs="Arial"/>
        </w:rPr>
        <w:t xml:space="preserve">de </w:t>
      </w:r>
      <w:r w:rsidRPr="00D46D8B">
        <w:rPr>
          <w:rFonts w:ascii="Arial" w:hAnsi="Arial" w:cs="Arial"/>
        </w:rPr>
        <w:t>la información que conforma la administración financiera</w:t>
      </w:r>
      <w:r w:rsidR="002B0482" w:rsidRPr="00D46D8B">
        <w:rPr>
          <w:rFonts w:ascii="Arial" w:hAnsi="Arial" w:cs="Arial"/>
        </w:rPr>
        <w:t xml:space="preserve"> para efectos de rendición de cue</w:t>
      </w:r>
      <w:r w:rsidR="00762D5E" w:rsidRPr="00D46D8B">
        <w:rPr>
          <w:rFonts w:ascii="Arial" w:hAnsi="Arial" w:cs="Arial"/>
        </w:rPr>
        <w:t>ntas estatal.</w:t>
      </w:r>
    </w:p>
    <w:p w14:paraId="5E00A479" w14:textId="77777777" w:rsidR="00F5400E" w:rsidRDefault="00F5400E">
      <w:pPr>
        <w:spacing w:after="0" w:line="240" w:lineRule="auto"/>
        <w:rPr>
          <w:rFonts w:ascii="Arial" w:hAnsi="Arial" w:cs="Arial"/>
        </w:rPr>
      </w:pPr>
      <w:r>
        <w:rPr>
          <w:rFonts w:ascii="Arial" w:hAnsi="Arial" w:cs="Arial"/>
        </w:rPr>
        <w:br w:type="page"/>
      </w:r>
    </w:p>
    <w:p w14:paraId="72DB1713" w14:textId="77777777" w:rsidR="004B6001" w:rsidRPr="00D46D8B" w:rsidRDefault="004B6001" w:rsidP="002D4FF6">
      <w:pPr>
        <w:spacing w:after="120" w:line="360" w:lineRule="auto"/>
        <w:jc w:val="both"/>
        <w:rPr>
          <w:rFonts w:ascii="Arial" w:hAnsi="Arial" w:cs="Arial"/>
        </w:rPr>
      </w:pPr>
    </w:p>
    <w:p w14:paraId="0D31DB19" w14:textId="77777777" w:rsidR="00C671F3" w:rsidRPr="00D46D8B" w:rsidRDefault="00C671F3" w:rsidP="002B0482">
      <w:pPr>
        <w:spacing w:after="0" w:line="360" w:lineRule="auto"/>
        <w:ind w:left="284"/>
        <w:rPr>
          <w:rFonts w:ascii="Arial" w:eastAsiaTheme="minorEastAsia" w:hAnsi="Arial" w:cs="Arial"/>
          <w:i/>
          <w:color w:val="000000"/>
        </w:rPr>
      </w:pPr>
      <w:r w:rsidRPr="00D46D8B">
        <w:rPr>
          <w:rFonts w:ascii="Arial" w:eastAsiaTheme="minorEastAsia" w:hAnsi="Arial" w:cs="Arial"/>
          <w:b/>
          <w:color w:val="000000"/>
        </w:rPr>
        <w:t xml:space="preserve">15. ¿El recurso ministrado se transfirió a las instancias ejecutoras en tiempo y forma? </w:t>
      </w:r>
    </w:p>
    <w:p w14:paraId="4CAF10C5" w14:textId="7844C664" w:rsidR="00881C1E" w:rsidRPr="00D46D8B" w:rsidRDefault="002D4695" w:rsidP="00CD108F">
      <w:pPr>
        <w:autoSpaceDE w:val="0"/>
        <w:autoSpaceDN w:val="0"/>
        <w:adjustRightInd w:val="0"/>
        <w:spacing w:after="120" w:line="360" w:lineRule="auto"/>
        <w:jc w:val="both"/>
        <w:rPr>
          <w:rFonts w:ascii="Arial" w:eastAsiaTheme="minorEastAsia" w:hAnsi="Arial" w:cs="Arial"/>
          <w:b/>
          <w:color w:val="000000"/>
        </w:rPr>
      </w:pPr>
      <w:r w:rsidRPr="00D46D8B">
        <w:rPr>
          <w:rFonts w:ascii="Arial" w:eastAsiaTheme="minorEastAsia" w:hAnsi="Arial" w:cs="Arial"/>
          <w:b/>
          <w:color w:val="000000"/>
        </w:rPr>
        <w:t>RESPUESTA:</w:t>
      </w:r>
      <w:r w:rsidR="000C5DED" w:rsidRPr="00D46D8B">
        <w:rPr>
          <w:rFonts w:ascii="Arial" w:eastAsiaTheme="minorEastAsia" w:hAnsi="Arial" w:cs="Arial"/>
          <w:b/>
          <w:color w:val="000000"/>
        </w:rPr>
        <w:t xml:space="preserve"> </w:t>
      </w:r>
      <w:r w:rsidR="004833EE" w:rsidRPr="00D46D8B">
        <w:rPr>
          <w:rFonts w:ascii="Arial" w:eastAsiaTheme="minorEastAsia" w:hAnsi="Arial" w:cs="Arial"/>
          <w:b/>
          <w:color w:val="000000"/>
        </w:rPr>
        <w:t>SÍ</w:t>
      </w:r>
    </w:p>
    <w:p w14:paraId="7DFE35E2" w14:textId="063CC4BF" w:rsidR="00FB4D9A" w:rsidRPr="00D46D8B" w:rsidRDefault="004833EE" w:rsidP="00CD108F">
      <w:pPr>
        <w:autoSpaceDE w:val="0"/>
        <w:autoSpaceDN w:val="0"/>
        <w:adjustRightInd w:val="0"/>
        <w:spacing w:after="120" w:line="360" w:lineRule="auto"/>
        <w:jc w:val="both"/>
        <w:rPr>
          <w:rFonts w:ascii="Arial" w:eastAsiaTheme="minorEastAsia" w:hAnsi="Arial" w:cs="Arial"/>
          <w:color w:val="000000"/>
        </w:rPr>
      </w:pPr>
      <w:r w:rsidRPr="00D46D8B">
        <w:rPr>
          <w:rFonts w:ascii="Arial" w:eastAsiaTheme="minorEastAsia" w:hAnsi="Arial" w:cs="Arial"/>
          <w:color w:val="000000"/>
        </w:rPr>
        <w:t xml:space="preserve">De acuerdo con la información proporcionada por el Estado, se </w:t>
      </w:r>
      <w:r w:rsidR="002D4FF6" w:rsidRPr="00D46D8B">
        <w:rPr>
          <w:rFonts w:ascii="Arial" w:eastAsiaTheme="minorEastAsia" w:hAnsi="Arial" w:cs="Arial"/>
          <w:color w:val="000000"/>
        </w:rPr>
        <w:t>identificó un Oficio emitido por la Secretaría de Educación P</w:t>
      </w:r>
      <w:r w:rsidR="00BF2E63" w:rsidRPr="00D46D8B">
        <w:rPr>
          <w:rFonts w:ascii="Arial" w:eastAsiaTheme="minorEastAsia" w:hAnsi="Arial" w:cs="Arial"/>
          <w:color w:val="000000"/>
        </w:rPr>
        <w:t>ública SEP</w:t>
      </w:r>
      <w:r w:rsidR="002D4FF6" w:rsidRPr="00D46D8B">
        <w:rPr>
          <w:rFonts w:ascii="Arial" w:eastAsiaTheme="minorEastAsia" w:hAnsi="Arial" w:cs="Arial"/>
          <w:color w:val="000000"/>
        </w:rPr>
        <w:t xml:space="preserve"> con referencia al Gobierno del </w:t>
      </w:r>
      <w:r w:rsidRPr="00D46D8B">
        <w:rPr>
          <w:rFonts w:ascii="Arial" w:eastAsiaTheme="minorEastAsia" w:hAnsi="Arial" w:cs="Arial"/>
          <w:color w:val="000000"/>
        </w:rPr>
        <w:t>Estado</w:t>
      </w:r>
      <w:r w:rsidR="002D4FF6" w:rsidRPr="00D46D8B">
        <w:rPr>
          <w:rFonts w:ascii="Arial" w:eastAsiaTheme="minorEastAsia" w:hAnsi="Arial" w:cs="Arial"/>
          <w:color w:val="000000"/>
        </w:rPr>
        <w:t xml:space="preserve"> de Yucat</w:t>
      </w:r>
      <w:r w:rsidR="00BF2E63" w:rsidRPr="00D46D8B">
        <w:rPr>
          <w:rFonts w:ascii="Arial" w:eastAsiaTheme="minorEastAsia" w:hAnsi="Arial" w:cs="Arial"/>
          <w:color w:val="000000"/>
        </w:rPr>
        <w:t>án</w:t>
      </w:r>
      <w:r w:rsidR="00FE0B4A">
        <w:rPr>
          <w:rFonts w:ascii="Arial" w:eastAsiaTheme="minorEastAsia" w:hAnsi="Arial" w:cs="Arial"/>
          <w:color w:val="000000"/>
        </w:rPr>
        <w:t>,</w:t>
      </w:r>
      <w:r w:rsidR="00BF2E63" w:rsidRPr="00D46D8B">
        <w:rPr>
          <w:rFonts w:ascii="Arial" w:eastAsiaTheme="minorEastAsia" w:hAnsi="Arial" w:cs="Arial"/>
          <w:color w:val="000000"/>
        </w:rPr>
        <w:t xml:space="preserve"> donde se estipula la cantidad a recibir por concepto del Fondo</w:t>
      </w:r>
      <w:r w:rsidR="00FB4D9A" w:rsidRPr="00D46D8B">
        <w:rPr>
          <w:rFonts w:ascii="Arial" w:eastAsiaTheme="minorEastAsia" w:hAnsi="Arial" w:cs="Arial"/>
          <w:color w:val="000000"/>
        </w:rPr>
        <w:t>.</w:t>
      </w:r>
      <w:r w:rsidR="004B6001" w:rsidRPr="00D46D8B">
        <w:rPr>
          <w:rFonts w:ascii="Arial" w:eastAsiaTheme="minorEastAsia" w:hAnsi="Arial" w:cs="Arial"/>
          <w:color w:val="000000"/>
        </w:rPr>
        <w:t xml:space="preserve"> </w:t>
      </w:r>
    </w:p>
    <w:p w14:paraId="25EA50F5" w14:textId="410D8263" w:rsidR="002D4FF6" w:rsidRPr="00D46D8B" w:rsidRDefault="004B6001" w:rsidP="00CD108F">
      <w:pPr>
        <w:autoSpaceDE w:val="0"/>
        <w:autoSpaceDN w:val="0"/>
        <w:adjustRightInd w:val="0"/>
        <w:spacing w:after="120" w:line="360" w:lineRule="auto"/>
        <w:jc w:val="both"/>
        <w:rPr>
          <w:rFonts w:ascii="Arial" w:eastAsiaTheme="minorEastAsia" w:hAnsi="Arial" w:cs="Arial"/>
          <w:b/>
          <w:color w:val="000000"/>
        </w:rPr>
      </w:pPr>
      <w:r w:rsidRPr="00D46D8B">
        <w:rPr>
          <w:rFonts w:ascii="Arial" w:eastAsiaTheme="minorEastAsia" w:hAnsi="Arial" w:cs="Arial"/>
          <w:color w:val="000000"/>
        </w:rPr>
        <w:t>Y</w:t>
      </w:r>
      <w:r w:rsidR="00BF2E63" w:rsidRPr="00D46D8B">
        <w:rPr>
          <w:rFonts w:ascii="Arial" w:eastAsiaTheme="minorEastAsia" w:hAnsi="Arial" w:cs="Arial"/>
          <w:color w:val="000000"/>
        </w:rPr>
        <w:t xml:space="preserve"> el Gobierno del Estado de Yucatán</w:t>
      </w:r>
      <w:r w:rsidR="00FE0B4A">
        <w:rPr>
          <w:rFonts w:ascii="Arial" w:eastAsiaTheme="minorEastAsia" w:hAnsi="Arial" w:cs="Arial"/>
          <w:color w:val="000000"/>
        </w:rPr>
        <w:t>, a través de</w:t>
      </w:r>
      <w:r w:rsidR="00BF2E63" w:rsidRPr="00D46D8B">
        <w:rPr>
          <w:rFonts w:ascii="Arial" w:eastAsiaTheme="minorEastAsia" w:hAnsi="Arial" w:cs="Arial"/>
          <w:color w:val="000000"/>
        </w:rPr>
        <w:t xml:space="preserve"> la Secretaría de Administración y Finanzas SAF</w:t>
      </w:r>
      <w:r w:rsidR="00FE0B4A">
        <w:rPr>
          <w:rFonts w:ascii="Arial" w:eastAsiaTheme="minorEastAsia" w:hAnsi="Arial" w:cs="Arial"/>
          <w:color w:val="000000"/>
        </w:rPr>
        <w:t>,</w:t>
      </w:r>
      <w:r w:rsidR="00BF2E63" w:rsidRPr="00D46D8B">
        <w:rPr>
          <w:rFonts w:ascii="Arial" w:eastAsiaTheme="minorEastAsia" w:hAnsi="Arial" w:cs="Arial"/>
          <w:color w:val="000000"/>
        </w:rPr>
        <w:t xml:space="preserve"> emite el Oficio SAF/0091/2014 de recepción por parte de la Secretaría de Educación Pública SEP con base en el Presupuesto de Egresos de la Federación PEF 2014 y el Presupuesto de Egresos del Estado de Yucatán 2014</w:t>
      </w:r>
      <w:r w:rsidR="004833EE" w:rsidRPr="00D46D8B">
        <w:rPr>
          <w:rFonts w:ascii="Arial" w:eastAsiaTheme="minorEastAsia" w:hAnsi="Arial" w:cs="Arial"/>
          <w:color w:val="000000"/>
        </w:rPr>
        <w:t xml:space="preserve">; además, se muestra el </w:t>
      </w:r>
      <w:r w:rsidR="00FE0B4A">
        <w:rPr>
          <w:rFonts w:ascii="Arial" w:eastAsiaTheme="minorEastAsia" w:hAnsi="Arial" w:cs="Arial"/>
          <w:color w:val="000000"/>
        </w:rPr>
        <w:t>sello y la firma de la Secretarí</w:t>
      </w:r>
      <w:r w:rsidR="004833EE" w:rsidRPr="00D46D8B">
        <w:rPr>
          <w:rFonts w:ascii="Arial" w:eastAsiaTheme="minorEastAsia" w:hAnsi="Arial" w:cs="Arial"/>
          <w:color w:val="000000"/>
        </w:rPr>
        <w:t>a de Educación de Yucatán SEGEY de enterado para la ejecución de los recursos</w:t>
      </w:r>
      <w:r w:rsidR="00BF2E63" w:rsidRPr="00D46D8B">
        <w:rPr>
          <w:rFonts w:ascii="Arial" w:eastAsiaTheme="minorEastAsia" w:hAnsi="Arial" w:cs="Arial"/>
          <w:color w:val="000000"/>
        </w:rPr>
        <w:t xml:space="preserve">. </w:t>
      </w:r>
    </w:p>
    <w:p w14:paraId="2930948E" w14:textId="7261A1B7" w:rsidR="00A61E93" w:rsidRPr="00D46D8B" w:rsidRDefault="00A61E93" w:rsidP="004C0514">
      <w:pPr>
        <w:spacing w:after="0" w:line="360" w:lineRule="auto"/>
        <w:rPr>
          <w:rFonts w:ascii="Arial" w:eastAsiaTheme="minorEastAsia" w:hAnsi="Arial" w:cs="Arial"/>
          <w:color w:val="000000"/>
        </w:rPr>
      </w:pPr>
      <w:r w:rsidRPr="00D46D8B">
        <w:rPr>
          <w:rFonts w:ascii="Arial" w:eastAsiaTheme="minorEastAsia" w:hAnsi="Arial" w:cs="Arial"/>
          <w:color w:val="000000"/>
        </w:rPr>
        <w:br w:type="page"/>
      </w:r>
    </w:p>
    <w:p w14:paraId="47BFE55A" w14:textId="19DAC03F" w:rsidR="00C671F3" w:rsidRPr="00D46D8B" w:rsidRDefault="00C671F3" w:rsidP="002D4695">
      <w:pPr>
        <w:autoSpaceDE w:val="0"/>
        <w:autoSpaceDN w:val="0"/>
        <w:adjustRightInd w:val="0"/>
        <w:spacing w:after="0" w:line="360" w:lineRule="auto"/>
        <w:ind w:left="284"/>
        <w:jc w:val="both"/>
        <w:rPr>
          <w:rFonts w:ascii="Arial" w:eastAsiaTheme="minorEastAsia" w:hAnsi="Arial" w:cs="Arial"/>
          <w:b/>
          <w:color w:val="000000"/>
        </w:rPr>
      </w:pPr>
      <w:r w:rsidRPr="00D46D8B">
        <w:rPr>
          <w:rFonts w:ascii="Arial" w:eastAsiaTheme="minorEastAsia" w:hAnsi="Arial" w:cs="Arial"/>
          <w:b/>
          <w:color w:val="000000"/>
        </w:rPr>
        <w:lastRenderedPageBreak/>
        <w:t>16. En caso de que los recursos no se apliquen en tiempo y forma, justificar</w:t>
      </w:r>
      <w:r w:rsidR="00FE0B4A">
        <w:rPr>
          <w:rFonts w:ascii="Arial" w:eastAsiaTheme="minorEastAsia" w:hAnsi="Arial" w:cs="Arial"/>
          <w:b/>
          <w:color w:val="000000"/>
        </w:rPr>
        <w:t xml:space="preserve"> el motivo o motivos por los cua</w:t>
      </w:r>
      <w:r w:rsidRPr="00D46D8B">
        <w:rPr>
          <w:rFonts w:ascii="Arial" w:eastAsiaTheme="minorEastAsia" w:hAnsi="Arial" w:cs="Arial"/>
          <w:b/>
          <w:color w:val="000000"/>
        </w:rPr>
        <w:t>les se presentan los subejercicios.</w:t>
      </w:r>
    </w:p>
    <w:p w14:paraId="27CE7867" w14:textId="77777777" w:rsidR="00881C1E" w:rsidRPr="00D46D8B" w:rsidRDefault="002D4695" w:rsidP="002D4695">
      <w:pPr>
        <w:autoSpaceDE w:val="0"/>
        <w:autoSpaceDN w:val="0"/>
        <w:adjustRightInd w:val="0"/>
        <w:spacing w:after="0" w:line="360" w:lineRule="auto"/>
        <w:jc w:val="both"/>
        <w:rPr>
          <w:rFonts w:ascii="Arial" w:eastAsiaTheme="minorEastAsia" w:hAnsi="Arial" w:cs="Arial"/>
          <w:b/>
          <w:color w:val="000000"/>
        </w:rPr>
      </w:pPr>
      <w:r w:rsidRPr="00D46D8B">
        <w:rPr>
          <w:rFonts w:ascii="Arial" w:eastAsiaTheme="minorEastAsia" w:hAnsi="Arial" w:cs="Arial"/>
          <w:b/>
          <w:color w:val="000000"/>
        </w:rPr>
        <w:t>RESPUESTA:</w:t>
      </w:r>
      <w:r w:rsidR="001658E6" w:rsidRPr="00D46D8B">
        <w:rPr>
          <w:rFonts w:ascii="Arial" w:eastAsiaTheme="minorEastAsia" w:hAnsi="Arial" w:cs="Arial"/>
          <w:b/>
          <w:color w:val="000000"/>
        </w:rPr>
        <w:t xml:space="preserve"> </w:t>
      </w:r>
    </w:p>
    <w:p w14:paraId="6A94E4E0" w14:textId="66B5D4FF" w:rsidR="002457A7" w:rsidRPr="00D46D8B" w:rsidRDefault="008322F0" w:rsidP="002457A7">
      <w:pPr>
        <w:autoSpaceDE w:val="0"/>
        <w:autoSpaceDN w:val="0"/>
        <w:adjustRightInd w:val="0"/>
        <w:spacing w:after="120" w:line="360" w:lineRule="auto"/>
        <w:jc w:val="both"/>
        <w:rPr>
          <w:rFonts w:ascii="Arial" w:eastAsiaTheme="minorEastAsia" w:hAnsi="Arial" w:cs="Arial"/>
          <w:color w:val="000000"/>
        </w:rPr>
      </w:pPr>
      <w:r w:rsidRPr="00D46D8B">
        <w:rPr>
          <w:rFonts w:ascii="Arial" w:eastAsiaTheme="minorEastAsia" w:hAnsi="Arial" w:cs="Arial"/>
          <w:color w:val="000000"/>
        </w:rPr>
        <w:t xml:space="preserve">La evidencia documental </w:t>
      </w:r>
      <w:r w:rsidR="00FE0B4A" w:rsidRPr="00D46D8B">
        <w:rPr>
          <w:rFonts w:ascii="Arial" w:eastAsiaTheme="minorEastAsia" w:hAnsi="Arial" w:cs="Arial"/>
          <w:color w:val="000000"/>
        </w:rPr>
        <w:t>muestra</w:t>
      </w:r>
      <w:r w:rsidRPr="00D46D8B">
        <w:rPr>
          <w:rFonts w:ascii="Arial" w:eastAsiaTheme="minorEastAsia" w:hAnsi="Arial" w:cs="Arial"/>
          <w:color w:val="000000"/>
        </w:rPr>
        <w:t xml:space="preserve"> que </w:t>
      </w:r>
      <w:r w:rsidR="002457A7" w:rsidRPr="00D46D8B">
        <w:rPr>
          <w:rFonts w:ascii="Arial" w:eastAsiaTheme="minorEastAsia" w:hAnsi="Arial" w:cs="Arial"/>
          <w:color w:val="000000"/>
        </w:rPr>
        <w:t>no se ejercieron en su totalidad l</w:t>
      </w:r>
      <w:r w:rsidR="00FE0B4A">
        <w:rPr>
          <w:rFonts w:ascii="Arial" w:eastAsiaTheme="minorEastAsia" w:hAnsi="Arial" w:cs="Arial"/>
          <w:color w:val="000000"/>
        </w:rPr>
        <w:t>os recursos del Fondo (Véase</w:t>
      </w:r>
      <w:r w:rsidR="002457A7" w:rsidRPr="00D46D8B">
        <w:rPr>
          <w:rFonts w:ascii="Arial" w:eastAsiaTheme="minorEastAsia" w:hAnsi="Arial" w:cs="Arial"/>
          <w:color w:val="000000"/>
        </w:rPr>
        <w:t xml:space="preserve"> la Tabla B) </w:t>
      </w:r>
      <w:r w:rsidR="00D944BF" w:rsidRPr="00D46D8B">
        <w:rPr>
          <w:rFonts w:ascii="Arial" w:eastAsiaTheme="minorEastAsia" w:hAnsi="Arial" w:cs="Arial"/>
          <w:color w:val="000000"/>
        </w:rPr>
        <w:t>habiendo quedado un remanente de</w:t>
      </w:r>
      <w:r w:rsidR="002457A7" w:rsidRPr="00D46D8B">
        <w:rPr>
          <w:rFonts w:ascii="Arial" w:eastAsiaTheme="minorEastAsia" w:hAnsi="Arial" w:cs="Arial"/>
          <w:color w:val="000000"/>
        </w:rPr>
        <w:t xml:space="preserve"> </w:t>
      </w:r>
      <w:r w:rsidR="00A13D99" w:rsidRPr="00D46D8B">
        <w:rPr>
          <w:rFonts w:ascii="Arial" w:eastAsiaTheme="minorEastAsia" w:hAnsi="Arial" w:cs="Arial"/>
          <w:color w:val="000000"/>
        </w:rPr>
        <w:t>$</w:t>
      </w:r>
      <w:r w:rsidR="00FE0B4A">
        <w:rPr>
          <w:rFonts w:ascii="Arial" w:eastAsiaTheme="minorEastAsia" w:hAnsi="Arial" w:cs="Arial"/>
          <w:color w:val="000000"/>
        </w:rPr>
        <w:t>137, 130,584.77 que representa</w:t>
      </w:r>
      <w:r w:rsidR="00A13D99" w:rsidRPr="00D46D8B">
        <w:rPr>
          <w:rFonts w:ascii="Arial" w:eastAsiaTheme="minorEastAsia" w:hAnsi="Arial" w:cs="Arial"/>
          <w:color w:val="000000"/>
        </w:rPr>
        <w:t xml:space="preserve"> un 2.38%</w:t>
      </w:r>
      <w:r w:rsidR="00CB4E2B" w:rsidRPr="00D46D8B">
        <w:rPr>
          <w:rFonts w:ascii="Arial" w:eastAsiaTheme="minorEastAsia" w:hAnsi="Arial" w:cs="Arial"/>
          <w:color w:val="000000"/>
        </w:rPr>
        <w:t xml:space="preserve"> del </w:t>
      </w:r>
      <w:r w:rsidR="00D944BF" w:rsidRPr="00D46D8B">
        <w:rPr>
          <w:rFonts w:ascii="Arial" w:eastAsiaTheme="minorEastAsia" w:hAnsi="Arial" w:cs="Arial"/>
          <w:color w:val="000000"/>
        </w:rPr>
        <w:t xml:space="preserve">total de los recursos recibidos; cabe mencionar que al financiar el </w:t>
      </w:r>
      <w:r w:rsidR="00CB4E2B" w:rsidRPr="00D46D8B">
        <w:rPr>
          <w:rFonts w:ascii="Arial" w:eastAsiaTheme="minorEastAsia" w:hAnsi="Arial" w:cs="Arial"/>
          <w:color w:val="000000"/>
        </w:rPr>
        <w:t>Fondo a cuatro Programas</w:t>
      </w:r>
      <w:r w:rsidR="00D944BF" w:rsidRPr="00D46D8B">
        <w:rPr>
          <w:rFonts w:ascii="Arial" w:eastAsiaTheme="minorEastAsia" w:hAnsi="Arial" w:cs="Arial"/>
          <w:color w:val="000000"/>
        </w:rPr>
        <w:t>, el remanente aludido pidiera ser recurso que alimenta a cualquiera de los tres programas restantes</w:t>
      </w:r>
      <w:r w:rsidR="00A13D99" w:rsidRPr="00D46D8B">
        <w:rPr>
          <w:rFonts w:ascii="Arial" w:eastAsiaTheme="minorEastAsia" w:hAnsi="Arial" w:cs="Arial"/>
          <w:color w:val="000000"/>
        </w:rPr>
        <w:t>.</w:t>
      </w:r>
    </w:p>
    <w:p w14:paraId="2BE48FF3" w14:textId="525C2513" w:rsidR="002457A7" w:rsidRPr="00D46D8B" w:rsidRDefault="002457A7" w:rsidP="002457A7">
      <w:pPr>
        <w:autoSpaceDE w:val="0"/>
        <w:autoSpaceDN w:val="0"/>
        <w:adjustRightInd w:val="0"/>
        <w:spacing w:after="120" w:line="360" w:lineRule="auto"/>
        <w:jc w:val="both"/>
        <w:rPr>
          <w:rFonts w:ascii="Arial" w:eastAsiaTheme="minorEastAsia" w:hAnsi="Arial" w:cs="Arial"/>
          <w:b/>
          <w:color w:val="000000"/>
        </w:rPr>
      </w:pPr>
      <w:r w:rsidRPr="00D46D8B">
        <w:rPr>
          <w:rFonts w:ascii="Arial" w:eastAsiaTheme="minorEastAsia" w:hAnsi="Arial" w:cs="Arial"/>
          <w:b/>
          <w:color w:val="000000"/>
        </w:rPr>
        <w:t>Tabla B Ejercicio de los Recursos del Fondo</w:t>
      </w:r>
    </w:p>
    <w:tbl>
      <w:tblPr>
        <w:tblStyle w:val="Tablaconcuadrcula1"/>
        <w:tblW w:w="9923" w:type="dxa"/>
        <w:tblInd w:w="108" w:type="dxa"/>
        <w:tblLook w:val="04A0" w:firstRow="1" w:lastRow="0" w:firstColumn="1" w:lastColumn="0" w:noHBand="0" w:noVBand="1"/>
      </w:tblPr>
      <w:tblGrid>
        <w:gridCol w:w="2473"/>
        <w:gridCol w:w="2364"/>
        <w:gridCol w:w="2652"/>
        <w:gridCol w:w="2434"/>
      </w:tblGrid>
      <w:tr w:rsidR="002457A7" w:rsidRPr="00D46D8B" w14:paraId="4230CDE7" w14:textId="77777777" w:rsidTr="00A13D99">
        <w:trPr>
          <w:trHeight w:val="391"/>
        </w:trPr>
        <w:tc>
          <w:tcPr>
            <w:tcW w:w="2473" w:type="dxa"/>
            <w:shd w:val="clear" w:color="auto" w:fill="92D050"/>
            <w:vAlign w:val="center"/>
          </w:tcPr>
          <w:p w14:paraId="3686E860" w14:textId="77777777" w:rsidR="002457A7" w:rsidRPr="00D46D8B" w:rsidRDefault="002457A7" w:rsidP="002457A7">
            <w:pPr>
              <w:spacing w:after="0" w:line="240" w:lineRule="auto"/>
              <w:jc w:val="center"/>
              <w:rPr>
                <w:rFonts w:ascii="Arial" w:eastAsiaTheme="minorEastAsia" w:hAnsi="Arial" w:cs="Arial"/>
                <w:b/>
                <w:i/>
                <w:color w:val="FFFFFF" w:themeColor="background1"/>
                <w:szCs w:val="20"/>
              </w:rPr>
            </w:pPr>
            <w:r w:rsidRPr="00D46D8B">
              <w:rPr>
                <w:rFonts w:ascii="Arial" w:eastAsiaTheme="minorEastAsia" w:hAnsi="Arial" w:cs="Arial"/>
                <w:b/>
                <w:i/>
                <w:color w:val="FFFFFF" w:themeColor="background1"/>
                <w:szCs w:val="20"/>
              </w:rPr>
              <w:t>Ejercicio Fiscal analizado</w:t>
            </w:r>
          </w:p>
        </w:tc>
        <w:tc>
          <w:tcPr>
            <w:tcW w:w="2364" w:type="dxa"/>
            <w:shd w:val="clear" w:color="auto" w:fill="92D050"/>
            <w:vAlign w:val="center"/>
          </w:tcPr>
          <w:p w14:paraId="708D8BAE" w14:textId="77777777" w:rsidR="002457A7" w:rsidRPr="00D46D8B" w:rsidRDefault="002457A7" w:rsidP="002457A7">
            <w:pPr>
              <w:spacing w:after="0" w:line="240" w:lineRule="auto"/>
              <w:jc w:val="center"/>
              <w:rPr>
                <w:rFonts w:ascii="Arial" w:eastAsiaTheme="minorEastAsia" w:hAnsi="Arial" w:cs="Arial"/>
                <w:b/>
                <w:i/>
                <w:color w:val="FFFFFF" w:themeColor="background1"/>
                <w:szCs w:val="20"/>
              </w:rPr>
            </w:pPr>
            <w:r w:rsidRPr="00D46D8B">
              <w:rPr>
                <w:rFonts w:ascii="Arial" w:eastAsiaTheme="minorEastAsia" w:hAnsi="Arial" w:cs="Arial"/>
                <w:b/>
                <w:i/>
                <w:color w:val="FFFFFF" w:themeColor="background1"/>
                <w:szCs w:val="20"/>
              </w:rPr>
              <w:t>Autorizado</w:t>
            </w:r>
          </w:p>
        </w:tc>
        <w:tc>
          <w:tcPr>
            <w:tcW w:w="2652" w:type="dxa"/>
            <w:shd w:val="clear" w:color="auto" w:fill="92D050"/>
            <w:vAlign w:val="center"/>
          </w:tcPr>
          <w:p w14:paraId="01348621" w14:textId="77777777" w:rsidR="002457A7" w:rsidRPr="00D46D8B" w:rsidRDefault="002457A7" w:rsidP="002457A7">
            <w:pPr>
              <w:spacing w:after="0" w:line="240" w:lineRule="auto"/>
              <w:jc w:val="center"/>
              <w:rPr>
                <w:rFonts w:ascii="Arial" w:eastAsiaTheme="minorEastAsia" w:hAnsi="Arial" w:cs="Arial"/>
                <w:b/>
                <w:i/>
                <w:color w:val="FFFFFF" w:themeColor="background1"/>
                <w:szCs w:val="20"/>
              </w:rPr>
            </w:pPr>
            <w:r w:rsidRPr="00D46D8B">
              <w:rPr>
                <w:rFonts w:ascii="Arial" w:eastAsiaTheme="minorEastAsia" w:hAnsi="Arial" w:cs="Arial"/>
                <w:b/>
                <w:i/>
                <w:color w:val="FFFFFF" w:themeColor="background1"/>
                <w:szCs w:val="20"/>
              </w:rPr>
              <w:t>Modificado</w:t>
            </w:r>
          </w:p>
        </w:tc>
        <w:tc>
          <w:tcPr>
            <w:tcW w:w="2434" w:type="dxa"/>
            <w:shd w:val="clear" w:color="auto" w:fill="92D050"/>
            <w:vAlign w:val="center"/>
          </w:tcPr>
          <w:p w14:paraId="570A5377" w14:textId="77777777" w:rsidR="002457A7" w:rsidRPr="00D46D8B" w:rsidRDefault="002457A7" w:rsidP="002457A7">
            <w:pPr>
              <w:spacing w:after="0" w:line="240" w:lineRule="auto"/>
              <w:jc w:val="center"/>
              <w:rPr>
                <w:rFonts w:ascii="Arial" w:eastAsiaTheme="minorEastAsia" w:hAnsi="Arial" w:cs="Arial"/>
                <w:b/>
                <w:i/>
                <w:color w:val="FFFFFF" w:themeColor="background1"/>
                <w:szCs w:val="20"/>
              </w:rPr>
            </w:pPr>
            <w:r w:rsidRPr="00D46D8B">
              <w:rPr>
                <w:rFonts w:ascii="Arial" w:eastAsiaTheme="minorEastAsia" w:hAnsi="Arial" w:cs="Arial"/>
                <w:b/>
                <w:i/>
                <w:color w:val="FFFFFF" w:themeColor="background1"/>
                <w:szCs w:val="20"/>
              </w:rPr>
              <w:t>Ejercido</w:t>
            </w:r>
          </w:p>
        </w:tc>
      </w:tr>
      <w:tr w:rsidR="002457A7" w:rsidRPr="00D46D8B" w14:paraId="36999653" w14:textId="77777777" w:rsidTr="00A95020">
        <w:trPr>
          <w:trHeight w:val="367"/>
        </w:trPr>
        <w:tc>
          <w:tcPr>
            <w:tcW w:w="2473" w:type="dxa"/>
            <w:vAlign w:val="center"/>
          </w:tcPr>
          <w:p w14:paraId="6557FBC5" w14:textId="6959D369" w:rsidR="002457A7" w:rsidRPr="00D46D8B" w:rsidRDefault="002457A7" w:rsidP="002457A7">
            <w:pPr>
              <w:spacing w:after="0" w:line="240" w:lineRule="auto"/>
              <w:jc w:val="center"/>
              <w:rPr>
                <w:rFonts w:ascii="Arial" w:eastAsiaTheme="minorEastAsia" w:hAnsi="Arial" w:cs="Arial"/>
                <w:szCs w:val="20"/>
              </w:rPr>
            </w:pPr>
            <w:r w:rsidRPr="00D46D8B">
              <w:rPr>
                <w:rFonts w:ascii="Arial" w:eastAsiaTheme="minorEastAsia" w:hAnsi="Arial" w:cs="Arial"/>
                <w:szCs w:val="20"/>
              </w:rPr>
              <w:t>2014</w:t>
            </w:r>
          </w:p>
        </w:tc>
        <w:tc>
          <w:tcPr>
            <w:tcW w:w="2364" w:type="dxa"/>
            <w:vAlign w:val="center"/>
          </w:tcPr>
          <w:p w14:paraId="7B62A122" w14:textId="2BD1B540" w:rsidR="002457A7" w:rsidRPr="00D46D8B" w:rsidRDefault="002457A7" w:rsidP="002457A7">
            <w:pPr>
              <w:spacing w:after="0" w:line="240" w:lineRule="auto"/>
              <w:jc w:val="right"/>
              <w:rPr>
                <w:rFonts w:ascii="Arial" w:eastAsiaTheme="minorEastAsia" w:hAnsi="Arial" w:cs="Arial"/>
                <w:szCs w:val="20"/>
              </w:rPr>
            </w:pPr>
            <w:r w:rsidRPr="00D46D8B">
              <w:rPr>
                <w:rFonts w:ascii="Arial" w:eastAsiaTheme="minorEastAsia" w:hAnsi="Arial" w:cs="Arial"/>
                <w:szCs w:val="20"/>
              </w:rPr>
              <w:t>$5,501,204,639.00</w:t>
            </w:r>
          </w:p>
        </w:tc>
        <w:tc>
          <w:tcPr>
            <w:tcW w:w="2652" w:type="dxa"/>
            <w:vAlign w:val="center"/>
          </w:tcPr>
          <w:p w14:paraId="11CC9D20" w14:textId="0931D177" w:rsidR="002457A7" w:rsidRPr="00D46D8B" w:rsidRDefault="002457A7" w:rsidP="002457A7">
            <w:pPr>
              <w:spacing w:after="0" w:line="240" w:lineRule="auto"/>
              <w:jc w:val="right"/>
              <w:rPr>
                <w:rFonts w:ascii="Arial" w:eastAsiaTheme="minorEastAsia" w:hAnsi="Arial" w:cs="Arial"/>
                <w:szCs w:val="20"/>
              </w:rPr>
            </w:pPr>
            <w:r w:rsidRPr="00D46D8B">
              <w:rPr>
                <w:rFonts w:ascii="Arial" w:eastAsiaTheme="minorEastAsia" w:hAnsi="Arial" w:cs="Arial"/>
                <w:szCs w:val="20"/>
              </w:rPr>
              <w:t>$5,771,307,758.48</w:t>
            </w:r>
          </w:p>
        </w:tc>
        <w:tc>
          <w:tcPr>
            <w:tcW w:w="2434" w:type="dxa"/>
            <w:vAlign w:val="center"/>
          </w:tcPr>
          <w:p w14:paraId="71B48D31" w14:textId="6E46567D" w:rsidR="002457A7" w:rsidRPr="00D46D8B" w:rsidRDefault="002457A7" w:rsidP="002457A7">
            <w:pPr>
              <w:spacing w:after="0" w:line="240" w:lineRule="auto"/>
              <w:jc w:val="right"/>
              <w:rPr>
                <w:rFonts w:ascii="Arial" w:eastAsiaTheme="minorEastAsia" w:hAnsi="Arial" w:cs="Arial"/>
                <w:szCs w:val="20"/>
              </w:rPr>
            </w:pPr>
            <w:r w:rsidRPr="00D46D8B">
              <w:rPr>
                <w:rFonts w:ascii="Arial" w:eastAsiaTheme="minorEastAsia" w:hAnsi="Arial" w:cs="Arial"/>
                <w:szCs w:val="20"/>
              </w:rPr>
              <w:t>$5,634,177,173.71</w:t>
            </w:r>
          </w:p>
        </w:tc>
      </w:tr>
    </w:tbl>
    <w:p w14:paraId="6FDCB0AE" w14:textId="574B4BC5" w:rsidR="00A13D99" w:rsidRPr="00D46D8B" w:rsidRDefault="00A13D99" w:rsidP="00A13D99">
      <w:pPr>
        <w:spacing w:after="120" w:line="240" w:lineRule="auto"/>
        <w:jc w:val="both"/>
        <w:rPr>
          <w:rFonts w:ascii="Arial" w:eastAsiaTheme="minorEastAsia" w:hAnsi="Arial" w:cs="Arial"/>
          <w:sz w:val="18"/>
          <w:szCs w:val="20"/>
        </w:rPr>
      </w:pPr>
      <w:r w:rsidRPr="00D46D8B">
        <w:rPr>
          <w:rFonts w:ascii="Arial" w:eastAsiaTheme="minorEastAsia" w:hAnsi="Arial" w:cs="Arial"/>
          <w:sz w:val="18"/>
          <w:szCs w:val="20"/>
        </w:rPr>
        <w:t>Fuente de Información: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 Presupuesto ejercido 2014, Presupuesto Modificado al cierre del mes de Diciembre de 2014 del FAEB, FEB 2013 y 2014.xls Reporte ejecutivo Secretaria de Educación año presupuestal 2014.</w:t>
      </w:r>
    </w:p>
    <w:p w14:paraId="0B2F2403" w14:textId="77777777" w:rsidR="00A61E93" w:rsidRPr="00D46D8B" w:rsidRDefault="00A61E93" w:rsidP="004C0514">
      <w:pPr>
        <w:spacing w:after="0" w:line="360" w:lineRule="auto"/>
        <w:rPr>
          <w:rFonts w:ascii="Arial" w:eastAsiaTheme="minorEastAsia" w:hAnsi="Arial" w:cs="Arial"/>
        </w:rPr>
      </w:pPr>
      <w:r w:rsidRPr="00D46D8B">
        <w:rPr>
          <w:rFonts w:ascii="Arial" w:eastAsiaTheme="minorEastAsia" w:hAnsi="Arial" w:cs="Arial"/>
        </w:rPr>
        <w:br w:type="page"/>
      </w:r>
    </w:p>
    <w:p w14:paraId="2A853FD0" w14:textId="77777777" w:rsidR="00A61E93" w:rsidRPr="00D46D8B" w:rsidRDefault="00C671F3" w:rsidP="002D4695">
      <w:pPr>
        <w:spacing w:after="0" w:line="360" w:lineRule="auto"/>
        <w:ind w:left="284"/>
        <w:jc w:val="both"/>
        <w:rPr>
          <w:rFonts w:ascii="Arial" w:eastAsiaTheme="minorEastAsia" w:hAnsi="Arial" w:cs="Arial"/>
          <w:b/>
        </w:rPr>
      </w:pPr>
      <w:r w:rsidRPr="00D46D8B">
        <w:rPr>
          <w:rFonts w:ascii="Arial" w:eastAsiaTheme="minorEastAsia" w:hAnsi="Arial" w:cs="Arial"/>
          <w:b/>
        </w:rPr>
        <w:lastRenderedPageBreak/>
        <w:t>17. ¿Se cumple con los ordenamientos de normatividad aplicable en materia de información de resultados y financiera, en tiempo y form</w:t>
      </w:r>
      <w:bookmarkStart w:id="4" w:name="_Toc417393253"/>
      <w:r w:rsidR="002D4695" w:rsidRPr="00D46D8B">
        <w:rPr>
          <w:rFonts w:ascii="Arial" w:eastAsiaTheme="minorEastAsia" w:hAnsi="Arial" w:cs="Arial"/>
          <w:b/>
        </w:rPr>
        <w:t>a?</w:t>
      </w:r>
    </w:p>
    <w:p w14:paraId="54EDD54B" w14:textId="21CEC95E" w:rsidR="002D4695" w:rsidRPr="00D46D8B" w:rsidRDefault="002D4695" w:rsidP="003603B2">
      <w:pPr>
        <w:spacing w:after="120" w:line="360" w:lineRule="auto"/>
        <w:jc w:val="both"/>
        <w:rPr>
          <w:rFonts w:ascii="Arial" w:eastAsiaTheme="minorEastAsia" w:hAnsi="Arial" w:cs="Arial"/>
          <w:b/>
        </w:rPr>
      </w:pPr>
      <w:r w:rsidRPr="00D46D8B">
        <w:rPr>
          <w:rFonts w:ascii="Arial" w:eastAsiaTheme="minorEastAsia" w:hAnsi="Arial" w:cs="Arial"/>
          <w:b/>
        </w:rPr>
        <w:t>RESPUESTA:</w:t>
      </w:r>
      <w:r w:rsidR="001658E6" w:rsidRPr="00D46D8B">
        <w:rPr>
          <w:rFonts w:ascii="Arial" w:eastAsiaTheme="minorEastAsia" w:hAnsi="Arial" w:cs="Arial"/>
          <w:b/>
        </w:rPr>
        <w:t xml:space="preserve"> </w:t>
      </w:r>
      <w:r w:rsidR="00A13D99" w:rsidRPr="00D46D8B">
        <w:rPr>
          <w:rFonts w:ascii="Arial" w:eastAsiaTheme="minorEastAsia" w:hAnsi="Arial" w:cs="Arial"/>
          <w:b/>
        </w:rPr>
        <w:t>SÍ</w:t>
      </w:r>
    </w:p>
    <w:p w14:paraId="38E996A0" w14:textId="5A9482B7" w:rsidR="007D29C6" w:rsidRPr="00D46D8B" w:rsidRDefault="0042737F" w:rsidP="00956542">
      <w:pPr>
        <w:spacing w:after="120" w:line="360" w:lineRule="auto"/>
        <w:jc w:val="both"/>
        <w:rPr>
          <w:rFonts w:ascii="Arial" w:eastAsiaTheme="minorEastAsia" w:hAnsi="Arial" w:cs="Arial"/>
        </w:rPr>
      </w:pPr>
      <w:r w:rsidRPr="00D46D8B">
        <w:rPr>
          <w:rFonts w:ascii="Arial" w:eastAsiaTheme="minorEastAsia" w:hAnsi="Arial" w:cs="Arial"/>
        </w:rPr>
        <w:t>La evidencia documental analizada permite constatar que s</w:t>
      </w:r>
      <w:r w:rsidR="007D29C6" w:rsidRPr="00D46D8B">
        <w:rPr>
          <w:rFonts w:ascii="Arial" w:eastAsiaTheme="minorEastAsia" w:hAnsi="Arial" w:cs="Arial"/>
        </w:rPr>
        <w:t>e dan a conocer los recursos ejercidos del FAEB y del Programa en la Cuenta P</w:t>
      </w:r>
      <w:r w:rsidR="00AF338C" w:rsidRPr="00D46D8B">
        <w:rPr>
          <w:rFonts w:ascii="Arial" w:eastAsiaTheme="minorEastAsia" w:hAnsi="Arial" w:cs="Arial"/>
        </w:rPr>
        <w:t>ública en cumplimiento</w:t>
      </w:r>
      <w:r w:rsidR="007D29C6" w:rsidRPr="00D46D8B">
        <w:rPr>
          <w:rFonts w:ascii="Arial" w:eastAsiaTheme="minorEastAsia" w:hAnsi="Arial" w:cs="Arial"/>
        </w:rPr>
        <w:t xml:space="preserve"> con los artículos 46, 52 y 53 de la LGCG</w:t>
      </w:r>
      <w:r w:rsidR="00FD570E" w:rsidRPr="00D46D8B">
        <w:rPr>
          <w:rFonts w:ascii="Arial" w:eastAsiaTheme="minorEastAsia" w:hAnsi="Arial" w:cs="Arial"/>
        </w:rPr>
        <w:t xml:space="preserve"> y </w:t>
      </w:r>
      <w:r w:rsidR="00956542" w:rsidRPr="00D46D8B">
        <w:rPr>
          <w:rFonts w:ascii="Arial" w:eastAsiaTheme="minorEastAsia" w:hAnsi="Arial" w:cs="Arial"/>
        </w:rPr>
        <w:t>el ACUERDO número 482 por el que se establecen las disposiciones para evitar el mal uso, el desvío, o la incorrecta aplicación de los recursos del Fondo de Aportaciones para la Educación Básica y Normal (FAEB)</w:t>
      </w:r>
      <w:r w:rsidR="00FD570E" w:rsidRPr="00D46D8B">
        <w:rPr>
          <w:rFonts w:ascii="Arial" w:eastAsiaTheme="minorEastAsia" w:hAnsi="Arial" w:cs="Arial"/>
        </w:rPr>
        <w:t xml:space="preserve"> en su</w:t>
      </w:r>
      <w:r w:rsidR="00956542" w:rsidRPr="00D46D8B">
        <w:rPr>
          <w:rFonts w:ascii="Arial" w:eastAsiaTheme="minorEastAsia" w:hAnsi="Arial" w:cs="Arial"/>
        </w:rPr>
        <w:t xml:space="preserve"> Sección IV</w:t>
      </w:r>
      <w:r w:rsidR="00FD570E" w:rsidRPr="00D46D8B">
        <w:rPr>
          <w:rFonts w:ascii="Arial" w:eastAsiaTheme="minorEastAsia" w:hAnsi="Arial" w:cs="Arial"/>
        </w:rPr>
        <w:t>,</w:t>
      </w:r>
      <w:r w:rsidR="00956542" w:rsidRPr="00D46D8B">
        <w:rPr>
          <w:rFonts w:ascii="Arial" w:eastAsiaTheme="minorEastAsia" w:hAnsi="Arial" w:cs="Arial"/>
        </w:rPr>
        <w:t xml:space="preserve"> </w:t>
      </w:r>
      <w:r w:rsidR="00FD570E" w:rsidRPr="00D46D8B">
        <w:rPr>
          <w:rFonts w:ascii="Arial" w:eastAsiaTheme="minorEastAsia" w:hAnsi="Arial" w:cs="Arial"/>
        </w:rPr>
        <w:t>d</w:t>
      </w:r>
      <w:r w:rsidR="00956542" w:rsidRPr="00D46D8B">
        <w:rPr>
          <w:rFonts w:ascii="Arial" w:eastAsiaTheme="minorEastAsia" w:hAnsi="Arial" w:cs="Arial"/>
        </w:rPr>
        <w:t>e la rendición de cuentas, la transparencia y fiscalización del FAEB.</w:t>
      </w:r>
      <w:r w:rsidR="00AD2480" w:rsidRPr="00D46D8B">
        <w:rPr>
          <w:rFonts w:ascii="Arial" w:eastAsiaTheme="minorEastAsia" w:hAnsi="Arial" w:cs="Arial"/>
        </w:rPr>
        <w:t xml:space="preserve"> De igual forma,</w:t>
      </w:r>
      <w:r w:rsidR="007D29C6" w:rsidRPr="00D46D8B">
        <w:rPr>
          <w:rFonts w:ascii="Arial" w:eastAsiaTheme="minorEastAsia" w:hAnsi="Arial" w:cs="Arial"/>
        </w:rPr>
        <w:t xml:space="preserve"> se publican las evaluaciones de desempeño del FAEB según el artículo</w:t>
      </w:r>
      <w:r w:rsidR="00AF338C" w:rsidRPr="00D46D8B">
        <w:rPr>
          <w:rFonts w:ascii="Arial" w:eastAsiaTheme="minorEastAsia" w:hAnsi="Arial" w:cs="Arial"/>
        </w:rPr>
        <w:t xml:space="preserve"> 110 de la LFPRH.</w:t>
      </w:r>
    </w:p>
    <w:p w14:paraId="744459E7" w14:textId="2363EF2E" w:rsidR="00081F06" w:rsidRPr="00D46D8B" w:rsidRDefault="00722D29" w:rsidP="003603B2">
      <w:pPr>
        <w:spacing w:after="120" w:line="360" w:lineRule="auto"/>
        <w:jc w:val="both"/>
        <w:rPr>
          <w:rFonts w:ascii="Arial" w:hAnsi="Arial" w:cs="Arial"/>
        </w:rPr>
      </w:pPr>
      <w:r w:rsidRPr="00D46D8B">
        <w:rPr>
          <w:rFonts w:ascii="Arial" w:eastAsiaTheme="minorEastAsia" w:hAnsi="Arial" w:cs="Arial"/>
        </w:rPr>
        <w:t xml:space="preserve">Adicionalmente, se encuentran </w:t>
      </w:r>
      <w:r w:rsidR="00EA55A8" w:rsidRPr="00D46D8B">
        <w:rPr>
          <w:rFonts w:ascii="Arial" w:eastAsiaTheme="minorEastAsia" w:hAnsi="Arial" w:cs="Arial"/>
        </w:rPr>
        <w:t>los informes trimestrales</w:t>
      </w:r>
      <w:r w:rsidRPr="00D46D8B">
        <w:rPr>
          <w:rStyle w:val="Refdenotaalpie"/>
          <w:rFonts w:ascii="Arial" w:eastAsiaTheme="minorEastAsia" w:hAnsi="Arial" w:cs="Arial"/>
        </w:rPr>
        <w:footnoteReference w:id="14"/>
      </w:r>
      <w:r w:rsidR="00EA55A8" w:rsidRPr="00D46D8B">
        <w:rPr>
          <w:rFonts w:ascii="Arial" w:eastAsiaTheme="minorEastAsia" w:hAnsi="Arial" w:cs="Arial"/>
        </w:rPr>
        <w:t xml:space="preserve"> que contienen los reportes del personal comisionado, reportes de pagos retroactivos realizados al personal federalizado y telesecundaria y reporte de personal con licencia federalizado y de telesecundaria d</w:t>
      </w:r>
      <w:r w:rsidR="002B0482" w:rsidRPr="00D46D8B">
        <w:rPr>
          <w:rFonts w:ascii="Arial" w:eastAsiaTheme="minorEastAsia" w:hAnsi="Arial" w:cs="Arial"/>
        </w:rPr>
        <w:t>e conformidad con el artículo 73</w:t>
      </w:r>
      <w:r w:rsidR="00EA55A8" w:rsidRPr="00D46D8B">
        <w:rPr>
          <w:rFonts w:ascii="Arial" w:eastAsiaTheme="minorEastAsia" w:hAnsi="Arial" w:cs="Arial"/>
        </w:rPr>
        <w:t xml:space="preserve"> </w:t>
      </w:r>
      <w:r w:rsidR="002B0482" w:rsidRPr="00D46D8B">
        <w:rPr>
          <w:rFonts w:ascii="Arial" w:eastAsiaTheme="minorEastAsia" w:hAnsi="Arial" w:cs="Arial"/>
        </w:rPr>
        <w:t xml:space="preserve">fracción I </w:t>
      </w:r>
      <w:r w:rsidR="00EA55A8" w:rsidRPr="00D46D8B">
        <w:rPr>
          <w:rFonts w:ascii="Arial" w:eastAsiaTheme="minorEastAsia" w:hAnsi="Arial" w:cs="Arial"/>
        </w:rPr>
        <w:t>incisos a) y b)</w:t>
      </w:r>
      <w:r w:rsidR="007F608C" w:rsidRPr="00D46D8B">
        <w:rPr>
          <w:rFonts w:ascii="Arial" w:eastAsiaTheme="minorEastAsia" w:hAnsi="Arial" w:cs="Arial"/>
        </w:rPr>
        <w:t xml:space="preserve"> de la LGCG</w:t>
      </w:r>
      <w:r w:rsidR="00FE0B4A">
        <w:rPr>
          <w:rFonts w:ascii="Arial" w:eastAsiaTheme="minorEastAsia" w:hAnsi="Arial" w:cs="Arial"/>
        </w:rPr>
        <w:t>, sólo que e</w:t>
      </w:r>
      <w:r w:rsidR="00EA55A8" w:rsidRPr="00D46D8B">
        <w:rPr>
          <w:rFonts w:ascii="Arial" w:eastAsiaTheme="minorEastAsia" w:hAnsi="Arial" w:cs="Arial"/>
        </w:rPr>
        <w:t xml:space="preserve">ste ordenamiento hace alusión al </w:t>
      </w:r>
      <w:r w:rsidR="00EA55A8" w:rsidRPr="00D46D8B">
        <w:rPr>
          <w:rFonts w:ascii="Arial" w:hAnsi="Arial" w:cs="Arial"/>
        </w:rPr>
        <w:t xml:space="preserve">Fondo de Aportaciones para la Educación Tecnológica y de Adultos (FAETA) y no al FAEB, </w:t>
      </w:r>
      <w:r w:rsidR="002B0482" w:rsidRPr="00D46D8B">
        <w:rPr>
          <w:rFonts w:ascii="Arial" w:hAnsi="Arial" w:cs="Arial"/>
        </w:rPr>
        <w:t>que desde la reforma de dicho</w:t>
      </w:r>
      <w:r w:rsidR="00EA55A8" w:rsidRPr="00D46D8B">
        <w:rPr>
          <w:rFonts w:ascii="Arial" w:hAnsi="Arial" w:cs="Arial"/>
        </w:rPr>
        <w:t xml:space="preserve"> </w:t>
      </w:r>
      <w:r w:rsidR="002B0482" w:rsidRPr="00D46D8B">
        <w:rPr>
          <w:rFonts w:ascii="Arial" w:hAnsi="Arial" w:cs="Arial"/>
        </w:rPr>
        <w:t>artículo el 9 de Diciembre 2013, dejó de ser obligación para efectos del FAEB.</w:t>
      </w:r>
    </w:p>
    <w:p w14:paraId="485AAD31" w14:textId="04C1A73B" w:rsidR="00E904B8" w:rsidRPr="00D46D8B" w:rsidRDefault="00E904B8" w:rsidP="00E904B8">
      <w:pPr>
        <w:spacing w:after="120" w:line="360" w:lineRule="auto"/>
        <w:jc w:val="both"/>
        <w:rPr>
          <w:rFonts w:ascii="Arial" w:eastAsiaTheme="minorEastAsia" w:hAnsi="Arial" w:cs="Arial"/>
        </w:rPr>
      </w:pPr>
      <w:r w:rsidRPr="00D46D8B">
        <w:rPr>
          <w:rFonts w:ascii="Arial" w:eastAsiaTheme="minorEastAsia" w:hAnsi="Arial" w:cs="Arial"/>
        </w:rPr>
        <w:t xml:space="preserve">Sin embargo, en términos de rendición de cuentas mediante el PASH, no </w:t>
      </w:r>
      <w:r w:rsidR="00E808D7" w:rsidRPr="00D46D8B">
        <w:rPr>
          <w:rFonts w:ascii="Arial" w:eastAsiaTheme="minorEastAsia" w:hAnsi="Arial" w:cs="Arial"/>
        </w:rPr>
        <w:t xml:space="preserve">se </w:t>
      </w:r>
      <w:r w:rsidR="00FE0B4A" w:rsidRPr="00D46D8B">
        <w:rPr>
          <w:rFonts w:ascii="Arial" w:eastAsiaTheme="minorEastAsia" w:hAnsi="Arial" w:cs="Arial"/>
        </w:rPr>
        <w:t>obtuvo</w:t>
      </w:r>
      <w:r w:rsidR="00E808D7" w:rsidRPr="00D46D8B">
        <w:rPr>
          <w:rFonts w:ascii="Arial" w:eastAsiaTheme="minorEastAsia" w:hAnsi="Arial" w:cs="Arial"/>
        </w:rPr>
        <w:t xml:space="preserve"> evidencia que muestre </w:t>
      </w:r>
      <w:r w:rsidRPr="00D46D8B">
        <w:rPr>
          <w:rFonts w:ascii="Arial" w:eastAsiaTheme="minorEastAsia" w:hAnsi="Arial" w:cs="Arial"/>
        </w:rPr>
        <w:t>el avance de resultados de los indicadores del FAEB d</w:t>
      </w:r>
      <w:r w:rsidR="003F42F9">
        <w:rPr>
          <w:rFonts w:ascii="Arial" w:eastAsiaTheme="minorEastAsia" w:hAnsi="Arial" w:cs="Arial"/>
        </w:rPr>
        <w:t>e los años 2013 y 2014; tampoco</w:t>
      </w:r>
      <w:r w:rsidRPr="00D46D8B">
        <w:rPr>
          <w:rFonts w:ascii="Arial" w:eastAsiaTheme="minorEastAsia" w:hAnsi="Arial" w:cs="Arial"/>
        </w:rPr>
        <w:t xml:space="preserve"> se </w:t>
      </w:r>
      <w:r w:rsidR="00E808D7" w:rsidRPr="00D46D8B">
        <w:rPr>
          <w:rFonts w:ascii="Arial" w:eastAsiaTheme="minorEastAsia" w:hAnsi="Arial" w:cs="Arial"/>
        </w:rPr>
        <w:t>encontró</w:t>
      </w:r>
      <w:r w:rsidRPr="00D46D8B">
        <w:rPr>
          <w:rFonts w:ascii="Arial" w:eastAsiaTheme="minorEastAsia" w:hAnsi="Arial" w:cs="Arial"/>
        </w:rPr>
        <w:t xml:space="preserve"> en el portal de transparencia </w:t>
      </w:r>
      <w:r w:rsidR="00E808D7" w:rsidRPr="00D46D8B">
        <w:rPr>
          <w:rFonts w:ascii="Arial" w:eastAsiaTheme="minorEastAsia" w:hAnsi="Arial" w:cs="Arial"/>
        </w:rPr>
        <w:t xml:space="preserve">del Estado </w:t>
      </w:r>
      <w:r w:rsidRPr="00D46D8B">
        <w:rPr>
          <w:rFonts w:ascii="Arial" w:eastAsiaTheme="minorEastAsia" w:hAnsi="Arial" w:cs="Arial"/>
        </w:rPr>
        <w:t xml:space="preserve">dicha información de conformidad con  los artículos 79, 85, 107 y 110 de la Ley de Presupuesto y Responsabilidad Hacendaria (LFPRH), así como </w:t>
      </w:r>
      <w:r w:rsidR="003F42F9">
        <w:rPr>
          <w:rFonts w:ascii="Arial" w:eastAsiaTheme="minorEastAsia" w:hAnsi="Arial" w:cs="Arial"/>
        </w:rPr>
        <w:t xml:space="preserve">el </w:t>
      </w:r>
      <w:r w:rsidRPr="00D46D8B">
        <w:rPr>
          <w:rFonts w:ascii="Arial" w:eastAsiaTheme="minorEastAsia" w:hAnsi="Arial" w:cs="Arial"/>
        </w:rPr>
        <w:t>artículo 48 de la LCF, artículos 71, 72 y 80 de la Ley General de Contabilidad Gubernamental (LGCG).</w:t>
      </w:r>
    </w:p>
    <w:p w14:paraId="29E3E23C" w14:textId="143943B3" w:rsidR="00E904B8" w:rsidRPr="00D46D8B" w:rsidRDefault="00722D29" w:rsidP="00E904B8">
      <w:pPr>
        <w:spacing w:after="120" w:line="360" w:lineRule="auto"/>
        <w:jc w:val="both"/>
        <w:rPr>
          <w:rFonts w:ascii="Arial" w:eastAsiaTheme="minorEastAsia" w:hAnsi="Arial" w:cs="Arial"/>
        </w:rPr>
      </w:pPr>
      <w:r w:rsidRPr="00D46D8B">
        <w:rPr>
          <w:rFonts w:ascii="Arial" w:eastAsiaTheme="minorEastAsia" w:hAnsi="Arial" w:cs="Arial"/>
        </w:rPr>
        <w:t>Como punto de mejora, s</w:t>
      </w:r>
      <w:r w:rsidR="00E904B8" w:rsidRPr="00D46D8B">
        <w:rPr>
          <w:rFonts w:ascii="Arial" w:eastAsiaTheme="minorEastAsia" w:hAnsi="Arial" w:cs="Arial"/>
        </w:rPr>
        <w:t>e sugiere</w:t>
      </w:r>
      <w:r w:rsidRPr="00D46D8B">
        <w:rPr>
          <w:rFonts w:ascii="Arial" w:eastAsiaTheme="minorEastAsia" w:hAnsi="Arial" w:cs="Arial"/>
        </w:rPr>
        <w:t xml:space="preserve"> presentar en el portal de transparencia del Gobierno del Estado de Yucatán el avance de</w:t>
      </w:r>
      <w:r w:rsidR="003F42F9">
        <w:rPr>
          <w:rFonts w:ascii="Arial" w:eastAsiaTheme="minorEastAsia" w:hAnsi="Arial" w:cs="Arial"/>
        </w:rPr>
        <w:t xml:space="preserve"> </w:t>
      </w:r>
      <w:r w:rsidRPr="00D46D8B">
        <w:rPr>
          <w:rFonts w:ascii="Arial" w:eastAsiaTheme="minorEastAsia" w:hAnsi="Arial" w:cs="Arial"/>
        </w:rPr>
        <w:t>las metas mediante los indicadores de desempeño establecidos en la Matriz de Indicadores para Resultados MIR.</w:t>
      </w:r>
    </w:p>
    <w:p w14:paraId="3B65B843" w14:textId="77777777" w:rsidR="00E904B8" w:rsidRPr="00D46D8B" w:rsidRDefault="00E904B8" w:rsidP="003603B2">
      <w:pPr>
        <w:spacing w:after="120" w:line="360" w:lineRule="auto"/>
        <w:jc w:val="both"/>
        <w:rPr>
          <w:rFonts w:ascii="Arial" w:eastAsiaTheme="minorEastAsia" w:hAnsi="Arial" w:cs="Arial"/>
        </w:rPr>
      </w:pPr>
    </w:p>
    <w:p w14:paraId="7D39F4B1" w14:textId="77777777" w:rsidR="003603B2" w:rsidRPr="00D46D8B" w:rsidRDefault="003603B2" w:rsidP="003603B2">
      <w:pPr>
        <w:spacing w:after="120" w:line="360" w:lineRule="auto"/>
        <w:jc w:val="both"/>
        <w:rPr>
          <w:rFonts w:ascii="Arial" w:eastAsiaTheme="minorEastAsia" w:hAnsi="Arial" w:cs="Arial"/>
        </w:rPr>
      </w:pPr>
    </w:p>
    <w:p w14:paraId="336D1B38" w14:textId="77777777" w:rsidR="00A61E93" w:rsidRPr="00D46D8B" w:rsidRDefault="00A61E93" w:rsidP="004C0514">
      <w:pPr>
        <w:spacing w:after="0" w:line="360" w:lineRule="auto"/>
        <w:rPr>
          <w:rFonts w:ascii="Arial" w:eastAsiaTheme="majorEastAsia" w:hAnsi="Arial" w:cs="Arial"/>
          <w:b/>
          <w:bCs/>
          <w:i/>
          <w:iCs/>
        </w:rPr>
      </w:pPr>
      <w:r w:rsidRPr="00D46D8B">
        <w:rPr>
          <w:rFonts w:ascii="Arial" w:eastAsiaTheme="majorEastAsia" w:hAnsi="Arial" w:cs="Arial"/>
          <w:b/>
          <w:bCs/>
          <w:i/>
          <w:iCs/>
        </w:rPr>
        <w:br w:type="page"/>
      </w:r>
    </w:p>
    <w:p w14:paraId="7BBA02FD" w14:textId="77777777" w:rsidR="00640418" w:rsidRPr="00D46D8B" w:rsidRDefault="00640418" w:rsidP="004C0514">
      <w:pPr>
        <w:spacing w:after="0" w:line="360" w:lineRule="auto"/>
        <w:jc w:val="center"/>
        <w:rPr>
          <w:rFonts w:ascii="Arial" w:hAnsi="Arial" w:cs="Arial"/>
          <w:sz w:val="40"/>
          <w:szCs w:val="40"/>
        </w:rPr>
      </w:pPr>
    </w:p>
    <w:p w14:paraId="2A11A756" w14:textId="77777777" w:rsidR="00640418" w:rsidRPr="00D46D8B" w:rsidRDefault="00640418" w:rsidP="004C0514">
      <w:pPr>
        <w:spacing w:after="0" w:line="360" w:lineRule="auto"/>
        <w:jc w:val="center"/>
        <w:rPr>
          <w:rFonts w:ascii="Arial" w:hAnsi="Arial" w:cs="Arial"/>
          <w:sz w:val="40"/>
          <w:szCs w:val="40"/>
        </w:rPr>
      </w:pPr>
    </w:p>
    <w:p w14:paraId="024D58CD" w14:textId="77777777" w:rsidR="00640418" w:rsidRPr="00D46D8B" w:rsidRDefault="00640418" w:rsidP="004C0514">
      <w:pPr>
        <w:spacing w:after="0" w:line="360" w:lineRule="auto"/>
        <w:jc w:val="center"/>
        <w:rPr>
          <w:rFonts w:ascii="Arial" w:hAnsi="Arial" w:cs="Arial"/>
          <w:sz w:val="40"/>
          <w:szCs w:val="40"/>
        </w:rPr>
      </w:pPr>
    </w:p>
    <w:p w14:paraId="6C5459AE" w14:textId="77777777" w:rsidR="00640418" w:rsidRPr="00D46D8B" w:rsidRDefault="00640418" w:rsidP="004C0514">
      <w:pPr>
        <w:spacing w:after="0" w:line="360" w:lineRule="auto"/>
        <w:jc w:val="center"/>
        <w:rPr>
          <w:rFonts w:ascii="Arial" w:hAnsi="Arial" w:cs="Arial"/>
          <w:sz w:val="40"/>
          <w:szCs w:val="40"/>
        </w:rPr>
      </w:pPr>
    </w:p>
    <w:p w14:paraId="7B0164AA" w14:textId="77777777" w:rsidR="00640418" w:rsidRPr="00D46D8B" w:rsidRDefault="00640418" w:rsidP="004C0514">
      <w:pPr>
        <w:spacing w:after="0" w:line="360" w:lineRule="auto"/>
        <w:jc w:val="center"/>
        <w:rPr>
          <w:rFonts w:ascii="Arial" w:hAnsi="Arial" w:cs="Arial"/>
          <w:sz w:val="40"/>
          <w:szCs w:val="40"/>
        </w:rPr>
      </w:pPr>
    </w:p>
    <w:p w14:paraId="7F7FD9A5" w14:textId="77777777" w:rsidR="00640418" w:rsidRPr="00D46D8B" w:rsidRDefault="00640418" w:rsidP="004C0514">
      <w:pPr>
        <w:spacing w:after="0" w:line="360" w:lineRule="auto"/>
        <w:jc w:val="center"/>
        <w:rPr>
          <w:rFonts w:ascii="Arial" w:hAnsi="Arial" w:cs="Arial"/>
          <w:sz w:val="40"/>
          <w:szCs w:val="40"/>
        </w:rPr>
      </w:pPr>
    </w:p>
    <w:p w14:paraId="66CD93F0" w14:textId="77777777" w:rsidR="00640418" w:rsidRPr="00D46D8B" w:rsidRDefault="00640418" w:rsidP="004C0514">
      <w:pPr>
        <w:spacing w:after="0" w:line="360" w:lineRule="auto"/>
        <w:jc w:val="center"/>
        <w:rPr>
          <w:rFonts w:ascii="Arial" w:hAnsi="Arial" w:cs="Arial"/>
          <w:sz w:val="40"/>
          <w:szCs w:val="40"/>
        </w:rPr>
      </w:pPr>
    </w:p>
    <w:p w14:paraId="77B147E9" w14:textId="77777777" w:rsidR="00640418" w:rsidRPr="00D46D8B" w:rsidRDefault="00640418" w:rsidP="004C0514">
      <w:pPr>
        <w:spacing w:after="0" w:line="360" w:lineRule="auto"/>
        <w:jc w:val="center"/>
        <w:rPr>
          <w:rFonts w:ascii="Arial" w:hAnsi="Arial" w:cs="Arial"/>
          <w:b/>
          <w:sz w:val="40"/>
          <w:szCs w:val="40"/>
        </w:rPr>
      </w:pPr>
    </w:p>
    <w:p w14:paraId="67209ACC" w14:textId="431CE459" w:rsidR="00640418" w:rsidRPr="00D46D8B" w:rsidRDefault="002D4695" w:rsidP="004C0514">
      <w:pPr>
        <w:spacing w:after="0" w:line="360" w:lineRule="auto"/>
        <w:jc w:val="center"/>
        <w:rPr>
          <w:rFonts w:ascii="Arial" w:eastAsiaTheme="minorEastAsia" w:hAnsi="Arial" w:cs="Arial"/>
          <w:b/>
          <w:sz w:val="40"/>
          <w:szCs w:val="40"/>
        </w:rPr>
      </w:pPr>
      <w:r w:rsidRPr="00D46D8B">
        <w:rPr>
          <w:rFonts w:ascii="Arial" w:hAnsi="Arial" w:cs="Arial"/>
          <w:b/>
          <w:sz w:val="40"/>
          <w:szCs w:val="40"/>
        </w:rPr>
        <w:t>VI</w:t>
      </w:r>
      <w:r w:rsidR="00795019">
        <w:rPr>
          <w:rFonts w:ascii="Arial" w:hAnsi="Arial" w:cs="Arial"/>
          <w:b/>
          <w:sz w:val="40"/>
          <w:szCs w:val="40"/>
        </w:rPr>
        <w:t>I</w:t>
      </w:r>
      <w:r w:rsidRPr="00D46D8B">
        <w:rPr>
          <w:rFonts w:ascii="Arial" w:hAnsi="Arial" w:cs="Arial"/>
          <w:b/>
          <w:sz w:val="40"/>
          <w:szCs w:val="40"/>
        </w:rPr>
        <w:t xml:space="preserve">. </w:t>
      </w:r>
      <w:r w:rsidRPr="00D46D8B">
        <w:rPr>
          <w:rFonts w:ascii="Arial" w:eastAsiaTheme="minorEastAsia" w:hAnsi="Arial" w:cs="Arial"/>
          <w:b/>
          <w:sz w:val="40"/>
          <w:szCs w:val="40"/>
        </w:rPr>
        <w:t>EJERCICIO DE LOS RECURSOS</w:t>
      </w:r>
    </w:p>
    <w:p w14:paraId="68DF6657" w14:textId="77777777" w:rsidR="00640418" w:rsidRPr="00D46D8B" w:rsidRDefault="00640418" w:rsidP="004C0514">
      <w:pPr>
        <w:spacing w:after="0" w:line="240" w:lineRule="auto"/>
        <w:rPr>
          <w:rFonts w:ascii="Arial" w:eastAsiaTheme="majorEastAsia" w:hAnsi="Arial" w:cs="Arial"/>
          <w:b/>
          <w:bCs/>
          <w:i/>
          <w:iCs/>
        </w:rPr>
      </w:pPr>
      <w:r w:rsidRPr="00D46D8B">
        <w:rPr>
          <w:rFonts w:ascii="Arial" w:eastAsiaTheme="majorEastAsia" w:hAnsi="Arial" w:cs="Arial"/>
          <w:b/>
          <w:bCs/>
          <w:i/>
          <w:iCs/>
        </w:rPr>
        <w:br w:type="page"/>
      </w:r>
    </w:p>
    <w:p w14:paraId="5D65F677" w14:textId="77777777" w:rsidR="00C671F3" w:rsidRPr="00D46D8B" w:rsidRDefault="00C671F3" w:rsidP="006D7BB6">
      <w:pPr>
        <w:spacing w:after="0" w:line="360" w:lineRule="auto"/>
        <w:ind w:left="284"/>
        <w:jc w:val="both"/>
        <w:rPr>
          <w:rFonts w:ascii="Arial" w:eastAsiaTheme="minorEastAsia" w:hAnsi="Arial" w:cs="Arial"/>
          <w:b/>
        </w:rPr>
      </w:pPr>
      <w:bookmarkStart w:id="5" w:name="_Toc417393252"/>
      <w:bookmarkEnd w:id="4"/>
      <w:r w:rsidRPr="00D46D8B">
        <w:rPr>
          <w:rFonts w:ascii="Arial" w:eastAsiaTheme="minorEastAsia" w:hAnsi="Arial" w:cs="Arial"/>
          <w:b/>
        </w:rPr>
        <w:lastRenderedPageBreak/>
        <w:t>18. Evolución financiera del</w:t>
      </w:r>
      <w:bookmarkEnd w:id="5"/>
      <w:r w:rsidRPr="00D46D8B">
        <w:rPr>
          <w:rFonts w:ascii="Arial" w:eastAsiaTheme="minorEastAsia" w:hAnsi="Arial" w:cs="Arial"/>
          <w:b/>
        </w:rPr>
        <w:t xml:space="preserve"> Fondo</w:t>
      </w:r>
    </w:p>
    <w:p w14:paraId="2BAD0B6C" w14:textId="77777777" w:rsidR="006D7BB6" w:rsidRPr="00D46D8B" w:rsidRDefault="006D7BB6" w:rsidP="006D7BB6">
      <w:pPr>
        <w:spacing w:after="0" w:line="360" w:lineRule="auto"/>
        <w:jc w:val="both"/>
        <w:rPr>
          <w:rFonts w:ascii="Arial" w:eastAsiaTheme="minorEastAsia" w:hAnsi="Arial" w:cs="Arial"/>
          <w:b/>
        </w:rPr>
      </w:pPr>
      <w:r w:rsidRPr="00D46D8B">
        <w:rPr>
          <w:rFonts w:ascii="Arial" w:eastAsiaTheme="minorEastAsia" w:hAnsi="Arial" w:cs="Arial"/>
          <w:b/>
        </w:rPr>
        <w:t>RESPUESTA:</w:t>
      </w:r>
    </w:p>
    <w:tbl>
      <w:tblPr>
        <w:tblStyle w:val="Tablaconcuadrcula1"/>
        <w:tblW w:w="9923" w:type="dxa"/>
        <w:tblInd w:w="108" w:type="dxa"/>
        <w:tblLook w:val="04A0" w:firstRow="1" w:lastRow="0" w:firstColumn="1" w:lastColumn="0" w:noHBand="0" w:noVBand="1"/>
      </w:tblPr>
      <w:tblGrid>
        <w:gridCol w:w="2752"/>
        <w:gridCol w:w="2232"/>
        <w:gridCol w:w="2250"/>
        <w:gridCol w:w="2689"/>
      </w:tblGrid>
      <w:tr w:rsidR="00C671F3" w:rsidRPr="00D46D8B" w14:paraId="03BB006B" w14:textId="77777777" w:rsidTr="00372A7C">
        <w:trPr>
          <w:trHeight w:val="371"/>
        </w:trPr>
        <w:tc>
          <w:tcPr>
            <w:tcW w:w="9923" w:type="dxa"/>
            <w:gridSpan w:val="4"/>
            <w:shd w:val="clear" w:color="auto" w:fill="F2F2F2" w:themeFill="background1" w:themeFillShade="F2"/>
          </w:tcPr>
          <w:p w14:paraId="289C000F" w14:textId="77777777" w:rsidR="00C671F3" w:rsidRPr="00D46D8B" w:rsidRDefault="00C671F3" w:rsidP="00372A7C">
            <w:pPr>
              <w:spacing w:after="100" w:afterAutospacing="1" w:line="360" w:lineRule="auto"/>
              <w:ind w:firstLine="34"/>
              <w:jc w:val="center"/>
              <w:rPr>
                <w:rFonts w:ascii="Arial" w:eastAsiaTheme="minorEastAsia" w:hAnsi="Arial" w:cs="Arial"/>
                <w:b/>
                <w:i/>
                <w:sz w:val="20"/>
                <w:szCs w:val="20"/>
              </w:rPr>
            </w:pPr>
            <w:r w:rsidRPr="00D46D8B">
              <w:rPr>
                <w:rFonts w:ascii="Arial" w:eastAsiaTheme="minorEastAsia" w:hAnsi="Arial" w:cs="Arial"/>
                <w:b/>
                <w:i/>
                <w:szCs w:val="20"/>
              </w:rPr>
              <w:t xml:space="preserve">Cuadro No. 6 Evolución del Presupuesto del Programa evaluado que ejerce recurso del </w:t>
            </w:r>
            <w:r w:rsidRPr="00D46D8B">
              <w:rPr>
                <w:rFonts w:ascii="Arial" w:eastAsiaTheme="minorEastAsia" w:hAnsi="Arial" w:cs="Arial"/>
                <w:b/>
                <w:bCs/>
                <w:i/>
                <w:szCs w:val="20"/>
              </w:rPr>
              <w:t>Fondo</w:t>
            </w:r>
          </w:p>
        </w:tc>
      </w:tr>
      <w:tr w:rsidR="00C671F3" w:rsidRPr="00D46D8B" w14:paraId="4DD1F193" w14:textId="77777777" w:rsidTr="0007017E">
        <w:trPr>
          <w:trHeight w:val="484"/>
        </w:trPr>
        <w:tc>
          <w:tcPr>
            <w:tcW w:w="0" w:type="auto"/>
            <w:shd w:val="clear" w:color="auto" w:fill="808080" w:themeFill="background1" w:themeFillShade="80"/>
            <w:vAlign w:val="center"/>
          </w:tcPr>
          <w:p w14:paraId="380BA87E" w14:textId="77777777" w:rsidR="00C671F3" w:rsidRPr="00D46D8B" w:rsidRDefault="00C671F3" w:rsidP="004C0514">
            <w:pPr>
              <w:spacing w:after="100" w:afterAutospacing="1" w:line="360" w:lineRule="auto"/>
              <w:jc w:val="center"/>
              <w:rPr>
                <w:rFonts w:ascii="Arial" w:eastAsiaTheme="minorEastAsia" w:hAnsi="Arial" w:cs="Arial"/>
                <w:b/>
                <w:bCs/>
                <w:i/>
                <w:color w:val="FFFFFF" w:themeColor="background1"/>
                <w:szCs w:val="20"/>
              </w:rPr>
            </w:pPr>
            <w:r w:rsidRPr="00D46D8B">
              <w:rPr>
                <w:rFonts w:ascii="Arial" w:eastAsiaTheme="minorEastAsia" w:hAnsi="Arial" w:cs="Arial"/>
                <w:i/>
                <w:color w:val="FFFFFF" w:themeColor="background1"/>
                <w:szCs w:val="20"/>
              </w:rPr>
              <w:t>Ejercicio Fiscal analizado</w:t>
            </w:r>
          </w:p>
        </w:tc>
        <w:tc>
          <w:tcPr>
            <w:tcW w:w="2178" w:type="dxa"/>
            <w:shd w:val="clear" w:color="auto" w:fill="808080" w:themeFill="background1" w:themeFillShade="80"/>
            <w:vAlign w:val="center"/>
          </w:tcPr>
          <w:p w14:paraId="324BB647" w14:textId="77777777" w:rsidR="00C671F3" w:rsidRPr="00D46D8B" w:rsidRDefault="00C671F3" w:rsidP="004C0514">
            <w:pPr>
              <w:spacing w:after="100" w:afterAutospacing="1" w:line="360" w:lineRule="auto"/>
              <w:jc w:val="center"/>
              <w:rPr>
                <w:rFonts w:ascii="Arial" w:eastAsiaTheme="minorEastAsia" w:hAnsi="Arial" w:cs="Arial"/>
                <w:b/>
                <w:bCs/>
                <w:i/>
                <w:color w:val="FFFFFF" w:themeColor="background1"/>
                <w:szCs w:val="20"/>
              </w:rPr>
            </w:pPr>
            <w:r w:rsidRPr="00D46D8B">
              <w:rPr>
                <w:rFonts w:ascii="Arial" w:eastAsiaTheme="minorEastAsia" w:hAnsi="Arial" w:cs="Arial"/>
                <w:i/>
                <w:color w:val="FFFFFF" w:themeColor="background1"/>
                <w:szCs w:val="20"/>
              </w:rPr>
              <w:t>Autorizado</w:t>
            </w:r>
          </w:p>
        </w:tc>
        <w:tc>
          <w:tcPr>
            <w:tcW w:w="2196" w:type="dxa"/>
            <w:shd w:val="clear" w:color="auto" w:fill="808080" w:themeFill="background1" w:themeFillShade="80"/>
            <w:vAlign w:val="center"/>
          </w:tcPr>
          <w:p w14:paraId="1D9C86BB" w14:textId="77777777" w:rsidR="00C671F3" w:rsidRPr="00D46D8B" w:rsidRDefault="00C671F3" w:rsidP="004C0514">
            <w:pPr>
              <w:spacing w:after="100" w:afterAutospacing="1" w:line="360" w:lineRule="auto"/>
              <w:jc w:val="center"/>
              <w:rPr>
                <w:rFonts w:ascii="Arial" w:eastAsiaTheme="minorEastAsia" w:hAnsi="Arial" w:cs="Arial"/>
                <w:b/>
                <w:bCs/>
                <w:i/>
                <w:color w:val="FFFFFF" w:themeColor="background1"/>
                <w:szCs w:val="20"/>
              </w:rPr>
            </w:pPr>
            <w:r w:rsidRPr="00D46D8B">
              <w:rPr>
                <w:rFonts w:ascii="Arial" w:eastAsiaTheme="minorEastAsia" w:hAnsi="Arial" w:cs="Arial"/>
                <w:i/>
                <w:color w:val="FFFFFF" w:themeColor="background1"/>
                <w:szCs w:val="20"/>
              </w:rPr>
              <w:t>Modificado</w:t>
            </w:r>
          </w:p>
        </w:tc>
        <w:tc>
          <w:tcPr>
            <w:tcW w:w="2624" w:type="dxa"/>
            <w:shd w:val="clear" w:color="auto" w:fill="808080" w:themeFill="background1" w:themeFillShade="80"/>
            <w:vAlign w:val="center"/>
          </w:tcPr>
          <w:p w14:paraId="18E96B9C" w14:textId="77777777" w:rsidR="00C671F3" w:rsidRPr="00D46D8B" w:rsidRDefault="00C671F3" w:rsidP="004C0514">
            <w:pPr>
              <w:spacing w:after="100" w:afterAutospacing="1" w:line="360" w:lineRule="auto"/>
              <w:jc w:val="center"/>
              <w:rPr>
                <w:rFonts w:ascii="Arial" w:eastAsiaTheme="minorEastAsia" w:hAnsi="Arial" w:cs="Arial"/>
                <w:b/>
                <w:bCs/>
                <w:i/>
                <w:color w:val="FFFFFF" w:themeColor="background1"/>
                <w:szCs w:val="20"/>
              </w:rPr>
            </w:pPr>
            <w:r w:rsidRPr="00D46D8B">
              <w:rPr>
                <w:rFonts w:ascii="Arial" w:eastAsiaTheme="minorEastAsia" w:hAnsi="Arial" w:cs="Arial"/>
                <w:i/>
                <w:color w:val="FFFFFF" w:themeColor="background1"/>
                <w:szCs w:val="20"/>
              </w:rPr>
              <w:t>Ejercido</w:t>
            </w:r>
          </w:p>
        </w:tc>
      </w:tr>
      <w:tr w:rsidR="00C671F3" w:rsidRPr="00D46D8B" w14:paraId="10BA7A27" w14:textId="77777777" w:rsidTr="0007017E">
        <w:trPr>
          <w:trHeight w:val="371"/>
        </w:trPr>
        <w:tc>
          <w:tcPr>
            <w:tcW w:w="0" w:type="auto"/>
            <w:vAlign w:val="center"/>
          </w:tcPr>
          <w:p w14:paraId="0A2D6D32" w14:textId="77777777" w:rsidR="00C671F3" w:rsidRPr="00D46D8B" w:rsidRDefault="00C671F3" w:rsidP="004C0514">
            <w:pPr>
              <w:spacing w:after="100" w:afterAutospacing="1" w:line="360" w:lineRule="auto"/>
              <w:jc w:val="center"/>
              <w:rPr>
                <w:rFonts w:ascii="Arial" w:eastAsiaTheme="minorEastAsia" w:hAnsi="Arial" w:cs="Arial"/>
                <w:szCs w:val="20"/>
              </w:rPr>
            </w:pPr>
            <w:r w:rsidRPr="00D46D8B">
              <w:rPr>
                <w:rFonts w:ascii="Arial" w:eastAsiaTheme="minorEastAsia" w:hAnsi="Arial" w:cs="Arial"/>
                <w:szCs w:val="20"/>
              </w:rPr>
              <w:t>2013</w:t>
            </w:r>
          </w:p>
        </w:tc>
        <w:tc>
          <w:tcPr>
            <w:tcW w:w="2178" w:type="dxa"/>
            <w:vAlign w:val="center"/>
          </w:tcPr>
          <w:p w14:paraId="0BC2D402" w14:textId="77777777" w:rsidR="00C671F3" w:rsidRPr="00D46D8B" w:rsidRDefault="00290136" w:rsidP="0007017E">
            <w:pPr>
              <w:spacing w:after="100" w:afterAutospacing="1" w:line="360" w:lineRule="auto"/>
              <w:jc w:val="right"/>
              <w:rPr>
                <w:rFonts w:ascii="Arial" w:eastAsiaTheme="minorEastAsia" w:hAnsi="Arial" w:cs="Arial"/>
                <w:szCs w:val="20"/>
              </w:rPr>
            </w:pPr>
            <w:r w:rsidRPr="00D46D8B">
              <w:rPr>
                <w:rFonts w:ascii="Arial" w:eastAsiaTheme="minorEastAsia" w:hAnsi="Arial" w:cs="Arial"/>
                <w:szCs w:val="20"/>
              </w:rPr>
              <w:t>$</w:t>
            </w:r>
            <w:r w:rsidR="0007017E" w:rsidRPr="00D46D8B">
              <w:rPr>
                <w:rFonts w:ascii="Arial" w:eastAsiaTheme="minorEastAsia" w:hAnsi="Arial" w:cs="Arial"/>
                <w:szCs w:val="20"/>
              </w:rPr>
              <w:t>6,736,755,121</w:t>
            </w:r>
          </w:p>
        </w:tc>
        <w:tc>
          <w:tcPr>
            <w:tcW w:w="2196" w:type="dxa"/>
            <w:vAlign w:val="center"/>
          </w:tcPr>
          <w:p w14:paraId="4C4C1715" w14:textId="77777777" w:rsidR="00C671F3" w:rsidRPr="00D46D8B" w:rsidRDefault="009F7900" w:rsidP="009F7900">
            <w:pPr>
              <w:spacing w:after="100" w:afterAutospacing="1" w:line="360" w:lineRule="auto"/>
              <w:jc w:val="center"/>
              <w:rPr>
                <w:rFonts w:ascii="Arial" w:eastAsiaTheme="minorEastAsia" w:hAnsi="Arial" w:cs="Arial"/>
                <w:szCs w:val="20"/>
              </w:rPr>
            </w:pPr>
            <w:r w:rsidRPr="00D46D8B">
              <w:rPr>
                <w:rFonts w:ascii="Arial" w:eastAsiaTheme="minorEastAsia" w:hAnsi="Arial" w:cs="Arial"/>
                <w:szCs w:val="20"/>
              </w:rPr>
              <w:t>-</w:t>
            </w:r>
          </w:p>
        </w:tc>
        <w:tc>
          <w:tcPr>
            <w:tcW w:w="2624" w:type="dxa"/>
            <w:vAlign w:val="center"/>
          </w:tcPr>
          <w:p w14:paraId="1E1E6FFA" w14:textId="77777777" w:rsidR="00C671F3" w:rsidRPr="00D46D8B" w:rsidRDefault="00290136" w:rsidP="00FB2B42">
            <w:pPr>
              <w:spacing w:after="100" w:afterAutospacing="1" w:line="360" w:lineRule="auto"/>
              <w:jc w:val="right"/>
              <w:rPr>
                <w:rFonts w:ascii="Arial" w:eastAsiaTheme="minorEastAsia" w:hAnsi="Arial" w:cs="Arial"/>
                <w:szCs w:val="20"/>
              </w:rPr>
            </w:pPr>
            <w:r w:rsidRPr="00D46D8B">
              <w:rPr>
                <w:rFonts w:ascii="Arial" w:eastAsiaTheme="minorEastAsia" w:hAnsi="Arial" w:cs="Arial"/>
                <w:szCs w:val="20"/>
              </w:rPr>
              <w:t>$</w:t>
            </w:r>
            <w:r w:rsidR="0007017E" w:rsidRPr="00D46D8B">
              <w:rPr>
                <w:rFonts w:ascii="Arial" w:eastAsiaTheme="minorEastAsia" w:hAnsi="Arial" w:cs="Arial"/>
                <w:szCs w:val="20"/>
              </w:rPr>
              <w:t>7,520,438,307</w:t>
            </w:r>
          </w:p>
        </w:tc>
      </w:tr>
      <w:tr w:rsidR="00C671F3" w:rsidRPr="00D46D8B" w14:paraId="62E6CA4B" w14:textId="77777777" w:rsidTr="0007017E">
        <w:trPr>
          <w:trHeight w:val="383"/>
        </w:trPr>
        <w:tc>
          <w:tcPr>
            <w:tcW w:w="0" w:type="auto"/>
            <w:vAlign w:val="center"/>
          </w:tcPr>
          <w:p w14:paraId="5CECE3B6" w14:textId="77777777" w:rsidR="00C671F3" w:rsidRPr="00D46D8B" w:rsidRDefault="00C671F3" w:rsidP="004C0514">
            <w:pPr>
              <w:spacing w:after="100" w:afterAutospacing="1" w:line="360" w:lineRule="auto"/>
              <w:jc w:val="center"/>
              <w:rPr>
                <w:rFonts w:ascii="Arial" w:eastAsiaTheme="minorEastAsia" w:hAnsi="Arial" w:cs="Arial"/>
                <w:szCs w:val="20"/>
              </w:rPr>
            </w:pPr>
            <w:r w:rsidRPr="00D46D8B">
              <w:rPr>
                <w:rFonts w:ascii="Arial" w:eastAsiaTheme="minorEastAsia" w:hAnsi="Arial" w:cs="Arial"/>
                <w:szCs w:val="20"/>
              </w:rPr>
              <w:t>2014</w:t>
            </w:r>
          </w:p>
        </w:tc>
        <w:tc>
          <w:tcPr>
            <w:tcW w:w="2178" w:type="dxa"/>
            <w:vAlign w:val="center"/>
          </w:tcPr>
          <w:p w14:paraId="06E8AA24" w14:textId="77777777" w:rsidR="00C671F3" w:rsidRPr="00D46D8B" w:rsidRDefault="00290136" w:rsidP="00A2327E">
            <w:pPr>
              <w:spacing w:after="100" w:afterAutospacing="1" w:line="360" w:lineRule="auto"/>
              <w:jc w:val="right"/>
              <w:rPr>
                <w:rFonts w:ascii="Arial" w:eastAsiaTheme="minorEastAsia" w:hAnsi="Arial" w:cs="Arial"/>
                <w:bCs/>
                <w:szCs w:val="20"/>
              </w:rPr>
            </w:pPr>
            <w:r w:rsidRPr="00D46D8B">
              <w:rPr>
                <w:rFonts w:ascii="Arial" w:eastAsiaTheme="minorEastAsia" w:hAnsi="Arial" w:cs="Arial"/>
                <w:szCs w:val="20"/>
                <w:lang w:eastAsia="es-ES"/>
              </w:rPr>
              <w:t>$</w:t>
            </w:r>
            <w:r w:rsidR="00727547" w:rsidRPr="00D46D8B">
              <w:rPr>
                <w:rFonts w:ascii="Arial" w:eastAsiaTheme="minorEastAsia" w:hAnsi="Arial" w:cs="Arial"/>
                <w:szCs w:val="20"/>
                <w:lang w:eastAsia="es-ES"/>
              </w:rPr>
              <w:t>5,555,954,126</w:t>
            </w:r>
          </w:p>
        </w:tc>
        <w:tc>
          <w:tcPr>
            <w:tcW w:w="2196" w:type="dxa"/>
            <w:vAlign w:val="center"/>
          </w:tcPr>
          <w:p w14:paraId="26D3E592" w14:textId="77777777" w:rsidR="00C671F3" w:rsidRPr="00D46D8B" w:rsidRDefault="00A2327E" w:rsidP="00A2327E">
            <w:pPr>
              <w:spacing w:after="100" w:afterAutospacing="1" w:line="360" w:lineRule="auto"/>
              <w:jc w:val="center"/>
              <w:rPr>
                <w:rFonts w:ascii="Arial" w:eastAsiaTheme="minorEastAsia" w:hAnsi="Arial" w:cs="Arial"/>
                <w:bCs/>
                <w:szCs w:val="20"/>
              </w:rPr>
            </w:pPr>
            <w:r w:rsidRPr="00D46D8B">
              <w:rPr>
                <w:rFonts w:ascii="Arial" w:eastAsiaTheme="minorEastAsia" w:hAnsi="Arial" w:cs="Arial"/>
                <w:bCs/>
                <w:szCs w:val="20"/>
              </w:rPr>
              <w:t>-</w:t>
            </w:r>
          </w:p>
        </w:tc>
        <w:tc>
          <w:tcPr>
            <w:tcW w:w="2624" w:type="dxa"/>
            <w:vAlign w:val="center"/>
          </w:tcPr>
          <w:p w14:paraId="2A1AD840" w14:textId="77777777" w:rsidR="00C671F3" w:rsidRPr="00D46D8B" w:rsidRDefault="00290136" w:rsidP="00A2327E">
            <w:pPr>
              <w:spacing w:after="100" w:afterAutospacing="1" w:line="360" w:lineRule="auto"/>
              <w:jc w:val="right"/>
              <w:rPr>
                <w:rFonts w:ascii="Arial" w:eastAsiaTheme="minorEastAsia" w:hAnsi="Arial" w:cs="Arial"/>
                <w:bCs/>
                <w:szCs w:val="20"/>
              </w:rPr>
            </w:pPr>
            <w:r w:rsidRPr="00D46D8B">
              <w:rPr>
                <w:rFonts w:ascii="Arial" w:eastAsiaTheme="minorEastAsia" w:hAnsi="Arial" w:cs="Arial"/>
                <w:bCs/>
                <w:szCs w:val="20"/>
              </w:rPr>
              <w:t>$</w:t>
            </w:r>
            <w:r w:rsidR="00A2327E" w:rsidRPr="00D46D8B">
              <w:rPr>
                <w:rFonts w:ascii="Arial" w:eastAsiaTheme="minorEastAsia" w:hAnsi="Arial" w:cs="Arial"/>
                <w:bCs/>
                <w:szCs w:val="20"/>
              </w:rPr>
              <w:t>6,0</w:t>
            </w:r>
            <w:r w:rsidR="00BB17B9" w:rsidRPr="00D46D8B">
              <w:rPr>
                <w:rFonts w:ascii="Arial" w:eastAsiaTheme="minorEastAsia" w:hAnsi="Arial" w:cs="Arial"/>
                <w:bCs/>
                <w:szCs w:val="20"/>
              </w:rPr>
              <w:t>95,298,110</w:t>
            </w:r>
          </w:p>
        </w:tc>
      </w:tr>
    </w:tbl>
    <w:p w14:paraId="4AEB7E2E" w14:textId="74F7BCC2" w:rsidR="00C671F3" w:rsidRPr="00D46D8B" w:rsidRDefault="00AB12DC" w:rsidP="00AB12DC">
      <w:pPr>
        <w:spacing w:after="120" w:line="240" w:lineRule="auto"/>
        <w:jc w:val="both"/>
        <w:rPr>
          <w:rFonts w:ascii="Arial" w:eastAsiaTheme="minorEastAsia" w:hAnsi="Arial" w:cs="Arial"/>
        </w:rPr>
      </w:pPr>
      <w:r w:rsidRPr="00D46D8B">
        <w:rPr>
          <w:rFonts w:ascii="Arial" w:eastAsiaTheme="minorEastAsia" w:hAnsi="Arial" w:cs="Arial"/>
          <w:sz w:val="20"/>
        </w:rPr>
        <w:t xml:space="preserve">Fuente Información: </w:t>
      </w:r>
      <w:r w:rsidR="003F42F9">
        <w:rPr>
          <w:rFonts w:ascii="Arial" w:eastAsiaTheme="minorEastAsia" w:hAnsi="Arial" w:cs="Arial"/>
          <w:sz w:val="20"/>
        </w:rPr>
        <w:t>Presupuesto de E</w:t>
      </w:r>
      <w:r w:rsidR="00D13B5C" w:rsidRPr="00D46D8B">
        <w:rPr>
          <w:rFonts w:ascii="Arial" w:eastAsiaTheme="minorEastAsia" w:hAnsi="Arial" w:cs="Arial"/>
          <w:sz w:val="20"/>
        </w:rPr>
        <w:t xml:space="preserve">gresos del Gobierno del estado de Yucatán para el ejercicio fiscal 2013 Tomo II, </w:t>
      </w:r>
      <w:r w:rsidRPr="00D46D8B">
        <w:rPr>
          <w:rFonts w:ascii="Arial" w:eastAsiaTheme="minorEastAsia" w:hAnsi="Arial" w:cs="Arial"/>
          <w:sz w:val="20"/>
        </w:rPr>
        <w:t>Cuenta pública 2013</w:t>
      </w:r>
      <w:r w:rsidR="0007017E" w:rsidRPr="00D46D8B">
        <w:rPr>
          <w:rFonts w:ascii="Arial" w:eastAsiaTheme="minorEastAsia" w:hAnsi="Arial" w:cs="Arial"/>
          <w:sz w:val="20"/>
        </w:rPr>
        <w:t xml:space="preserve"> cuadro 28 Clasificación Funcional 2013</w:t>
      </w:r>
      <w:r w:rsidRPr="00D46D8B">
        <w:rPr>
          <w:rFonts w:ascii="Arial" w:eastAsiaTheme="minorEastAsia" w:hAnsi="Arial" w:cs="Arial"/>
          <w:sz w:val="20"/>
        </w:rPr>
        <w:t xml:space="preserve">, </w:t>
      </w:r>
      <w:r w:rsidR="00F30D94" w:rsidRPr="00D46D8B">
        <w:rPr>
          <w:rFonts w:ascii="Arial" w:eastAsiaTheme="minorEastAsia" w:hAnsi="Arial" w:cs="Arial"/>
          <w:sz w:val="20"/>
        </w:rPr>
        <w:t xml:space="preserve">Presupuesto </w:t>
      </w:r>
      <w:r w:rsidR="003F42F9">
        <w:rPr>
          <w:rFonts w:ascii="Arial" w:eastAsiaTheme="minorEastAsia" w:hAnsi="Arial" w:cs="Arial"/>
          <w:sz w:val="20"/>
        </w:rPr>
        <w:t>de E</w:t>
      </w:r>
      <w:r w:rsidR="00F30D94" w:rsidRPr="00D46D8B">
        <w:rPr>
          <w:rFonts w:ascii="Arial" w:eastAsiaTheme="minorEastAsia" w:hAnsi="Arial" w:cs="Arial"/>
          <w:sz w:val="20"/>
        </w:rPr>
        <w:t xml:space="preserve">gresos del Gobierno del estado de Yucatán para el ejercicio fiscal 2014 Tomo II </w:t>
      </w:r>
      <w:r w:rsidRPr="00D46D8B">
        <w:rPr>
          <w:rFonts w:ascii="Arial" w:eastAsiaTheme="minorEastAsia" w:hAnsi="Arial" w:cs="Arial"/>
          <w:sz w:val="20"/>
        </w:rPr>
        <w:t xml:space="preserve">MIR programa Calidad de Educación Básica 2014, </w:t>
      </w:r>
      <w:r w:rsidR="00F30D94" w:rsidRPr="00D46D8B">
        <w:rPr>
          <w:rFonts w:ascii="Arial" w:eastAsiaTheme="minorEastAsia" w:hAnsi="Arial" w:cs="Arial"/>
          <w:sz w:val="20"/>
        </w:rPr>
        <w:t xml:space="preserve">Cuenta Pública 2014 tomo II </w:t>
      </w:r>
      <w:r w:rsidRPr="00D46D8B">
        <w:rPr>
          <w:rFonts w:ascii="Arial" w:eastAsiaTheme="minorEastAsia" w:hAnsi="Arial" w:cs="Arial"/>
          <w:sz w:val="20"/>
        </w:rPr>
        <w:t>Resultados de los programas presupuestarios 2014 Seguimiento al desempeño</w:t>
      </w:r>
      <w:r w:rsidR="00D13B5C" w:rsidRPr="00D46D8B">
        <w:rPr>
          <w:rFonts w:ascii="Arial" w:eastAsiaTheme="minorEastAsia" w:hAnsi="Arial" w:cs="Arial"/>
          <w:sz w:val="20"/>
        </w:rPr>
        <w:t>.</w:t>
      </w:r>
    </w:p>
    <w:p w14:paraId="475489DF" w14:textId="77777777" w:rsidR="00AB12DC" w:rsidRPr="00D46D8B" w:rsidRDefault="00AB12DC" w:rsidP="00AB12DC">
      <w:pPr>
        <w:spacing w:after="120" w:line="240" w:lineRule="auto"/>
        <w:jc w:val="both"/>
        <w:rPr>
          <w:rFonts w:ascii="Arial" w:eastAsiaTheme="minorEastAsia" w:hAnsi="Arial" w:cs="Arial"/>
        </w:rPr>
      </w:pPr>
    </w:p>
    <w:tbl>
      <w:tblPr>
        <w:tblStyle w:val="Tablaconcuadrcula1"/>
        <w:tblW w:w="9923" w:type="dxa"/>
        <w:tblInd w:w="108" w:type="dxa"/>
        <w:tblLook w:val="04A0" w:firstRow="1" w:lastRow="0" w:firstColumn="1" w:lastColumn="0" w:noHBand="0" w:noVBand="1"/>
      </w:tblPr>
      <w:tblGrid>
        <w:gridCol w:w="2473"/>
        <w:gridCol w:w="2364"/>
        <w:gridCol w:w="2652"/>
        <w:gridCol w:w="2434"/>
      </w:tblGrid>
      <w:tr w:rsidR="00C671F3" w:rsidRPr="00D46D8B" w14:paraId="78C716D1" w14:textId="77777777" w:rsidTr="00FC14E6">
        <w:trPr>
          <w:trHeight w:val="203"/>
        </w:trPr>
        <w:tc>
          <w:tcPr>
            <w:tcW w:w="9923" w:type="dxa"/>
            <w:gridSpan w:val="4"/>
            <w:shd w:val="clear" w:color="auto" w:fill="F2F2F2" w:themeFill="background1" w:themeFillShade="F2"/>
          </w:tcPr>
          <w:p w14:paraId="1139FDB7" w14:textId="77777777" w:rsidR="00C671F3" w:rsidRPr="00D46D8B" w:rsidRDefault="00C671F3" w:rsidP="006D7BB6">
            <w:pPr>
              <w:spacing w:after="100" w:afterAutospacing="1" w:line="360" w:lineRule="auto"/>
              <w:jc w:val="center"/>
              <w:rPr>
                <w:rFonts w:ascii="Arial" w:eastAsiaTheme="minorEastAsia" w:hAnsi="Arial" w:cs="Arial"/>
                <w:b/>
                <w:i/>
              </w:rPr>
            </w:pPr>
            <w:r w:rsidRPr="00D46D8B">
              <w:rPr>
                <w:rFonts w:ascii="Arial" w:eastAsiaTheme="minorEastAsia" w:hAnsi="Arial" w:cs="Arial"/>
                <w:b/>
                <w:i/>
              </w:rPr>
              <w:t xml:space="preserve">Cuadro No. 7 Evolución del Presupuesto del </w:t>
            </w:r>
            <w:r w:rsidRPr="00D46D8B">
              <w:rPr>
                <w:rFonts w:ascii="Arial" w:eastAsiaTheme="minorEastAsia" w:hAnsi="Arial" w:cs="Arial"/>
                <w:b/>
                <w:bCs/>
                <w:i/>
              </w:rPr>
              <w:t>Fondo</w:t>
            </w:r>
          </w:p>
        </w:tc>
      </w:tr>
      <w:tr w:rsidR="00C671F3" w:rsidRPr="00D46D8B" w14:paraId="78EBD5CA" w14:textId="77777777" w:rsidTr="00D3276E">
        <w:trPr>
          <w:trHeight w:val="391"/>
        </w:trPr>
        <w:tc>
          <w:tcPr>
            <w:tcW w:w="2473" w:type="dxa"/>
            <w:shd w:val="clear" w:color="auto" w:fill="808080" w:themeFill="background1" w:themeFillShade="80"/>
            <w:vAlign w:val="center"/>
          </w:tcPr>
          <w:p w14:paraId="08C338C1" w14:textId="77777777" w:rsidR="00C671F3" w:rsidRPr="00D46D8B" w:rsidRDefault="00C671F3" w:rsidP="006D7BB6">
            <w:pPr>
              <w:spacing w:after="100" w:afterAutospacing="1" w:line="360" w:lineRule="auto"/>
              <w:jc w:val="center"/>
              <w:rPr>
                <w:rFonts w:ascii="Arial" w:eastAsiaTheme="minorEastAsia" w:hAnsi="Arial" w:cs="Arial"/>
                <w:i/>
                <w:color w:val="FFFFFF" w:themeColor="background1"/>
                <w:szCs w:val="20"/>
              </w:rPr>
            </w:pPr>
            <w:r w:rsidRPr="00D46D8B">
              <w:rPr>
                <w:rFonts w:ascii="Arial" w:eastAsiaTheme="minorEastAsia" w:hAnsi="Arial" w:cs="Arial"/>
                <w:i/>
                <w:color w:val="FFFFFF" w:themeColor="background1"/>
                <w:szCs w:val="20"/>
              </w:rPr>
              <w:t>Ejercicio Fiscal analizado</w:t>
            </w:r>
          </w:p>
        </w:tc>
        <w:tc>
          <w:tcPr>
            <w:tcW w:w="2364" w:type="dxa"/>
            <w:shd w:val="clear" w:color="auto" w:fill="808080" w:themeFill="background1" w:themeFillShade="80"/>
            <w:vAlign w:val="center"/>
          </w:tcPr>
          <w:p w14:paraId="4464FC16" w14:textId="77777777" w:rsidR="00C671F3" w:rsidRPr="00D46D8B" w:rsidRDefault="00C671F3" w:rsidP="006D7BB6">
            <w:pPr>
              <w:spacing w:after="100" w:afterAutospacing="1" w:line="360" w:lineRule="auto"/>
              <w:jc w:val="center"/>
              <w:rPr>
                <w:rFonts w:ascii="Arial" w:eastAsiaTheme="minorEastAsia" w:hAnsi="Arial" w:cs="Arial"/>
                <w:i/>
                <w:color w:val="FFFFFF" w:themeColor="background1"/>
                <w:szCs w:val="20"/>
              </w:rPr>
            </w:pPr>
            <w:r w:rsidRPr="00D46D8B">
              <w:rPr>
                <w:rFonts w:ascii="Arial" w:eastAsiaTheme="minorEastAsia" w:hAnsi="Arial" w:cs="Arial"/>
                <w:i/>
                <w:color w:val="FFFFFF" w:themeColor="background1"/>
                <w:szCs w:val="20"/>
              </w:rPr>
              <w:t>Autorizado</w:t>
            </w:r>
          </w:p>
        </w:tc>
        <w:tc>
          <w:tcPr>
            <w:tcW w:w="2652" w:type="dxa"/>
            <w:shd w:val="clear" w:color="auto" w:fill="808080" w:themeFill="background1" w:themeFillShade="80"/>
            <w:vAlign w:val="center"/>
          </w:tcPr>
          <w:p w14:paraId="7127A5C4" w14:textId="77777777" w:rsidR="00C671F3" w:rsidRPr="00D46D8B" w:rsidRDefault="00C671F3" w:rsidP="006D7BB6">
            <w:pPr>
              <w:spacing w:after="100" w:afterAutospacing="1" w:line="360" w:lineRule="auto"/>
              <w:jc w:val="center"/>
              <w:rPr>
                <w:rFonts w:ascii="Arial" w:eastAsiaTheme="minorEastAsia" w:hAnsi="Arial" w:cs="Arial"/>
                <w:i/>
                <w:color w:val="FFFFFF" w:themeColor="background1"/>
                <w:szCs w:val="20"/>
              </w:rPr>
            </w:pPr>
            <w:r w:rsidRPr="00D46D8B">
              <w:rPr>
                <w:rFonts w:ascii="Arial" w:eastAsiaTheme="minorEastAsia" w:hAnsi="Arial" w:cs="Arial"/>
                <w:i/>
                <w:color w:val="FFFFFF" w:themeColor="background1"/>
                <w:szCs w:val="20"/>
              </w:rPr>
              <w:t>Modificado</w:t>
            </w:r>
          </w:p>
        </w:tc>
        <w:tc>
          <w:tcPr>
            <w:tcW w:w="2434" w:type="dxa"/>
            <w:shd w:val="clear" w:color="auto" w:fill="808080" w:themeFill="background1" w:themeFillShade="80"/>
            <w:vAlign w:val="center"/>
          </w:tcPr>
          <w:p w14:paraId="190F3EE0" w14:textId="77777777" w:rsidR="00C671F3" w:rsidRPr="00D46D8B" w:rsidRDefault="00C671F3" w:rsidP="006D7BB6">
            <w:pPr>
              <w:spacing w:after="100" w:afterAutospacing="1" w:line="360" w:lineRule="auto"/>
              <w:jc w:val="center"/>
              <w:rPr>
                <w:rFonts w:ascii="Arial" w:eastAsiaTheme="minorEastAsia" w:hAnsi="Arial" w:cs="Arial"/>
                <w:i/>
                <w:color w:val="FFFFFF" w:themeColor="background1"/>
                <w:szCs w:val="20"/>
              </w:rPr>
            </w:pPr>
            <w:r w:rsidRPr="00D46D8B">
              <w:rPr>
                <w:rFonts w:ascii="Arial" w:eastAsiaTheme="minorEastAsia" w:hAnsi="Arial" w:cs="Arial"/>
                <w:i/>
                <w:color w:val="FFFFFF" w:themeColor="background1"/>
                <w:szCs w:val="20"/>
              </w:rPr>
              <w:t>Ejercido</w:t>
            </w:r>
          </w:p>
        </w:tc>
      </w:tr>
      <w:tr w:rsidR="00C671F3" w:rsidRPr="00D46D8B" w14:paraId="7D1D0129" w14:textId="77777777" w:rsidTr="00372A7C">
        <w:trPr>
          <w:trHeight w:val="367"/>
        </w:trPr>
        <w:tc>
          <w:tcPr>
            <w:tcW w:w="2473" w:type="dxa"/>
            <w:vAlign w:val="center"/>
          </w:tcPr>
          <w:p w14:paraId="0A758BFD" w14:textId="77777777" w:rsidR="00C671F3" w:rsidRPr="00D46D8B" w:rsidRDefault="00C671F3" w:rsidP="006D7BB6">
            <w:pPr>
              <w:spacing w:after="100" w:afterAutospacing="1" w:line="360" w:lineRule="auto"/>
              <w:jc w:val="center"/>
              <w:rPr>
                <w:rFonts w:ascii="Arial" w:eastAsiaTheme="minorEastAsia" w:hAnsi="Arial" w:cs="Arial"/>
                <w:szCs w:val="20"/>
              </w:rPr>
            </w:pPr>
            <w:r w:rsidRPr="00D46D8B">
              <w:rPr>
                <w:rFonts w:ascii="Arial" w:eastAsiaTheme="minorEastAsia" w:hAnsi="Arial" w:cs="Arial"/>
                <w:szCs w:val="20"/>
              </w:rPr>
              <w:t>2013</w:t>
            </w:r>
          </w:p>
        </w:tc>
        <w:tc>
          <w:tcPr>
            <w:tcW w:w="2364" w:type="dxa"/>
            <w:vAlign w:val="center"/>
          </w:tcPr>
          <w:p w14:paraId="5A882813" w14:textId="77777777" w:rsidR="00C671F3" w:rsidRPr="00D46D8B" w:rsidRDefault="00290136" w:rsidP="0033739C">
            <w:pPr>
              <w:spacing w:after="100" w:afterAutospacing="1" w:line="360" w:lineRule="auto"/>
              <w:jc w:val="right"/>
              <w:rPr>
                <w:rFonts w:ascii="Arial" w:eastAsiaTheme="minorEastAsia" w:hAnsi="Arial" w:cs="Arial"/>
                <w:szCs w:val="20"/>
              </w:rPr>
            </w:pPr>
            <w:r w:rsidRPr="00D46D8B">
              <w:rPr>
                <w:rFonts w:ascii="Arial" w:eastAsiaTheme="minorEastAsia" w:hAnsi="Arial" w:cs="Arial"/>
                <w:szCs w:val="20"/>
              </w:rPr>
              <w:t>$</w:t>
            </w:r>
            <w:r w:rsidR="00372A7C" w:rsidRPr="00D46D8B">
              <w:rPr>
                <w:rFonts w:ascii="Arial" w:eastAsiaTheme="minorEastAsia" w:hAnsi="Arial" w:cs="Arial"/>
                <w:szCs w:val="20"/>
              </w:rPr>
              <w:t>5,248,874,852.00</w:t>
            </w:r>
          </w:p>
        </w:tc>
        <w:tc>
          <w:tcPr>
            <w:tcW w:w="2652" w:type="dxa"/>
            <w:vAlign w:val="center"/>
          </w:tcPr>
          <w:p w14:paraId="34763F76" w14:textId="77777777" w:rsidR="00C671F3" w:rsidRPr="00D46D8B" w:rsidRDefault="00290136" w:rsidP="0033739C">
            <w:pPr>
              <w:spacing w:after="100" w:afterAutospacing="1" w:line="360" w:lineRule="auto"/>
              <w:jc w:val="right"/>
              <w:rPr>
                <w:rFonts w:ascii="Arial" w:eastAsiaTheme="minorEastAsia" w:hAnsi="Arial" w:cs="Arial"/>
                <w:szCs w:val="20"/>
              </w:rPr>
            </w:pPr>
            <w:r w:rsidRPr="00D46D8B">
              <w:rPr>
                <w:rFonts w:ascii="Arial" w:eastAsiaTheme="minorEastAsia" w:hAnsi="Arial" w:cs="Arial"/>
                <w:szCs w:val="20"/>
              </w:rPr>
              <w:t>$</w:t>
            </w:r>
            <w:r w:rsidR="00B238C5" w:rsidRPr="00D46D8B">
              <w:rPr>
                <w:rFonts w:ascii="Arial" w:eastAsiaTheme="minorEastAsia" w:hAnsi="Arial" w:cs="Arial"/>
                <w:szCs w:val="20"/>
              </w:rPr>
              <w:t>5,504,189,093.75</w:t>
            </w:r>
          </w:p>
        </w:tc>
        <w:tc>
          <w:tcPr>
            <w:tcW w:w="2434" w:type="dxa"/>
            <w:vAlign w:val="center"/>
          </w:tcPr>
          <w:p w14:paraId="376D748C" w14:textId="77777777" w:rsidR="00C671F3" w:rsidRPr="00D46D8B" w:rsidRDefault="00290136" w:rsidP="0033739C">
            <w:pPr>
              <w:spacing w:after="100" w:afterAutospacing="1" w:line="360" w:lineRule="auto"/>
              <w:jc w:val="right"/>
              <w:rPr>
                <w:rFonts w:ascii="Arial" w:eastAsiaTheme="minorEastAsia" w:hAnsi="Arial" w:cs="Arial"/>
                <w:szCs w:val="20"/>
              </w:rPr>
            </w:pPr>
            <w:r w:rsidRPr="00D46D8B">
              <w:rPr>
                <w:rFonts w:ascii="Arial" w:eastAsiaTheme="minorEastAsia" w:hAnsi="Arial" w:cs="Arial"/>
                <w:szCs w:val="20"/>
              </w:rPr>
              <w:t>$</w:t>
            </w:r>
            <w:r w:rsidR="0033739C" w:rsidRPr="00D46D8B">
              <w:rPr>
                <w:rFonts w:ascii="Arial" w:eastAsiaTheme="minorEastAsia" w:hAnsi="Arial" w:cs="Arial"/>
                <w:szCs w:val="20"/>
              </w:rPr>
              <w:t>5,504,189,093.75</w:t>
            </w:r>
          </w:p>
        </w:tc>
      </w:tr>
      <w:tr w:rsidR="00C671F3" w:rsidRPr="00D46D8B" w14:paraId="6CEB7F59" w14:textId="77777777" w:rsidTr="00372A7C">
        <w:trPr>
          <w:trHeight w:val="367"/>
        </w:trPr>
        <w:tc>
          <w:tcPr>
            <w:tcW w:w="2473" w:type="dxa"/>
            <w:vAlign w:val="center"/>
          </w:tcPr>
          <w:p w14:paraId="5CC28E15" w14:textId="77777777" w:rsidR="00C671F3" w:rsidRPr="00D46D8B" w:rsidRDefault="00C671F3" w:rsidP="006D7BB6">
            <w:pPr>
              <w:spacing w:after="100" w:afterAutospacing="1" w:line="360" w:lineRule="auto"/>
              <w:jc w:val="center"/>
              <w:rPr>
                <w:rFonts w:ascii="Arial" w:eastAsiaTheme="minorEastAsia" w:hAnsi="Arial" w:cs="Arial"/>
                <w:szCs w:val="20"/>
              </w:rPr>
            </w:pPr>
            <w:r w:rsidRPr="00D46D8B">
              <w:rPr>
                <w:rFonts w:ascii="Arial" w:eastAsiaTheme="minorEastAsia" w:hAnsi="Arial" w:cs="Arial"/>
                <w:szCs w:val="20"/>
              </w:rPr>
              <w:t>2014</w:t>
            </w:r>
          </w:p>
        </w:tc>
        <w:tc>
          <w:tcPr>
            <w:tcW w:w="2364" w:type="dxa"/>
            <w:vAlign w:val="center"/>
          </w:tcPr>
          <w:p w14:paraId="2ED1B623" w14:textId="77777777" w:rsidR="00C671F3" w:rsidRPr="00D46D8B" w:rsidRDefault="00290136" w:rsidP="0033739C">
            <w:pPr>
              <w:spacing w:after="100" w:afterAutospacing="1" w:line="360" w:lineRule="auto"/>
              <w:jc w:val="right"/>
              <w:rPr>
                <w:rFonts w:ascii="Arial" w:eastAsiaTheme="minorEastAsia" w:hAnsi="Arial" w:cs="Arial"/>
                <w:szCs w:val="20"/>
              </w:rPr>
            </w:pPr>
            <w:r w:rsidRPr="00D46D8B">
              <w:rPr>
                <w:rFonts w:ascii="Arial" w:eastAsiaTheme="minorEastAsia" w:hAnsi="Arial" w:cs="Arial"/>
                <w:szCs w:val="20"/>
              </w:rPr>
              <w:t>$</w:t>
            </w:r>
            <w:r w:rsidR="00372A7C" w:rsidRPr="00D46D8B">
              <w:rPr>
                <w:rFonts w:ascii="Arial" w:eastAsiaTheme="minorEastAsia" w:hAnsi="Arial" w:cs="Arial"/>
                <w:szCs w:val="20"/>
              </w:rPr>
              <w:t>5,501,204,639.00</w:t>
            </w:r>
          </w:p>
        </w:tc>
        <w:tc>
          <w:tcPr>
            <w:tcW w:w="2652" w:type="dxa"/>
            <w:vAlign w:val="center"/>
          </w:tcPr>
          <w:p w14:paraId="3E4535E1" w14:textId="77777777" w:rsidR="00C671F3" w:rsidRPr="00D46D8B" w:rsidRDefault="00290136" w:rsidP="0033739C">
            <w:pPr>
              <w:spacing w:after="100" w:afterAutospacing="1" w:line="360" w:lineRule="auto"/>
              <w:jc w:val="right"/>
              <w:rPr>
                <w:rFonts w:ascii="Arial" w:eastAsiaTheme="minorEastAsia" w:hAnsi="Arial" w:cs="Arial"/>
                <w:szCs w:val="20"/>
              </w:rPr>
            </w:pPr>
            <w:r w:rsidRPr="00D46D8B">
              <w:rPr>
                <w:rFonts w:ascii="Arial" w:eastAsiaTheme="minorEastAsia" w:hAnsi="Arial" w:cs="Arial"/>
                <w:szCs w:val="20"/>
              </w:rPr>
              <w:t>$</w:t>
            </w:r>
            <w:r w:rsidR="00372A7C" w:rsidRPr="00D46D8B">
              <w:rPr>
                <w:rFonts w:ascii="Arial" w:eastAsiaTheme="minorEastAsia" w:hAnsi="Arial" w:cs="Arial"/>
                <w:szCs w:val="20"/>
              </w:rPr>
              <w:t>5,771,307,758.48</w:t>
            </w:r>
          </w:p>
        </w:tc>
        <w:tc>
          <w:tcPr>
            <w:tcW w:w="2434" w:type="dxa"/>
            <w:vAlign w:val="center"/>
          </w:tcPr>
          <w:p w14:paraId="0030D86D" w14:textId="77777777" w:rsidR="00C671F3" w:rsidRPr="00D46D8B" w:rsidRDefault="00290136" w:rsidP="00172187">
            <w:pPr>
              <w:spacing w:after="100" w:afterAutospacing="1" w:line="360" w:lineRule="auto"/>
              <w:jc w:val="right"/>
              <w:rPr>
                <w:rFonts w:ascii="Arial" w:eastAsiaTheme="minorEastAsia" w:hAnsi="Arial" w:cs="Arial"/>
                <w:szCs w:val="20"/>
              </w:rPr>
            </w:pPr>
            <w:r w:rsidRPr="00D46D8B">
              <w:rPr>
                <w:rFonts w:ascii="Arial" w:eastAsiaTheme="minorEastAsia" w:hAnsi="Arial" w:cs="Arial"/>
                <w:szCs w:val="20"/>
              </w:rPr>
              <w:t>$</w:t>
            </w:r>
            <w:r w:rsidR="00B238C5" w:rsidRPr="00D46D8B">
              <w:rPr>
                <w:rFonts w:ascii="Arial" w:eastAsiaTheme="minorEastAsia" w:hAnsi="Arial" w:cs="Arial"/>
                <w:szCs w:val="20"/>
              </w:rPr>
              <w:t>5,634,177,173.71</w:t>
            </w:r>
          </w:p>
        </w:tc>
      </w:tr>
    </w:tbl>
    <w:p w14:paraId="21816A8D" w14:textId="77777777" w:rsidR="00C671F3" w:rsidRPr="00D46D8B" w:rsidRDefault="00AB12DC" w:rsidP="00172187">
      <w:pPr>
        <w:spacing w:after="120" w:line="240" w:lineRule="auto"/>
        <w:jc w:val="both"/>
        <w:rPr>
          <w:rFonts w:ascii="Arial" w:eastAsiaTheme="minorEastAsia" w:hAnsi="Arial" w:cs="Arial"/>
          <w:sz w:val="20"/>
          <w:szCs w:val="20"/>
        </w:rPr>
      </w:pPr>
      <w:r w:rsidRPr="00D46D8B">
        <w:rPr>
          <w:rFonts w:ascii="Arial" w:eastAsiaTheme="minorEastAsia" w:hAnsi="Arial" w:cs="Arial"/>
          <w:sz w:val="20"/>
          <w:szCs w:val="20"/>
        </w:rPr>
        <w:t>Fuente de Información: ACUERDO por el que se da a conocer a los gobiernos de las entidades federativas la distribución y calendarización para la ministración durante el ejercicio fiscal 2013, de los recursos correspondientes a los Ramos Generales 28 Participaciones a Entidades Federativas y Municipios, y 33 Aportaciones Federales para Entidades Federativas y Municipios, Presupuesto Modificado al cierre del mes de Diciembre de 2013 del ramo 33 “Aportaciones Federales para Entidades Federativas y Municipios”</w:t>
      </w:r>
      <w:r w:rsidR="00172187" w:rsidRPr="00D46D8B">
        <w:rPr>
          <w:rFonts w:ascii="Arial" w:eastAsiaTheme="minorEastAsia" w:hAnsi="Arial" w:cs="Arial"/>
          <w:sz w:val="20"/>
          <w:szCs w:val="20"/>
        </w:rPr>
        <w:t xml:space="preserve">, </w:t>
      </w:r>
      <w:r w:rsidR="00F64DE3" w:rsidRPr="00D46D8B">
        <w:rPr>
          <w:rFonts w:ascii="Arial" w:eastAsiaTheme="minorEastAsia" w:hAnsi="Arial" w:cs="Arial"/>
          <w:sz w:val="20"/>
          <w:szCs w:val="20"/>
        </w:rPr>
        <w:t>Informes sobre la Situación Económica, las Finanzas Públicas y la Deuda Pública Yucatán 2013, ACUERDO por el que se da a conocer a los gobiernos de las entidades federativas la distribución y calendarización para la ministración durante el ejercicio fiscal 2014, de los recursos correspondientes a los Ramos Generales 28 Participaciones a Entidades Federativas y Municipios, y 33 Aportaciones Federales para Entidades Federativas y Municipios,</w:t>
      </w:r>
      <w:r w:rsidR="00D50713" w:rsidRPr="00D46D8B">
        <w:rPr>
          <w:rFonts w:ascii="Arial" w:eastAsiaTheme="minorEastAsia" w:hAnsi="Arial" w:cs="Arial"/>
          <w:sz w:val="20"/>
          <w:szCs w:val="20"/>
        </w:rPr>
        <w:t xml:space="preserve"> Presupuesto ejercido 2014, </w:t>
      </w:r>
      <w:r w:rsidR="009F7900" w:rsidRPr="00D46D8B">
        <w:rPr>
          <w:rFonts w:ascii="Arial" w:eastAsiaTheme="minorEastAsia" w:hAnsi="Arial" w:cs="Arial"/>
          <w:sz w:val="20"/>
          <w:szCs w:val="20"/>
        </w:rPr>
        <w:t xml:space="preserve">Presupuesto Modificado al cierre del mes de Diciembre de 2014 del </w:t>
      </w:r>
      <w:r w:rsidR="00D13B5C" w:rsidRPr="00D46D8B">
        <w:rPr>
          <w:rFonts w:ascii="Arial" w:eastAsiaTheme="minorEastAsia" w:hAnsi="Arial" w:cs="Arial"/>
          <w:sz w:val="20"/>
          <w:szCs w:val="20"/>
        </w:rPr>
        <w:t>FAEB, FEB 2013 y 2014.xls Reporte ejecutivo Secretaria de Educación año presupuestal 2014.</w:t>
      </w:r>
    </w:p>
    <w:p w14:paraId="7CE176C4" w14:textId="77777777" w:rsidR="00290136" w:rsidRPr="00D46D8B" w:rsidRDefault="00290136" w:rsidP="00172187">
      <w:pPr>
        <w:spacing w:after="120" w:line="240" w:lineRule="auto"/>
        <w:jc w:val="both"/>
        <w:rPr>
          <w:rFonts w:ascii="Arial" w:eastAsiaTheme="minorEastAsia" w:hAnsi="Arial" w:cs="Arial"/>
          <w:sz w:val="20"/>
          <w:szCs w:val="20"/>
        </w:rPr>
      </w:pPr>
    </w:p>
    <w:p w14:paraId="70962B58" w14:textId="3FB9AB05" w:rsidR="009F7900" w:rsidRPr="006510D8" w:rsidRDefault="006510D8" w:rsidP="00CE6EDD">
      <w:pPr>
        <w:spacing w:after="120" w:line="360" w:lineRule="auto"/>
        <w:jc w:val="both"/>
        <w:rPr>
          <w:rFonts w:ascii="Arial" w:eastAsiaTheme="minorEastAsia" w:hAnsi="Arial" w:cs="Arial"/>
          <w:color w:val="000000" w:themeColor="text1"/>
        </w:rPr>
      </w:pPr>
      <w:r w:rsidRPr="0088770C">
        <w:rPr>
          <w:rFonts w:ascii="Arial" w:eastAsiaTheme="minorEastAsia" w:hAnsi="Arial" w:cs="Arial"/>
          <w:color w:val="000000" w:themeColor="text1"/>
        </w:rPr>
        <w:t>En el</w:t>
      </w:r>
      <w:r w:rsidR="00CE6EDD" w:rsidRPr="0088770C">
        <w:rPr>
          <w:rFonts w:ascii="Arial" w:eastAsiaTheme="minorEastAsia" w:hAnsi="Arial" w:cs="Arial"/>
          <w:color w:val="000000" w:themeColor="text1"/>
        </w:rPr>
        <w:t xml:space="preserve"> </w:t>
      </w:r>
      <w:r w:rsidR="002D0915" w:rsidRPr="0088770C">
        <w:rPr>
          <w:rFonts w:ascii="Arial" w:eastAsiaTheme="minorEastAsia" w:hAnsi="Arial" w:cs="Arial"/>
          <w:color w:val="000000" w:themeColor="text1"/>
        </w:rPr>
        <w:t xml:space="preserve">Cuadro No. </w:t>
      </w:r>
      <w:r w:rsidR="005904C8" w:rsidRPr="0088770C">
        <w:rPr>
          <w:rFonts w:ascii="Arial" w:eastAsiaTheme="minorEastAsia" w:hAnsi="Arial" w:cs="Arial"/>
          <w:color w:val="000000" w:themeColor="text1"/>
        </w:rPr>
        <w:t>6</w:t>
      </w:r>
      <w:r w:rsidR="002D0915" w:rsidRPr="0088770C">
        <w:rPr>
          <w:rFonts w:ascii="Arial" w:eastAsiaTheme="minorEastAsia" w:hAnsi="Arial" w:cs="Arial"/>
          <w:color w:val="000000" w:themeColor="text1"/>
        </w:rPr>
        <w:t xml:space="preserve">, </w:t>
      </w:r>
      <w:r w:rsidRPr="0088770C">
        <w:rPr>
          <w:rFonts w:ascii="Arial" w:eastAsiaTheme="minorEastAsia" w:hAnsi="Arial" w:cs="Arial"/>
          <w:color w:val="000000" w:themeColor="text1"/>
        </w:rPr>
        <w:t>s</w:t>
      </w:r>
      <w:r w:rsidR="00D938F7" w:rsidRPr="0088770C">
        <w:rPr>
          <w:rFonts w:ascii="Arial" w:eastAsiaTheme="minorEastAsia" w:hAnsi="Arial" w:cs="Arial"/>
          <w:color w:val="000000" w:themeColor="text1"/>
        </w:rPr>
        <w:t>e</w:t>
      </w:r>
      <w:r w:rsidRPr="0088770C">
        <w:rPr>
          <w:rFonts w:ascii="Arial" w:eastAsiaTheme="minorEastAsia" w:hAnsi="Arial" w:cs="Arial"/>
          <w:color w:val="000000" w:themeColor="text1"/>
        </w:rPr>
        <w:t xml:space="preserve"> pude observar la </w:t>
      </w:r>
      <w:proofErr w:type="spellStart"/>
      <w:r w:rsidRPr="0088770C">
        <w:rPr>
          <w:rFonts w:ascii="Arial" w:eastAsiaTheme="minorEastAsia" w:hAnsi="Arial" w:cs="Arial"/>
          <w:color w:val="000000" w:themeColor="text1"/>
        </w:rPr>
        <w:t>evolucion</w:t>
      </w:r>
      <w:proofErr w:type="spellEnd"/>
      <w:r w:rsidRPr="0088770C">
        <w:rPr>
          <w:rFonts w:ascii="Arial" w:eastAsiaTheme="minorEastAsia" w:hAnsi="Arial" w:cs="Arial"/>
          <w:color w:val="000000" w:themeColor="text1"/>
        </w:rPr>
        <w:t xml:space="preserve"> presupuestal del programa, resaltando que</w:t>
      </w:r>
      <w:r w:rsidR="00D938F7" w:rsidRPr="0088770C">
        <w:rPr>
          <w:rFonts w:ascii="Arial" w:eastAsiaTheme="minorEastAsia" w:hAnsi="Arial" w:cs="Arial"/>
          <w:color w:val="000000" w:themeColor="text1"/>
        </w:rPr>
        <w:t xml:space="preserve"> </w:t>
      </w:r>
      <w:r w:rsidR="00BB17B9" w:rsidRPr="0088770C">
        <w:rPr>
          <w:rFonts w:ascii="Arial" w:eastAsiaTheme="minorEastAsia" w:hAnsi="Arial" w:cs="Arial"/>
          <w:color w:val="000000" w:themeColor="text1"/>
        </w:rPr>
        <w:t>los recursos asignados en el ejerci</w:t>
      </w:r>
      <w:r w:rsidR="00E03BC2" w:rsidRPr="0088770C">
        <w:rPr>
          <w:rFonts w:ascii="Arial" w:eastAsiaTheme="minorEastAsia" w:hAnsi="Arial" w:cs="Arial"/>
          <w:color w:val="000000" w:themeColor="text1"/>
        </w:rPr>
        <w:t xml:space="preserve">cio fiscal 2014 fueron </w:t>
      </w:r>
      <w:r w:rsidR="00836487" w:rsidRPr="0088770C">
        <w:rPr>
          <w:rFonts w:ascii="Arial" w:eastAsiaTheme="minorEastAsia" w:hAnsi="Arial" w:cs="Arial"/>
          <w:color w:val="000000" w:themeColor="text1"/>
        </w:rPr>
        <w:t>inferiores</w:t>
      </w:r>
      <w:r w:rsidR="00E03BC2" w:rsidRPr="0088770C">
        <w:rPr>
          <w:rFonts w:ascii="Arial" w:eastAsiaTheme="minorEastAsia" w:hAnsi="Arial" w:cs="Arial"/>
          <w:color w:val="000000" w:themeColor="text1"/>
        </w:rPr>
        <w:t xml:space="preserve"> </w:t>
      </w:r>
      <w:r w:rsidRPr="0088770C">
        <w:rPr>
          <w:rFonts w:ascii="Arial" w:eastAsiaTheme="minorEastAsia" w:hAnsi="Arial" w:cs="Arial"/>
          <w:color w:val="000000" w:themeColor="text1"/>
        </w:rPr>
        <w:t>a los presupuestados en el</w:t>
      </w:r>
      <w:r w:rsidR="00E03BC2" w:rsidRPr="0088770C">
        <w:rPr>
          <w:rFonts w:ascii="Arial" w:eastAsiaTheme="minorEastAsia" w:hAnsi="Arial" w:cs="Arial"/>
          <w:color w:val="000000" w:themeColor="text1"/>
        </w:rPr>
        <w:t xml:space="preserve"> 2013</w:t>
      </w:r>
      <w:r w:rsidR="005904C8" w:rsidRPr="0088770C">
        <w:rPr>
          <w:rFonts w:ascii="Arial" w:eastAsiaTheme="minorEastAsia" w:hAnsi="Arial" w:cs="Arial"/>
          <w:color w:val="000000" w:themeColor="text1"/>
        </w:rPr>
        <w:t>.</w:t>
      </w:r>
      <w:r w:rsidR="005904C8" w:rsidRPr="006510D8">
        <w:rPr>
          <w:rFonts w:ascii="Arial" w:eastAsiaTheme="minorEastAsia" w:hAnsi="Arial" w:cs="Arial"/>
          <w:color w:val="000000" w:themeColor="text1"/>
        </w:rPr>
        <w:t xml:space="preserve"> </w:t>
      </w:r>
    </w:p>
    <w:p w14:paraId="2F749BB3" w14:textId="6CF5F1F1" w:rsidR="00290136" w:rsidRPr="00D46D8B" w:rsidRDefault="00602D8A" w:rsidP="00722D29">
      <w:pPr>
        <w:spacing w:after="120" w:line="360" w:lineRule="auto"/>
        <w:jc w:val="both"/>
        <w:rPr>
          <w:rFonts w:ascii="Arial" w:eastAsiaTheme="minorEastAsia" w:hAnsi="Arial" w:cs="Arial"/>
        </w:rPr>
      </w:pPr>
      <w:r w:rsidRPr="00D46D8B">
        <w:rPr>
          <w:rFonts w:ascii="Arial" w:eastAsiaTheme="minorEastAsia" w:hAnsi="Arial" w:cs="Arial"/>
        </w:rPr>
        <w:t>En el análisis del presupuesto autorizado y modificado de los años 2013 y 2014 (Véase la Tabla No. 7), se encontró un crecimiento del presupuesto autorizado del 4.84% en comparaci</w:t>
      </w:r>
      <w:r w:rsidR="003F42F9">
        <w:rPr>
          <w:rFonts w:ascii="Arial" w:eastAsiaTheme="minorEastAsia" w:hAnsi="Arial" w:cs="Arial"/>
        </w:rPr>
        <w:t>ón con</w:t>
      </w:r>
      <w:r w:rsidR="004E6B98" w:rsidRPr="00D46D8B">
        <w:rPr>
          <w:rFonts w:ascii="Arial" w:eastAsiaTheme="minorEastAsia" w:hAnsi="Arial" w:cs="Arial"/>
        </w:rPr>
        <w:t xml:space="preserve"> los años</w:t>
      </w:r>
      <w:r w:rsidRPr="00D46D8B">
        <w:rPr>
          <w:rFonts w:ascii="Arial" w:eastAsiaTheme="minorEastAsia" w:hAnsi="Arial" w:cs="Arial"/>
        </w:rPr>
        <w:t xml:space="preserve"> 2013 y 2014; asimismo, el presupuesto autorizado creció un 4.58%. E</w:t>
      </w:r>
      <w:r w:rsidR="005B1429" w:rsidRPr="00D46D8B">
        <w:rPr>
          <w:rFonts w:ascii="Arial" w:eastAsiaTheme="minorEastAsia" w:hAnsi="Arial" w:cs="Arial"/>
        </w:rPr>
        <w:t>l presupues</w:t>
      </w:r>
      <w:r w:rsidR="00D856E6" w:rsidRPr="00D46D8B">
        <w:rPr>
          <w:rFonts w:ascii="Arial" w:eastAsiaTheme="minorEastAsia" w:hAnsi="Arial" w:cs="Arial"/>
        </w:rPr>
        <w:t>to ejercido</w:t>
      </w:r>
      <w:r w:rsidR="005B1429" w:rsidRPr="00D46D8B">
        <w:rPr>
          <w:rFonts w:ascii="Arial" w:eastAsiaTheme="minorEastAsia" w:hAnsi="Arial" w:cs="Arial"/>
        </w:rPr>
        <w:t xml:space="preserve"> </w:t>
      </w:r>
      <w:r w:rsidR="00281E5B" w:rsidRPr="00D46D8B">
        <w:rPr>
          <w:rFonts w:ascii="Arial" w:eastAsiaTheme="minorEastAsia" w:hAnsi="Arial" w:cs="Arial"/>
        </w:rPr>
        <w:t>en 2014</w:t>
      </w:r>
      <w:r w:rsidR="00D856E6" w:rsidRPr="00D46D8B">
        <w:rPr>
          <w:rFonts w:ascii="Arial" w:eastAsiaTheme="minorEastAsia" w:hAnsi="Arial" w:cs="Arial"/>
        </w:rPr>
        <w:t xml:space="preserve"> fue del 97.62%</w:t>
      </w:r>
      <w:r w:rsidRPr="00D46D8B">
        <w:rPr>
          <w:rFonts w:ascii="Arial" w:eastAsiaTheme="minorEastAsia" w:hAnsi="Arial" w:cs="Arial"/>
        </w:rPr>
        <w:t xml:space="preserve"> en comparación con el </w:t>
      </w:r>
      <w:r w:rsidR="00D856E6" w:rsidRPr="00D46D8B">
        <w:rPr>
          <w:rFonts w:ascii="Arial" w:eastAsiaTheme="minorEastAsia" w:hAnsi="Arial" w:cs="Arial"/>
        </w:rPr>
        <w:t xml:space="preserve">presupuesto </w:t>
      </w:r>
      <w:r w:rsidR="00722D29" w:rsidRPr="00D46D8B">
        <w:rPr>
          <w:rFonts w:ascii="Arial" w:eastAsiaTheme="minorEastAsia" w:hAnsi="Arial" w:cs="Arial"/>
        </w:rPr>
        <w:t>modificado.</w:t>
      </w:r>
    </w:p>
    <w:p w14:paraId="2785E16B" w14:textId="77777777" w:rsidR="00640418" w:rsidRPr="00D46D8B" w:rsidRDefault="00640418" w:rsidP="005B1429">
      <w:pPr>
        <w:spacing w:after="120" w:line="360" w:lineRule="auto"/>
        <w:jc w:val="both"/>
        <w:rPr>
          <w:rFonts w:ascii="Arial" w:hAnsi="Arial" w:cs="Arial"/>
          <w:sz w:val="40"/>
          <w:szCs w:val="40"/>
        </w:rPr>
      </w:pPr>
    </w:p>
    <w:p w14:paraId="562592F9" w14:textId="77777777" w:rsidR="00640418" w:rsidRPr="00D46D8B" w:rsidRDefault="00640418" w:rsidP="004C0514">
      <w:pPr>
        <w:spacing w:after="0" w:line="360" w:lineRule="auto"/>
        <w:jc w:val="center"/>
        <w:rPr>
          <w:rFonts w:ascii="Arial" w:hAnsi="Arial" w:cs="Arial"/>
          <w:sz w:val="40"/>
          <w:szCs w:val="40"/>
        </w:rPr>
      </w:pPr>
    </w:p>
    <w:p w14:paraId="47E4034F" w14:textId="77777777" w:rsidR="0070366C" w:rsidRPr="00D46D8B" w:rsidRDefault="0070366C" w:rsidP="00D46D8B">
      <w:pPr>
        <w:spacing w:after="0" w:line="360" w:lineRule="auto"/>
        <w:rPr>
          <w:rFonts w:ascii="Arial" w:hAnsi="Arial" w:cs="Arial"/>
          <w:sz w:val="40"/>
          <w:szCs w:val="40"/>
        </w:rPr>
      </w:pPr>
    </w:p>
    <w:p w14:paraId="115FCE96" w14:textId="77777777" w:rsidR="0070366C" w:rsidRPr="00D46D8B" w:rsidRDefault="0070366C" w:rsidP="004C0514">
      <w:pPr>
        <w:spacing w:after="0" w:line="360" w:lineRule="auto"/>
        <w:jc w:val="center"/>
        <w:rPr>
          <w:rFonts w:ascii="Arial" w:hAnsi="Arial" w:cs="Arial"/>
          <w:sz w:val="40"/>
          <w:szCs w:val="40"/>
        </w:rPr>
      </w:pPr>
    </w:p>
    <w:p w14:paraId="2384FEA6" w14:textId="77777777" w:rsidR="0070366C" w:rsidRPr="00D46D8B" w:rsidRDefault="0070366C" w:rsidP="004C0514">
      <w:pPr>
        <w:spacing w:after="0" w:line="360" w:lineRule="auto"/>
        <w:jc w:val="center"/>
        <w:rPr>
          <w:rFonts w:ascii="Arial" w:hAnsi="Arial" w:cs="Arial"/>
          <w:sz w:val="40"/>
          <w:szCs w:val="40"/>
        </w:rPr>
      </w:pPr>
    </w:p>
    <w:p w14:paraId="6E1DD10C" w14:textId="77777777" w:rsidR="0070366C" w:rsidRPr="00D46D8B" w:rsidRDefault="0070366C" w:rsidP="00D46D8B">
      <w:pPr>
        <w:spacing w:after="0" w:line="360" w:lineRule="auto"/>
        <w:rPr>
          <w:rFonts w:ascii="Arial" w:hAnsi="Arial" w:cs="Arial"/>
          <w:sz w:val="40"/>
          <w:szCs w:val="40"/>
        </w:rPr>
      </w:pPr>
    </w:p>
    <w:p w14:paraId="08E998F9" w14:textId="77777777" w:rsidR="0070366C" w:rsidRPr="00D46D8B" w:rsidRDefault="0070366C" w:rsidP="004C0514">
      <w:pPr>
        <w:spacing w:after="0" w:line="360" w:lineRule="auto"/>
        <w:jc w:val="center"/>
        <w:rPr>
          <w:rFonts w:ascii="Arial" w:hAnsi="Arial" w:cs="Arial"/>
          <w:sz w:val="40"/>
          <w:szCs w:val="40"/>
        </w:rPr>
      </w:pPr>
    </w:p>
    <w:p w14:paraId="705636F6" w14:textId="77777777" w:rsidR="00290136" w:rsidRPr="00D46D8B" w:rsidRDefault="00290136" w:rsidP="004C0514">
      <w:pPr>
        <w:spacing w:after="0" w:line="360" w:lineRule="auto"/>
        <w:jc w:val="center"/>
        <w:rPr>
          <w:rFonts w:ascii="Arial" w:hAnsi="Arial" w:cs="Arial"/>
          <w:sz w:val="40"/>
          <w:szCs w:val="40"/>
        </w:rPr>
      </w:pPr>
    </w:p>
    <w:p w14:paraId="368773C7" w14:textId="4671133B" w:rsidR="00640418" w:rsidRPr="00D46D8B" w:rsidRDefault="006D7BB6" w:rsidP="004C0514">
      <w:pPr>
        <w:spacing w:after="0" w:line="360" w:lineRule="auto"/>
        <w:jc w:val="center"/>
        <w:rPr>
          <w:rFonts w:ascii="Arial" w:eastAsiaTheme="minorEastAsia" w:hAnsi="Arial" w:cs="Arial"/>
          <w:b/>
        </w:rPr>
      </w:pPr>
      <w:r w:rsidRPr="00D46D8B">
        <w:rPr>
          <w:rFonts w:ascii="Arial" w:hAnsi="Arial" w:cs="Arial"/>
          <w:b/>
          <w:sz w:val="40"/>
          <w:szCs w:val="40"/>
        </w:rPr>
        <w:t>VI</w:t>
      </w:r>
      <w:r w:rsidR="00795019">
        <w:rPr>
          <w:rFonts w:ascii="Arial" w:hAnsi="Arial" w:cs="Arial"/>
          <w:b/>
          <w:sz w:val="40"/>
          <w:szCs w:val="40"/>
        </w:rPr>
        <w:t>I</w:t>
      </w:r>
      <w:r w:rsidRPr="00D46D8B">
        <w:rPr>
          <w:rFonts w:ascii="Arial" w:hAnsi="Arial" w:cs="Arial"/>
          <w:b/>
          <w:sz w:val="40"/>
          <w:szCs w:val="40"/>
        </w:rPr>
        <w:t xml:space="preserve">I. </w:t>
      </w:r>
      <w:r w:rsidRPr="00D46D8B">
        <w:rPr>
          <w:rFonts w:ascii="Arial" w:eastAsiaTheme="minorEastAsia" w:hAnsi="Arial" w:cs="Arial"/>
          <w:b/>
          <w:sz w:val="40"/>
          <w:szCs w:val="40"/>
        </w:rPr>
        <w:t>HALLAZGOS</w:t>
      </w:r>
      <w:r w:rsidRPr="00D46D8B">
        <w:rPr>
          <w:rFonts w:ascii="Arial" w:eastAsiaTheme="minorEastAsia" w:hAnsi="Arial" w:cs="Arial"/>
          <w:b/>
        </w:rPr>
        <w:t xml:space="preserve"> </w:t>
      </w:r>
    </w:p>
    <w:p w14:paraId="05716F3D" w14:textId="77777777" w:rsidR="00640418" w:rsidRPr="00D46D8B" w:rsidRDefault="00640418" w:rsidP="004C0514">
      <w:pPr>
        <w:spacing w:after="0" w:line="240" w:lineRule="auto"/>
        <w:rPr>
          <w:rFonts w:ascii="Arial" w:hAnsi="Arial" w:cs="Arial"/>
        </w:rPr>
      </w:pPr>
    </w:p>
    <w:p w14:paraId="6BC537BF" w14:textId="77777777" w:rsidR="00640418" w:rsidRPr="00D46D8B" w:rsidRDefault="00640418" w:rsidP="004C0514">
      <w:pPr>
        <w:spacing w:after="0" w:line="240" w:lineRule="auto"/>
        <w:rPr>
          <w:rFonts w:ascii="Arial" w:hAnsi="Arial" w:cs="Arial"/>
        </w:rPr>
      </w:pPr>
      <w:r w:rsidRPr="00D46D8B">
        <w:rPr>
          <w:rFonts w:ascii="Arial" w:hAnsi="Arial" w:cs="Arial"/>
        </w:rPr>
        <w:br w:type="page"/>
      </w:r>
    </w:p>
    <w:p w14:paraId="07F88A42" w14:textId="77777777" w:rsidR="00640418" w:rsidRPr="00D46D8B" w:rsidRDefault="00262061" w:rsidP="00262061">
      <w:pPr>
        <w:spacing w:after="120" w:line="360" w:lineRule="auto"/>
        <w:jc w:val="both"/>
        <w:rPr>
          <w:rFonts w:ascii="Arial" w:hAnsi="Arial" w:cs="Arial"/>
        </w:rPr>
      </w:pPr>
      <w:r w:rsidRPr="00D46D8B">
        <w:rPr>
          <w:rFonts w:ascii="Arial" w:hAnsi="Arial" w:cs="Arial"/>
        </w:rPr>
        <w:lastRenderedPageBreak/>
        <w:t>Como resultad</w:t>
      </w:r>
      <w:r w:rsidR="00B07721" w:rsidRPr="00D46D8B">
        <w:rPr>
          <w:rFonts w:ascii="Arial" w:hAnsi="Arial" w:cs="Arial"/>
        </w:rPr>
        <w:t>o del análisis que se realizó de</w:t>
      </w:r>
      <w:r w:rsidRPr="00D46D8B">
        <w:rPr>
          <w:rFonts w:ascii="Arial" w:hAnsi="Arial" w:cs="Arial"/>
        </w:rPr>
        <w:t xml:space="preserve"> la presente evaluación en su Anexo III.  Análisis de Interno, a continuación se enlistan los principales hallazgos ordena</w:t>
      </w:r>
      <w:r w:rsidR="00B07721" w:rsidRPr="00D46D8B">
        <w:rPr>
          <w:rFonts w:ascii="Arial" w:hAnsi="Arial" w:cs="Arial"/>
        </w:rPr>
        <w:t>dos por prioridad y pertinencia</w:t>
      </w:r>
      <w:r w:rsidRPr="00D46D8B">
        <w:rPr>
          <w:rFonts w:ascii="Arial" w:hAnsi="Arial" w:cs="Arial"/>
        </w:rPr>
        <w:t>, que aportan información sobre el desempeño del programa presupuestario Calidad de Educación Básica que ejerce recursos del FAEB:</w:t>
      </w:r>
    </w:p>
    <w:p w14:paraId="2B396686" w14:textId="352739A7" w:rsidR="004E6B98" w:rsidRPr="002A7196" w:rsidRDefault="004E6B98" w:rsidP="00F2691E">
      <w:pPr>
        <w:pStyle w:val="Prrafodelista"/>
        <w:numPr>
          <w:ilvl w:val="0"/>
          <w:numId w:val="21"/>
        </w:numPr>
        <w:spacing w:after="120" w:line="360" w:lineRule="auto"/>
        <w:jc w:val="both"/>
        <w:rPr>
          <w:rFonts w:ascii="Arial" w:eastAsiaTheme="minorEastAsia" w:hAnsi="Arial" w:cs="Arial"/>
        </w:rPr>
      </w:pPr>
      <w:r w:rsidRPr="002A7196">
        <w:rPr>
          <w:rFonts w:ascii="Arial" w:eastAsiaTheme="minorEastAsia" w:hAnsi="Arial" w:cs="Arial"/>
        </w:rPr>
        <w:t>Problema Central (Árbol del Problema) y la Situación Deseada (Árbol de Objetivos), no se identifica una relación lógica que demuestre el cambio de negativo a positivo (Vé</w:t>
      </w:r>
      <w:r w:rsidR="00333DF7" w:rsidRPr="002A7196">
        <w:rPr>
          <w:rFonts w:ascii="Arial" w:eastAsiaTheme="minorEastAsia" w:hAnsi="Arial" w:cs="Arial"/>
        </w:rPr>
        <w:t>ase Cuadro A), ya que debería</w:t>
      </w:r>
      <w:r w:rsidRPr="002A7196">
        <w:rPr>
          <w:rFonts w:ascii="Arial" w:eastAsiaTheme="minorEastAsia" w:hAnsi="Arial" w:cs="Arial"/>
        </w:rPr>
        <w:t xml:space="preserve"> quedar de la siguiente manera: los egresados de los niveles de educación básica logran un desarrollo escolar eficiente.</w:t>
      </w:r>
    </w:p>
    <w:p w14:paraId="54B267F5" w14:textId="6969BF95" w:rsidR="004E6B98" w:rsidRPr="002A7196" w:rsidRDefault="004E6B98" w:rsidP="00F2691E">
      <w:pPr>
        <w:pStyle w:val="Prrafodelista"/>
        <w:numPr>
          <w:ilvl w:val="0"/>
          <w:numId w:val="21"/>
        </w:numPr>
        <w:spacing w:after="120" w:line="360" w:lineRule="auto"/>
        <w:jc w:val="both"/>
        <w:rPr>
          <w:rFonts w:ascii="Arial" w:eastAsiaTheme="minorEastAsia" w:hAnsi="Arial" w:cs="Arial"/>
        </w:rPr>
      </w:pPr>
      <w:r w:rsidRPr="002A7196">
        <w:rPr>
          <w:rFonts w:ascii="Arial" w:eastAsiaTheme="minorEastAsia" w:hAnsi="Arial" w:cs="Arial"/>
        </w:rPr>
        <w:t>El Árbol de Objetivos con relación a la Matriz de Indicadores para Resultados MIR del Programa, no se observó una relación con referencia en la Situación Deseada y el Propósito (Véase Cuadro B) como lo señala la Metodología.</w:t>
      </w:r>
    </w:p>
    <w:p w14:paraId="6D8602E2" w14:textId="6D82E6E4" w:rsidR="00B4762A" w:rsidRPr="00E344CF" w:rsidRDefault="00B4762A" w:rsidP="00B4762A">
      <w:pPr>
        <w:pStyle w:val="Prrafodelista"/>
        <w:numPr>
          <w:ilvl w:val="0"/>
          <w:numId w:val="21"/>
        </w:numPr>
        <w:spacing w:after="120" w:line="360" w:lineRule="auto"/>
        <w:jc w:val="both"/>
        <w:rPr>
          <w:rFonts w:ascii="Arial" w:eastAsiaTheme="minorEastAsia" w:hAnsi="Arial" w:cs="Arial"/>
          <w:highlight w:val="green"/>
        </w:rPr>
      </w:pPr>
      <w:r w:rsidRPr="00E344CF">
        <w:rPr>
          <w:rFonts w:ascii="Arial" w:hAnsi="Arial" w:cs="Arial"/>
          <w:highlight w:val="green"/>
        </w:rPr>
        <w:t>La cuantificación de población potencial se basa en proyecciones de CONAPO y no en datos reales, por otro lado</w:t>
      </w:r>
      <w:r w:rsidR="00333DF7" w:rsidRPr="00E344CF">
        <w:rPr>
          <w:rFonts w:ascii="Arial" w:hAnsi="Arial" w:cs="Arial"/>
          <w:highlight w:val="green"/>
        </w:rPr>
        <w:t>,</w:t>
      </w:r>
      <w:r w:rsidRPr="00E344CF">
        <w:rPr>
          <w:rFonts w:ascii="Arial" w:hAnsi="Arial" w:cs="Arial"/>
          <w:highlight w:val="green"/>
        </w:rPr>
        <w:t xml:space="preserve"> las poblaciones </w:t>
      </w:r>
      <w:proofErr w:type="gramStart"/>
      <w:r w:rsidRPr="00E344CF">
        <w:rPr>
          <w:rFonts w:ascii="Arial" w:hAnsi="Arial" w:cs="Arial"/>
          <w:highlight w:val="green"/>
        </w:rPr>
        <w:t>objetivo y atendida</w:t>
      </w:r>
      <w:proofErr w:type="gramEnd"/>
      <w:r w:rsidRPr="00E344CF">
        <w:rPr>
          <w:rFonts w:ascii="Arial" w:hAnsi="Arial" w:cs="Arial"/>
          <w:highlight w:val="green"/>
        </w:rPr>
        <w:t xml:space="preserve"> son cifras pre</w:t>
      </w:r>
      <w:r w:rsidR="00333DF7" w:rsidRPr="00E344CF">
        <w:rPr>
          <w:rFonts w:ascii="Arial" w:hAnsi="Arial" w:cs="Arial"/>
          <w:highlight w:val="green"/>
        </w:rPr>
        <w:t>liminares obtenidas de las matrí</w:t>
      </w:r>
      <w:r w:rsidRPr="00E344CF">
        <w:rPr>
          <w:rFonts w:ascii="Arial" w:hAnsi="Arial" w:cs="Arial"/>
          <w:highlight w:val="green"/>
        </w:rPr>
        <w:t>culas al inicio de los ciclos escolares 2013-2014 y 2014-2015.</w:t>
      </w:r>
    </w:p>
    <w:p w14:paraId="4D322EBD" w14:textId="3048FA0F" w:rsidR="008E6F20" w:rsidRPr="0088770C" w:rsidRDefault="00A77702" w:rsidP="00F2691E">
      <w:pPr>
        <w:pStyle w:val="Prrafodelista"/>
        <w:numPr>
          <w:ilvl w:val="0"/>
          <w:numId w:val="21"/>
        </w:numPr>
        <w:spacing w:after="120" w:line="360" w:lineRule="auto"/>
        <w:jc w:val="both"/>
        <w:rPr>
          <w:rFonts w:ascii="Arial" w:eastAsiaTheme="minorEastAsia" w:hAnsi="Arial" w:cs="Arial"/>
        </w:rPr>
      </w:pPr>
      <w:r w:rsidRPr="0088770C">
        <w:rPr>
          <w:rFonts w:ascii="Arial" w:hAnsi="Arial" w:cs="Arial"/>
        </w:rPr>
        <w:t>Los sistemas de información que conforman la administración financiera que utiliza la dependencia responsable del Programa, permiten una adecuada integrac</w:t>
      </w:r>
      <w:r w:rsidR="00B2333A" w:rsidRPr="0088770C">
        <w:rPr>
          <w:rFonts w:ascii="Arial" w:hAnsi="Arial" w:cs="Arial"/>
        </w:rPr>
        <w:t>ión de la información</w:t>
      </w:r>
      <w:r w:rsidRPr="0088770C">
        <w:rPr>
          <w:rFonts w:ascii="Arial" w:hAnsi="Arial" w:cs="Arial"/>
        </w:rPr>
        <w:t xml:space="preserve"> y propician el cumplimiento de las obligaciones de trans</w:t>
      </w:r>
      <w:r w:rsidR="003F42F9" w:rsidRPr="0088770C">
        <w:rPr>
          <w:rFonts w:ascii="Arial" w:hAnsi="Arial" w:cs="Arial"/>
        </w:rPr>
        <w:t>parencia y rendición de cuentas;</w:t>
      </w:r>
      <w:r w:rsidRPr="0088770C">
        <w:rPr>
          <w:rFonts w:ascii="Arial" w:hAnsi="Arial" w:cs="Arial"/>
        </w:rPr>
        <w:t xml:space="preserve"> sin embargo, n</w:t>
      </w:r>
      <w:r w:rsidR="00BE250B" w:rsidRPr="0088770C">
        <w:rPr>
          <w:rFonts w:ascii="Arial" w:hAnsi="Arial" w:cs="Arial"/>
        </w:rPr>
        <w:t>o se cumple con los ordenamientos en materia de transparencia y rendición de cuentas en la ejecución de los recursos del FAEB relativos al informe en el PASH</w:t>
      </w:r>
      <w:r w:rsidR="00B2333A" w:rsidRPr="0088770C">
        <w:rPr>
          <w:rFonts w:ascii="Arial" w:hAnsi="Arial" w:cs="Arial"/>
        </w:rPr>
        <w:t>, pero</w:t>
      </w:r>
      <w:r w:rsidRPr="0088770C">
        <w:rPr>
          <w:rFonts w:ascii="Arial" w:hAnsi="Arial" w:cs="Arial"/>
        </w:rPr>
        <w:t xml:space="preserve"> sí s</w:t>
      </w:r>
      <w:r w:rsidR="00B2333A" w:rsidRPr="0088770C">
        <w:rPr>
          <w:rFonts w:ascii="Arial" w:hAnsi="Arial" w:cs="Arial"/>
        </w:rPr>
        <w:t xml:space="preserve">e cumple </w:t>
      </w:r>
      <w:r w:rsidR="00BE250B" w:rsidRPr="0088770C">
        <w:rPr>
          <w:rFonts w:ascii="Arial" w:hAnsi="Arial" w:cs="Arial"/>
        </w:rPr>
        <w:t>en lo que respecta a la Cuenta Pública</w:t>
      </w:r>
      <w:r w:rsidR="00B2333A" w:rsidRPr="0088770C">
        <w:rPr>
          <w:rFonts w:ascii="Arial" w:hAnsi="Arial" w:cs="Arial"/>
        </w:rPr>
        <w:t>, tanto del Programa como del FAEB</w:t>
      </w:r>
      <w:r w:rsidR="008E6F20" w:rsidRPr="0088770C">
        <w:rPr>
          <w:rFonts w:ascii="Arial" w:hAnsi="Arial" w:cs="Arial"/>
        </w:rPr>
        <w:t>.</w:t>
      </w:r>
    </w:p>
    <w:p w14:paraId="1937D491" w14:textId="6E44197E" w:rsidR="008E6F20" w:rsidRPr="0088770C" w:rsidRDefault="00B2333A" w:rsidP="00F2691E">
      <w:pPr>
        <w:pStyle w:val="Prrafodelista"/>
        <w:numPr>
          <w:ilvl w:val="0"/>
          <w:numId w:val="21"/>
        </w:numPr>
        <w:spacing w:after="120" w:line="360" w:lineRule="auto"/>
        <w:jc w:val="both"/>
        <w:rPr>
          <w:rFonts w:ascii="Arial" w:eastAsiaTheme="minorEastAsia" w:hAnsi="Arial" w:cs="Arial"/>
        </w:rPr>
      </w:pPr>
      <w:r w:rsidRPr="0088770C">
        <w:rPr>
          <w:rFonts w:ascii="Arial" w:hAnsi="Arial" w:cs="Arial"/>
        </w:rPr>
        <w:t>Se ha notado un gran avance de 2013 a 2014, al atender a los ordenamientos relacionados a establecer indicadores de desempeño al Programa en cada nivel de la MIR</w:t>
      </w:r>
      <w:r w:rsidR="003F42F9" w:rsidRPr="0088770C">
        <w:rPr>
          <w:rFonts w:ascii="Arial" w:hAnsi="Arial" w:cs="Arial"/>
        </w:rPr>
        <w:t>,</w:t>
      </w:r>
      <w:r w:rsidRPr="0088770C">
        <w:rPr>
          <w:rFonts w:ascii="Arial" w:hAnsi="Arial" w:cs="Arial"/>
        </w:rPr>
        <w:t xml:space="preserve"> con excepción del nivel de A</w:t>
      </w:r>
      <w:r w:rsidR="003F42F9" w:rsidRPr="0088770C">
        <w:rPr>
          <w:rFonts w:ascii="Arial" w:hAnsi="Arial" w:cs="Arial"/>
        </w:rPr>
        <w:t>ctividad;</w:t>
      </w:r>
      <w:r w:rsidRPr="0088770C">
        <w:rPr>
          <w:rFonts w:ascii="Arial" w:hAnsi="Arial" w:cs="Arial"/>
        </w:rPr>
        <w:t xml:space="preserve"> sin embargo, sólo se presentan resultados de dichos indicadores a nivel de Componentes</w:t>
      </w:r>
      <w:r w:rsidR="00966840" w:rsidRPr="0088770C">
        <w:rPr>
          <w:rFonts w:ascii="Arial" w:hAnsi="Arial" w:cs="Arial"/>
        </w:rPr>
        <w:t>, que denotan un buen desempeño del Programa</w:t>
      </w:r>
      <w:r w:rsidRPr="0088770C">
        <w:rPr>
          <w:rFonts w:ascii="Arial" w:hAnsi="Arial" w:cs="Arial"/>
        </w:rPr>
        <w:t>.</w:t>
      </w:r>
      <w:r w:rsidR="00966840" w:rsidRPr="0088770C">
        <w:rPr>
          <w:rFonts w:ascii="Arial" w:hAnsi="Arial" w:cs="Arial"/>
        </w:rPr>
        <w:t xml:space="preserve"> Por otro lado, no se da seguimiento a los indicadores de la MIR del FAEB.</w:t>
      </w:r>
    </w:p>
    <w:p w14:paraId="0DE2723B" w14:textId="4D6918AC" w:rsidR="00B2333A" w:rsidRPr="0088770C" w:rsidRDefault="00B2333A" w:rsidP="00F2691E">
      <w:pPr>
        <w:pStyle w:val="Prrafodelista"/>
        <w:numPr>
          <w:ilvl w:val="0"/>
          <w:numId w:val="21"/>
        </w:numPr>
        <w:spacing w:after="120" w:line="360" w:lineRule="auto"/>
        <w:jc w:val="both"/>
        <w:rPr>
          <w:rFonts w:ascii="Arial" w:eastAsiaTheme="minorEastAsia" w:hAnsi="Arial" w:cs="Arial"/>
        </w:rPr>
      </w:pPr>
      <w:r w:rsidRPr="0088770C">
        <w:rPr>
          <w:rFonts w:ascii="Arial" w:hAnsi="Arial" w:cs="Arial"/>
        </w:rPr>
        <w:t xml:space="preserve">El Programa tiene una alineación adecuada a los objetivos estratégicos de </w:t>
      </w:r>
      <w:r w:rsidR="003F42F9" w:rsidRPr="0088770C">
        <w:rPr>
          <w:rFonts w:ascii="Arial" w:hAnsi="Arial" w:cs="Arial"/>
        </w:rPr>
        <w:t>desarrollo, tanto estatal como nacional</w:t>
      </w:r>
      <w:r w:rsidR="00966840" w:rsidRPr="0088770C">
        <w:rPr>
          <w:rFonts w:ascii="Arial" w:hAnsi="Arial" w:cs="Arial"/>
        </w:rPr>
        <w:t>, que junto con otros</w:t>
      </w:r>
      <w:r w:rsidRPr="0088770C">
        <w:rPr>
          <w:rFonts w:ascii="Arial" w:hAnsi="Arial" w:cs="Arial"/>
        </w:rPr>
        <w:t xml:space="preserve"> </w:t>
      </w:r>
      <w:r w:rsidR="00966840" w:rsidRPr="0088770C">
        <w:rPr>
          <w:rFonts w:ascii="Arial" w:hAnsi="Arial" w:cs="Arial"/>
        </w:rPr>
        <w:t>programas complementarios tanto estatales como federales</w:t>
      </w:r>
      <w:r w:rsidR="003F42F9" w:rsidRPr="0088770C">
        <w:rPr>
          <w:rFonts w:ascii="Arial" w:hAnsi="Arial" w:cs="Arial"/>
        </w:rPr>
        <w:t>,</w:t>
      </w:r>
      <w:r w:rsidRPr="0088770C">
        <w:rPr>
          <w:rFonts w:ascii="Arial" w:hAnsi="Arial" w:cs="Arial"/>
        </w:rPr>
        <w:t xml:space="preserve"> permite la contribución y logro de los mismos.</w:t>
      </w:r>
    </w:p>
    <w:p w14:paraId="4AD53DBF" w14:textId="002B0365" w:rsidR="007E0D2F" w:rsidRPr="001D4091" w:rsidRDefault="001D4091">
      <w:pPr>
        <w:spacing w:after="0" w:line="240" w:lineRule="auto"/>
        <w:rPr>
          <w:rFonts w:ascii="Arial" w:hAnsi="Arial" w:cs="Arial"/>
          <w:szCs w:val="40"/>
        </w:rPr>
      </w:pPr>
      <w:r>
        <w:rPr>
          <w:rFonts w:ascii="Arial" w:hAnsi="Arial" w:cs="Arial"/>
          <w:szCs w:val="40"/>
        </w:rPr>
        <w:br w:type="page"/>
      </w:r>
    </w:p>
    <w:p w14:paraId="4621F9A1" w14:textId="77777777" w:rsidR="0070366C" w:rsidRDefault="0070366C" w:rsidP="00256FC2">
      <w:pPr>
        <w:spacing w:after="120" w:line="360" w:lineRule="auto"/>
        <w:ind w:left="360"/>
        <w:jc w:val="center"/>
        <w:rPr>
          <w:rFonts w:ascii="Arial" w:hAnsi="Arial" w:cs="Arial"/>
          <w:b/>
          <w:sz w:val="40"/>
          <w:szCs w:val="40"/>
        </w:rPr>
      </w:pPr>
    </w:p>
    <w:p w14:paraId="207281B0" w14:textId="77777777" w:rsidR="007E0D2F" w:rsidRDefault="007E0D2F" w:rsidP="00256FC2">
      <w:pPr>
        <w:spacing w:after="120" w:line="360" w:lineRule="auto"/>
        <w:ind w:left="360"/>
        <w:jc w:val="center"/>
        <w:rPr>
          <w:rFonts w:ascii="Arial" w:hAnsi="Arial" w:cs="Arial"/>
          <w:b/>
          <w:sz w:val="40"/>
          <w:szCs w:val="40"/>
        </w:rPr>
      </w:pPr>
    </w:p>
    <w:p w14:paraId="63E5FB80" w14:textId="77777777" w:rsidR="007E0D2F" w:rsidRDefault="007E0D2F" w:rsidP="00256FC2">
      <w:pPr>
        <w:spacing w:after="120" w:line="360" w:lineRule="auto"/>
        <w:ind w:left="360"/>
        <w:jc w:val="center"/>
        <w:rPr>
          <w:rFonts w:ascii="Arial" w:hAnsi="Arial" w:cs="Arial"/>
          <w:b/>
          <w:sz w:val="40"/>
          <w:szCs w:val="40"/>
        </w:rPr>
      </w:pPr>
    </w:p>
    <w:p w14:paraId="08EE510B" w14:textId="77777777" w:rsidR="007E0D2F" w:rsidRDefault="007E0D2F" w:rsidP="00256FC2">
      <w:pPr>
        <w:spacing w:after="120" w:line="360" w:lineRule="auto"/>
        <w:ind w:left="360"/>
        <w:jc w:val="center"/>
        <w:rPr>
          <w:rFonts w:ascii="Arial" w:hAnsi="Arial" w:cs="Arial"/>
          <w:b/>
          <w:sz w:val="40"/>
          <w:szCs w:val="40"/>
        </w:rPr>
      </w:pPr>
    </w:p>
    <w:p w14:paraId="39A7C9EB" w14:textId="77777777" w:rsidR="007E0D2F" w:rsidRDefault="007E0D2F" w:rsidP="00256FC2">
      <w:pPr>
        <w:spacing w:after="120" w:line="360" w:lineRule="auto"/>
        <w:ind w:left="360"/>
        <w:jc w:val="center"/>
        <w:rPr>
          <w:rFonts w:ascii="Arial" w:hAnsi="Arial" w:cs="Arial"/>
          <w:b/>
          <w:sz w:val="40"/>
          <w:szCs w:val="40"/>
        </w:rPr>
      </w:pPr>
    </w:p>
    <w:p w14:paraId="74FA1BAD" w14:textId="77777777" w:rsidR="007E0D2F" w:rsidRDefault="007E0D2F" w:rsidP="00256FC2">
      <w:pPr>
        <w:spacing w:after="120" w:line="360" w:lineRule="auto"/>
        <w:ind w:left="360"/>
        <w:jc w:val="center"/>
        <w:rPr>
          <w:rFonts w:ascii="Arial" w:hAnsi="Arial" w:cs="Arial"/>
          <w:b/>
          <w:sz w:val="40"/>
          <w:szCs w:val="40"/>
        </w:rPr>
      </w:pPr>
    </w:p>
    <w:p w14:paraId="3A04BDD9" w14:textId="77777777" w:rsidR="007E0D2F" w:rsidRPr="00D46D8B" w:rsidRDefault="007E0D2F" w:rsidP="00256FC2">
      <w:pPr>
        <w:spacing w:after="120" w:line="360" w:lineRule="auto"/>
        <w:ind w:left="360"/>
        <w:jc w:val="center"/>
        <w:rPr>
          <w:rFonts w:ascii="Arial" w:hAnsi="Arial" w:cs="Arial"/>
          <w:b/>
          <w:sz w:val="40"/>
          <w:szCs w:val="40"/>
        </w:rPr>
      </w:pPr>
    </w:p>
    <w:p w14:paraId="19D0FA83" w14:textId="22C27372" w:rsidR="00256FC2" w:rsidRPr="00D46D8B" w:rsidRDefault="00256FC2" w:rsidP="00256FC2">
      <w:pPr>
        <w:spacing w:after="120" w:line="360" w:lineRule="auto"/>
        <w:ind w:left="360"/>
        <w:jc w:val="center"/>
        <w:rPr>
          <w:rFonts w:ascii="Arial" w:hAnsi="Arial" w:cs="Arial"/>
          <w:b/>
          <w:szCs w:val="40"/>
        </w:rPr>
      </w:pPr>
      <w:r w:rsidRPr="00D46D8B">
        <w:rPr>
          <w:rFonts w:ascii="Arial" w:hAnsi="Arial" w:cs="Arial"/>
          <w:b/>
          <w:sz w:val="40"/>
          <w:szCs w:val="40"/>
        </w:rPr>
        <w:t>I</w:t>
      </w:r>
      <w:r w:rsidR="00795019">
        <w:rPr>
          <w:rFonts w:ascii="Arial" w:hAnsi="Arial" w:cs="Arial"/>
          <w:b/>
          <w:sz w:val="40"/>
          <w:szCs w:val="40"/>
        </w:rPr>
        <w:t>X</w:t>
      </w:r>
      <w:r w:rsidRPr="00D46D8B">
        <w:rPr>
          <w:rFonts w:ascii="Arial" w:hAnsi="Arial" w:cs="Arial"/>
          <w:b/>
          <w:sz w:val="40"/>
          <w:szCs w:val="40"/>
        </w:rPr>
        <w:t xml:space="preserve">. </w:t>
      </w:r>
      <w:r w:rsidRPr="00D46D8B">
        <w:rPr>
          <w:rFonts w:ascii="Arial" w:eastAsiaTheme="minorEastAsia" w:hAnsi="Arial" w:cs="Arial"/>
          <w:b/>
          <w:sz w:val="40"/>
          <w:szCs w:val="40"/>
        </w:rPr>
        <w:t>CONCLUSIONES</w:t>
      </w:r>
    </w:p>
    <w:p w14:paraId="012729EB" w14:textId="77777777" w:rsidR="00256FC2" w:rsidRPr="00D46D8B" w:rsidRDefault="00256FC2" w:rsidP="00966840">
      <w:pPr>
        <w:spacing w:after="120" w:line="360" w:lineRule="auto"/>
        <w:ind w:left="360"/>
        <w:jc w:val="both"/>
        <w:rPr>
          <w:rFonts w:ascii="Arial" w:hAnsi="Arial" w:cs="Arial"/>
          <w:szCs w:val="40"/>
        </w:rPr>
      </w:pPr>
    </w:p>
    <w:p w14:paraId="567FC3EF" w14:textId="77777777" w:rsidR="00256FC2" w:rsidRPr="00D46D8B" w:rsidRDefault="00256FC2" w:rsidP="00966840">
      <w:pPr>
        <w:spacing w:after="120" w:line="360" w:lineRule="auto"/>
        <w:ind w:left="360"/>
        <w:jc w:val="both"/>
        <w:rPr>
          <w:rFonts w:ascii="Arial" w:hAnsi="Arial" w:cs="Arial"/>
          <w:szCs w:val="40"/>
        </w:rPr>
      </w:pPr>
    </w:p>
    <w:p w14:paraId="7E8C7E10" w14:textId="77777777" w:rsidR="00640418" w:rsidRPr="00D46D8B" w:rsidRDefault="00640418" w:rsidP="00256FC2">
      <w:pPr>
        <w:spacing w:after="0" w:line="240" w:lineRule="auto"/>
        <w:rPr>
          <w:rFonts w:ascii="Arial" w:hAnsi="Arial" w:cs="Arial"/>
        </w:rPr>
      </w:pPr>
      <w:r w:rsidRPr="00D46D8B">
        <w:rPr>
          <w:rFonts w:ascii="Arial" w:hAnsi="Arial" w:cs="Arial"/>
        </w:rPr>
        <w:br w:type="page"/>
      </w:r>
    </w:p>
    <w:p w14:paraId="6ECD3A19" w14:textId="77777777" w:rsidR="00AA29E0" w:rsidRPr="00D46D8B" w:rsidRDefault="00AA29E0" w:rsidP="001C0CDF">
      <w:pPr>
        <w:spacing w:after="120" w:line="360" w:lineRule="auto"/>
        <w:jc w:val="both"/>
        <w:rPr>
          <w:rFonts w:ascii="Arial" w:hAnsi="Arial" w:cs="Arial"/>
        </w:rPr>
      </w:pPr>
      <w:r w:rsidRPr="00D46D8B">
        <w:rPr>
          <w:rFonts w:ascii="Arial" w:hAnsi="Arial" w:cs="Arial"/>
        </w:rPr>
        <w:lastRenderedPageBreak/>
        <w:t>Del análisis realizado a la evaluación del desempeño del programa Calidad de Educación Básica que ejerce recursos del FAEB, se desarrolla una conclusión por cada uno de los temas abordados y por último se redacta una conclusión general sobre el desempeño del Programa.</w:t>
      </w:r>
    </w:p>
    <w:p w14:paraId="523ACEE3" w14:textId="77777777" w:rsidR="00640418" w:rsidRPr="00D46D8B" w:rsidRDefault="00AA29E0" w:rsidP="00256FC2">
      <w:pPr>
        <w:spacing w:after="120" w:line="360" w:lineRule="auto"/>
        <w:jc w:val="both"/>
        <w:rPr>
          <w:rFonts w:ascii="Arial" w:hAnsi="Arial" w:cs="Arial"/>
        </w:rPr>
      </w:pPr>
      <w:r w:rsidRPr="00D46D8B">
        <w:rPr>
          <w:rFonts w:ascii="Arial" w:hAnsi="Arial" w:cs="Arial"/>
        </w:rPr>
        <w:t>Tema 1. Características del Programa y del Fondo.</w:t>
      </w:r>
    </w:p>
    <w:p w14:paraId="351FB368" w14:textId="77777777" w:rsidR="00FE437F" w:rsidRPr="00D46D8B" w:rsidRDefault="006A2712" w:rsidP="006A2712">
      <w:pPr>
        <w:spacing w:after="120" w:line="360" w:lineRule="auto"/>
        <w:jc w:val="both"/>
        <w:rPr>
          <w:rFonts w:ascii="Arial" w:hAnsi="Arial" w:cs="Arial"/>
        </w:rPr>
      </w:pPr>
      <w:r w:rsidRPr="00D46D8B">
        <w:rPr>
          <w:rFonts w:ascii="Arial" w:hAnsi="Arial" w:cs="Arial"/>
        </w:rPr>
        <w:t xml:space="preserve">Las características del Programa, así como sus Componentes y resultados que se pretende alcanzar con éstos, permiten confirmar que los recursos que se ejercen van en concordancia con el destino que se </w:t>
      </w:r>
      <w:r w:rsidR="000E38E8" w:rsidRPr="00D46D8B">
        <w:rPr>
          <w:rFonts w:ascii="Arial" w:hAnsi="Arial" w:cs="Arial"/>
        </w:rPr>
        <w:t>tiene del FAEB. Adicionalmente,</w:t>
      </w:r>
      <w:r w:rsidRPr="00D46D8B">
        <w:rPr>
          <w:rFonts w:ascii="Arial" w:hAnsi="Arial" w:cs="Arial"/>
        </w:rPr>
        <w:t xml:space="preserve"> se logra contribuir al logro de los objetivos estratégicos tanto estatales como</w:t>
      </w:r>
      <w:r w:rsidR="000E38E8" w:rsidRPr="00D46D8B">
        <w:rPr>
          <w:rFonts w:ascii="Arial" w:hAnsi="Arial" w:cs="Arial"/>
        </w:rPr>
        <w:t xml:space="preserve"> federales a los que se alinea.</w:t>
      </w:r>
    </w:p>
    <w:p w14:paraId="1C326790" w14:textId="77777777" w:rsidR="006A2712" w:rsidRPr="00D46D8B" w:rsidRDefault="006A2712" w:rsidP="006A2712">
      <w:pPr>
        <w:spacing w:after="120" w:line="360" w:lineRule="auto"/>
        <w:jc w:val="both"/>
        <w:rPr>
          <w:rFonts w:ascii="Arial" w:eastAsia="Times New Roman" w:hAnsi="Arial" w:cs="Arial"/>
          <w:color w:val="000000"/>
          <w:lang w:eastAsia="es-MX"/>
        </w:rPr>
      </w:pPr>
      <w:r w:rsidRPr="00D46D8B">
        <w:rPr>
          <w:rFonts w:ascii="Arial" w:eastAsia="Times New Roman" w:hAnsi="Arial" w:cs="Arial"/>
          <w:color w:val="000000"/>
          <w:lang w:eastAsia="es-MX"/>
        </w:rPr>
        <w:t>Tema 2. Planeación Estratégica</w:t>
      </w:r>
    </w:p>
    <w:p w14:paraId="54BBBD6D" w14:textId="77777777" w:rsidR="00FE437F" w:rsidRPr="00D46D8B" w:rsidRDefault="006A2712" w:rsidP="006A2712">
      <w:pPr>
        <w:spacing w:after="120" w:line="360" w:lineRule="auto"/>
        <w:jc w:val="both"/>
        <w:rPr>
          <w:rFonts w:ascii="Arial" w:hAnsi="Arial" w:cs="Arial"/>
        </w:rPr>
      </w:pPr>
      <w:r w:rsidRPr="00D46D8B">
        <w:rPr>
          <w:rFonts w:ascii="Arial" w:hAnsi="Arial" w:cs="Arial"/>
        </w:rPr>
        <w:t>El programa Calidad de Educación Básica que ejerce recursos del FAEB presenta una adecuada alineación con el Plan Nacional, Plan Estatal de Desarrollo de Yucatán y Programa Sectorial de Desarrollo Social. Además, se pudo identificar plenamente que el Pro</w:t>
      </w:r>
      <w:r w:rsidR="000E38E8" w:rsidRPr="00D46D8B">
        <w:rPr>
          <w:rFonts w:ascii="Arial" w:hAnsi="Arial" w:cs="Arial"/>
        </w:rPr>
        <w:t>grama ejerce recursos del FAEB.</w:t>
      </w:r>
    </w:p>
    <w:p w14:paraId="415EEEB1" w14:textId="77777777" w:rsidR="000B2E9B" w:rsidRPr="00E344CF" w:rsidRDefault="000B2E9B" w:rsidP="000B2E9B">
      <w:pPr>
        <w:spacing w:after="120" w:line="360" w:lineRule="auto"/>
        <w:jc w:val="both"/>
        <w:rPr>
          <w:rFonts w:ascii="Arial" w:hAnsi="Arial" w:cs="Arial"/>
          <w:highlight w:val="green"/>
        </w:rPr>
      </w:pPr>
      <w:r w:rsidRPr="00E344CF">
        <w:rPr>
          <w:rFonts w:ascii="Arial" w:hAnsi="Arial" w:cs="Arial"/>
          <w:highlight w:val="green"/>
        </w:rPr>
        <w:t>Tema 3. Cobertura de atención del Fondo</w:t>
      </w:r>
    </w:p>
    <w:p w14:paraId="47B19954" w14:textId="6436A74F" w:rsidR="007E0D2F" w:rsidRPr="00E11C37" w:rsidRDefault="00B4762A" w:rsidP="000B2E9B">
      <w:pPr>
        <w:spacing w:after="120" w:line="360" w:lineRule="auto"/>
        <w:jc w:val="both"/>
        <w:rPr>
          <w:rFonts w:ascii="Arial" w:hAnsi="Arial" w:cs="Arial"/>
          <w:color w:val="000000" w:themeColor="text1"/>
        </w:rPr>
      </w:pPr>
      <w:r w:rsidRPr="00E344CF">
        <w:rPr>
          <w:rFonts w:ascii="Arial" w:hAnsi="Arial" w:cs="Arial"/>
          <w:color w:val="000000" w:themeColor="text1"/>
          <w:highlight w:val="green"/>
        </w:rPr>
        <w:t>Con la información proporcionada se identifica la población atendida, la cual corresponde a los niños inscritos en escuelas públicas federales de educación básica con maestros transferidos; esto se puede constatar con base a las listas de alumnos por grupo que fueron proporcionadas.</w:t>
      </w:r>
    </w:p>
    <w:p w14:paraId="4A580657" w14:textId="77777777" w:rsidR="00484A5F" w:rsidRPr="00D46D8B" w:rsidRDefault="00484A5F" w:rsidP="00484A5F">
      <w:pPr>
        <w:spacing w:after="120" w:line="360" w:lineRule="auto"/>
        <w:jc w:val="both"/>
        <w:rPr>
          <w:rFonts w:ascii="Arial" w:hAnsi="Arial" w:cs="Arial"/>
        </w:rPr>
      </w:pPr>
      <w:r w:rsidRPr="00D46D8B">
        <w:rPr>
          <w:rFonts w:ascii="Arial" w:hAnsi="Arial" w:cs="Arial"/>
        </w:rPr>
        <w:t>Tema 4. Indicadores</w:t>
      </w:r>
    </w:p>
    <w:p w14:paraId="2DF80229" w14:textId="26D74810" w:rsidR="00FE437F" w:rsidRPr="00D46D8B" w:rsidRDefault="00484A5F" w:rsidP="00484A5F">
      <w:pPr>
        <w:spacing w:after="120" w:line="360" w:lineRule="auto"/>
        <w:jc w:val="both"/>
        <w:rPr>
          <w:rFonts w:ascii="Arial" w:hAnsi="Arial" w:cs="Arial"/>
        </w:rPr>
      </w:pPr>
      <w:r w:rsidRPr="00D46D8B">
        <w:rPr>
          <w:rFonts w:ascii="Arial" w:hAnsi="Arial" w:cs="Arial"/>
        </w:rPr>
        <w:t>Respecto al FAEB no se da seguimiento a lo</w:t>
      </w:r>
      <w:r w:rsidR="001C0CDF" w:rsidRPr="00D46D8B">
        <w:rPr>
          <w:rFonts w:ascii="Arial" w:hAnsi="Arial" w:cs="Arial"/>
        </w:rPr>
        <w:t>s indicadores de la MIR</w:t>
      </w:r>
      <w:r w:rsidRPr="00D46D8B">
        <w:rPr>
          <w:rFonts w:ascii="Arial" w:hAnsi="Arial" w:cs="Arial"/>
        </w:rPr>
        <w:t>, por lo tanto no se puede conocer su desempeño. Se ha logrado un avance a nivel de Programa al establecer metas en los niveles de Fin, Propósito y Componentes</w:t>
      </w:r>
      <w:r w:rsidR="003F42F9">
        <w:rPr>
          <w:rFonts w:ascii="Arial" w:hAnsi="Arial" w:cs="Arial"/>
        </w:rPr>
        <w:t>,</w:t>
      </w:r>
      <w:r w:rsidRPr="00D46D8B">
        <w:rPr>
          <w:rFonts w:ascii="Arial" w:hAnsi="Arial" w:cs="Arial"/>
        </w:rPr>
        <w:t xml:space="preserve"> aunque sólo se dé</w:t>
      </w:r>
      <w:r w:rsidR="003F42F9">
        <w:rPr>
          <w:rFonts w:ascii="Arial" w:hAnsi="Arial" w:cs="Arial"/>
        </w:rPr>
        <w:t xml:space="preserve"> seguimiento a e</w:t>
      </w:r>
      <w:r w:rsidR="006F2D7A" w:rsidRPr="00D46D8B">
        <w:rPr>
          <w:rFonts w:ascii="Arial" w:hAnsi="Arial" w:cs="Arial"/>
        </w:rPr>
        <w:t>stos últimos,</w:t>
      </w:r>
      <w:r w:rsidRPr="00D46D8B">
        <w:rPr>
          <w:rFonts w:ascii="Arial" w:hAnsi="Arial" w:cs="Arial"/>
        </w:rPr>
        <w:t xml:space="preserve"> que demuestra</w:t>
      </w:r>
      <w:r w:rsidR="006F2D7A" w:rsidRPr="00D46D8B">
        <w:rPr>
          <w:rFonts w:ascii="Arial" w:hAnsi="Arial" w:cs="Arial"/>
        </w:rPr>
        <w:t>n</w:t>
      </w:r>
      <w:r w:rsidRPr="00D46D8B">
        <w:rPr>
          <w:rFonts w:ascii="Arial" w:hAnsi="Arial" w:cs="Arial"/>
        </w:rPr>
        <w:t xml:space="preserve"> </w:t>
      </w:r>
      <w:r w:rsidR="00124706" w:rsidRPr="00D46D8B">
        <w:rPr>
          <w:rFonts w:ascii="Arial" w:hAnsi="Arial" w:cs="Arial"/>
        </w:rPr>
        <w:t>un buen desempeño del Programa.</w:t>
      </w:r>
    </w:p>
    <w:p w14:paraId="1E77AE79" w14:textId="77777777" w:rsidR="00484A5F" w:rsidRPr="00D46D8B" w:rsidRDefault="00484A5F" w:rsidP="00484A5F">
      <w:pPr>
        <w:spacing w:after="120" w:line="360" w:lineRule="auto"/>
        <w:jc w:val="both"/>
        <w:rPr>
          <w:rFonts w:ascii="Arial" w:hAnsi="Arial" w:cs="Arial"/>
        </w:rPr>
      </w:pPr>
      <w:r w:rsidRPr="00D46D8B">
        <w:rPr>
          <w:rFonts w:ascii="Arial" w:hAnsi="Arial" w:cs="Arial"/>
        </w:rPr>
        <w:t>Tema 5. Operación del Programa y del Fondo</w:t>
      </w:r>
    </w:p>
    <w:p w14:paraId="706D07AF" w14:textId="77777777" w:rsidR="00484A5F" w:rsidRPr="00D46D8B" w:rsidRDefault="00484A5F" w:rsidP="00484A5F">
      <w:pPr>
        <w:spacing w:after="120" w:line="360" w:lineRule="auto"/>
        <w:jc w:val="both"/>
        <w:rPr>
          <w:rFonts w:ascii="Arial" w:hAnsi="Arial" w:cs="Arial"/>
        </w:rPr>
      </w:pPr>
      <w:r w:rsidRPr="00D46D8B">
        <w:rPr>
          <w:rFonts w:ascii="Arial" w:hAnsi="Arial" w:cs="Arial"/>
        </w:rPr>
        <w:t>Las atribuciones de la dependencia ejecutora del Programa que ejerce recursos del F</w:t>
      </w:r>
      <w:r w:rsidR="00EE63B3" w:rsidRPr="00D46D8B">
        <w:rPr>
          <w:rFonts w:ascii="Arial" w:hAnsi="Arial" w:cs="Arial"/>
        </w:rPr>
        <w:t>AEB</w:t>
      </w:r>
      <w:r w:rsidRPr="00D46D8B">
        <w:rPr>
          <w:rFonts w:ascii="Arial" w:hAnsi="Arial" w:cs="Arial"/>
        </w:rPr>
        <w:t>, permiten el otorgamiento de los bienes y servicios, por tanto el Programa cuenta con las condiciones para el logro de los objetivos de la MIR.</w:t>
      </w:r>
    </w:p>
    <w:p w14:paraId="21CCB977" w14:textId="2BF45658" w:rsidR="00FE437F" w:rsidRPr="00D46D8B" w:rsidRDefault="00484A5F" w:rsidP="00484A5F">
      <w:pPr>
        <w:spacing w:after="120" w:line="360" w:lineRule="auto"/>
        <w:jc w:val="both"/>
        <w:rPr>
          <w:rFonts w:ascii="Arial" w:hAnsi="Arial" w:cs="Arial"/>
        </w:rPr>
      </w:pPr>
      <w:r w:rsidRPr="00D46D8B">
        <w:rPr>
          <w:rFonts w:ascii="Arial" w:hAnsi="Arial" w:cs="Arial"/>
        </w:rPr>
        <w:t>Adicionalmente se identificaro</w:t>
      </w:r>
      <w:r w:rsidR="00EE63B3" w:rsidRPr="00D46D8B">
        <w:rPr>
          <w:rFonts w:ascii="Arial" w:hAnsi="Arial" w:cs="Arial"/>
        </w:rPr>
        <w:t xml:space="preserve">n programas presupuestarios </w:t>
      </w:r>
      <w:r w:rsidR="00663755" w:rsidRPr="00D46D8B">
        <w:rPr>
          <w:rFonts w:ascii="Arial" w:hAnsi="Arial" w:cs="Arial"/>
        </w:rPr>
        <w:t>que de igual forma apoyan</w:t>
      </w:r>
      <w:r w:rsidR="00EE63B3" w:rsidRPr="00D46D8B">
        <w:rPr>
          <w:rFonts w:ascii="Arial" w:hAnsi="Arial" w:cs="Arial"/>
        </w:rPr>
        <w:t xml:space="preserve"> al nivel de educación básica</w:t>
      </w:r>
      <w:r w:rsidR="003F42F9">
        <w:rPr>
          <w:rFonts w:ascii="Arial" w:hAnsi="Arial" w:cs="Arial"/>
        </w:rPr>
        <w:t>,</w:t>
      </w:r>
      <w:r w:rsidR="00EE63B3" w:rsidRPr="00D46D8B">
        <w:rPr>
          <w:rFonts w:ascii="Arial" w:hAnsi="Arial" w:cs="Arial"/>
        </w:rPr>
        <w:t xml:space="preserve"> como </w:t>
      </w:r>
      <w:r w:rsidRPr="00D46D8B">
        <w:rPr>
          <w:rFonts w:ascii="Arial" w:hAnsi="Arial" w:cs="Arial"/>
        </w:rPr>
        <w:t>el Programa</w:t>
      </w:r>
      <w:r w:rsidR="00EE63B3" w:rsidRPr="00D46D8B">
        <w:rPr>
          <w:rFonts w:ascii="Arial" w:hAnsi="Arial" w:cs="Arial"/>
        </w:rPr>
        <w:t xml:space="preserve"> Calidad de Educación Básica</w:t>
      </w:r>
      <w:r w:rsidRPr="00D46D8B">
        <w:rPr>
          <w:rFonts w:ascii="Arial" w:hAnsi="Arial" w:cs="Arial"/>
        </w:rPr>
        <w:t>, sin que en ninguno de l</w:t>
      </w:r>
      <w:r w:rsidR="00124706" w:rsidRPr="00D46D8B">
        <w:rPr>
          <w:rFonts w:ascii="Arial" w:hAnsi="Arial" w:cs="Arial"/>
        </w:rPr>
        <w:t>os casos se detecte duplicidad.</w:t>
      </w:r>
    </w:p>
    <w:p w14:paraId="45F3CB7E" w14:textId="77777777" w:rsidR="00FE437F" w:rsidRPr="00D46D8B" w:rsidRDefault="00FE437F" w:rsidP="00FE437F">
      <w:pPr>
        <w:spacing w:after="120" w:line="360" w:lineRule="auto"/>
        <w:jc w:val="both"/>
        <w:rPr>
          <w:rFonts w:ascii="Arial" w:hAnsi="Arial" w:cs="Arial"/>
        </w:rPr>
      </w:pPr>
      <w:r w:rsidRPr="00D46D8B">
        <w:rPr>
          <w:rFonts w:ascii="Arial" w:hAnsi="Arial" w:cs="Arial"/>
        </w:rPr>
        <w:lastRenderedPageBreak/>
        <w:t>Tema 6. Administración Financiera</w:t>
      </w:r>
    </w:p>
    <w:p w14:paraId="34D282A1" w14:textId="77777777" w:rsidR="00FE437F" w:rsidRPr="00D46D8B" w:rsidRDefault="00FE437F" w:rsidP="00FE437F">
      <w:pPr>
        <w:spacing w:after="120" w:line="360" w:lineRule="auto"/>
        <w:jc w:val="both"/>
        <w:rPr>
          <w:rFonts w:ascii="Arial" w:hAnsi="Arial" w:cs="Arial"/>
        </w:rPr>
      </w:pPr>
      <w:r w:rsidRPr="00D46D8B">
        <w:rPr>
          <w:rFonts w:ascii="Arial" w:hAnsi="Arial" w:cs="Arial"/>
        </w:rPr>
        <w:t>Se identifica una adecuada integración entre los distintos sistemas de información que conforman la administración financiera, sin embargo, solo se cumple en materia de transparencia y rendición de cuentas en la Cuenta Pública tanto para el Programa como para el FAEB, y no así en lo que resp</w:t>
      </w:r>
      <w:r w:rsidR="00124706" w:rsidRPr="00D46D8B">
        <w:rPr>
          <w:rFonts w:ascii="Arial" w:hAnsi="Arial" w:cs="Arial"/>
        </w:rPr>
        <w:t>ecta al PASH a nivel de Fondo.</w:t>
      </w:r>
    </w:p>
    <w:p w14:paraId="0AEA3CDF" w14:textId="77777777" w:rsidR="00FE437F" w:rsidRPr="00D46D8B" w:rsidRDefault="00FE437F" w:rsidP="00FE437F">
      <w:pPr>
        <w:spacing w:after="120" w:line="360" w:lineRule="auto"/>
        <w:jc w:val="both"/>
        <w:rPr>
          <w:rFonts w:ascii="Arial" w:hAnsi="Arial" w:cs="Arial"/>
        </w:rPr>
      </w:pPr>
      <w:r w:rsidRPr="00D46D8B">
        <w:rPr>
          <w:rFonts w:ascii="Arial" w:hAnsi="Arial" w:cs="Arial"/>
        </w:rPr>
        <w:t>Tema 7. Ejercicio de los Recursos.</w:t>
      </w:r>
    </w:p>
    <w:p w14:paraId="1A60CE5D" w14:textId="77777777" w:rsidR="00B10191" w:rsidRPr="00D46D8B" w:rsidRDefault="00B10191" w:rsidP="00B10191">
      <w:pPr>
        <w:spacing w:after="120" w:line="360" w:lineRule="auto"/>
        <w:jc w:val="both"/>
        <w:rPr>
          <w:rFonts w:ascii="Arial" w:hAnsi="Arial" w:cs="Arial"/>
        </w:rPr>
      </w:pPr>
      <w:r w:rsidRPr="00D46D8B">
        <w:rPr>
          <w:rFonts w:ascii="Arial" w:hAnsi="Arial" w:cs="Arial"/>
        </w:rPr>
        <w:t>Al respecto se puede concluir que el Programa en términos generales presenta un buen desempeño en cuanto a su operación, administración financiera y ejercicio de recursos, con mejoras en la identificación de los beneficiarios y en su caso de bienes y servicios; mientras que el FAEB presenta en general varias áreas de mejora desde su planeación, como en su ejecución, seguimiento y los resultados que se presentan, que sin duda para ambos casos pueden corregirse debido a que se cuenta con los elementos necesarios tanto institucionales como legales.</w:t>
      </w:r>
    </w:p>
    <w:p w14:paraId="0ED9985C" w14:textId="77777777" w:rsidR="00B8740D" w:rsidRPr="00D46D8B" w:rsidRDefault="00B8740D" w:rsidP="00FE437F">
      <w:pPr>
        <w:spacing w:after="120" w:line="360" w:lineRule="auto"/>
        <w:jc w:val="both"/>
        <w:rPr>
          <w:rFonts w:ascii="Arial" w:hAnsi="Arial" w:cs="Arial"/>
        </w:rPr>
      </w:pPr>
    </w:p>
    <w:p w14:paraId="4CB6BB57" w14:textId="77777777" w:rsidR="00FE437F" w:rsidRPr="00D46D8B" w:rsidRDefault="00FE437F" w:rsidP="00FE437F">
      <w:pPr>
        <w:spacing w:after="120" w:line="360" w:lineRule="auto"/>
        <w:jc w:val="both"/>
        <w:rPr>
          <w:rFonts w:ascii="Arial" w:hAnsi="Arial" w:cs="Arial"/>
        </w:rPr>
      </w:pPr>
    </w:p>
    <w:p w14:paraId="193DE21B" w14:textId="77777777" w:rsidR="00640418" w:rsidRPr="00D46D8B" w:rsidRDefault="00640418" w:rsidP="004C0514">
      <w:pPr>
        <w:spacing w:after="0" w:line="360" w:lineRule="auto"/>
        <w:jc w:val="center"/>
        <w:rPr>
          <w:rFonts w:ascii="Arial" w:hAnsi="Arial" w:cs="Arial"/>
          <w:sz w:val="40"/>
          <w:szCs w:val="40"/>
        </w:rPr>
      </w:pPr>
    </w:p>
    <w:p w14:paraId="7617F60E" w14:textId="77777777" w:rsidR="00640418" w:rsidRPr="00D46D8B" w:rsidRDefault="00640418" w:rsidP="004C0514">
      <w:pPr>
        <w:spacing w:after="0" w:line="360" w:lineRule="auto"/>
        <w:jc w:val="center"/>
        <w:rPr>
          <w:rFonts w:ascii="Arial" w:hAnsi="Arial" w:cs="Arial"/>
          <w:sz w:val="40"/>
          <w:szCs w:val="40"/>
        </w:rPr>
      </w:pPr>
    </w:p>
    <w:p w14:paraId="10476589" w14:textId="77777777" w:rsidR="00640418" w:rsidRPr="00D46D8B" w:rsidRDefault="00640418" w:rsidP="004C0514">
      <w:pPr>
        <w:spacing w:after="0" w:line="360" w:lineRule="auto"/>
        <w:jc w:val="center"/>
        <w:rPr>
          <w:rFonts w:ascii="Arial" w:hAnsi="Arial" w:cs="Arial"/>
          <w:sz w:val="40"/>
          <w:szCs w:val="40"/>
        </w:rPr>
      </w:pPr>
    </w:p>
    <w:p w14:paraId="1E0EE25B" w14:textId="77777777" w:rsidR="00640418" w:rsidRPr="00D46D8B" w:rsidRDefault="00640418" w:rsidP="004C0514">
      <w:pPr>
        <w:spacing w:after="0" w:line="360" w:lineRule="auto"/>
        <w:jc w:val="center"/>
        <w:rPr>
          <w:rFonts w:ascii="Arial" w:hAnsi="Arial" w:cs="Arial"/>
          <w:sz w:val="40"/>
          <w:szCs w:val="40"/>
        </w:rPr>
      </w:pPr>
    </w:p>
    <w:p w14:paraId="3C0E8FA1" w14:textId="77777777" w:rsidR="00640418" w:rsidRPr="00D46D8B" w:rsidRDefault="00640418" w:rsidP="004C0514">
      <w:pPr>
        <w:spacing w:after="0" w:line="360" w:lineRule="auto"/>
        <w:jc w:val="center"/>
        <w:rPr>
          <w:rFonts w:ascii="Arial" w:hAnsi="Arial" w:cs="Arial"/>
          <w:sz w:val="40"/>
          <w:szCs w:val="40"/>
        </w:rPr>
      </w:pPr>
    </w:p>
    <w:p w14:paraId="15A8F3C6" w14:textId="77777777" w:rsidR="00124706" w:rsidRPr="00D46D8B" w:rsidRDefault="00124706" w:rsidP="004C0514">
      <w:pPr>
        <w:spacing w:after="0" w:line="360" w:lineRule="auto"/>
        <w:jc w:val="center"/>
        <w:rPr>
          <w:rFonts w:ascii="Arial" w:hAnsi="Arial" w:cs="Arial"/>
          <w:sz w:val="40"/>
          <w:szCs w:val="40"/>
        </w:rPr>
      </w:pPr>
    </w:p>
    <w:p w14:paraId="0D9CB612" w14:textId="77777777" w:rsidR="00124706" w:rsidRPr="00D46D8B" w:rsidRDefault="00124706" w:rsidP="004C0514">
      <w:pPr>
        <w:spacing w:after="0" w:line="360" w:lineRule="auto"/>
        <w:jc w:val="center"/>
        <w:rPr>
          <w:rFonts w:ascii="Arial" w:hAnsi="Arial" w:cs="Arial"/>
          <w:sz w:val="40"/>
          <w:szCs w:val="40"/>
        </w:rPr>
      </w:pPr>
    </w:p>
    <w:p w14:paraId="50017A6C" w14:textId="77777777" w:rsidR="00124706" w:rsidRPr="00D46D8B" w:rsidRDefault="00124706" w:rsidP="004C0514">
      <w:pPr>
        <w:spacing w:after="0" w:line="360" w:lineRule="auto"/>
        <w:jc w:val="center"/>
        <w:rPr>
          <w:rFonts w:ascii="Arial" w:hAnsi="Arial" w:cs="Arial"/>
          <w:sz w:val="40"/>
          <w:szCs w:val="40"/>
        </w:rPr>
      </w:pPr>
    </w:p>
    <w:p w14:paraId="71AEB0D6" w14:textId="77777777" w:rsidR="0070366C" w:rsidRPr="00D46D8B" w:rsidRDefault="0070366C" w:rsidP="004C0514">
      <w:pPr>
        <w:spacing w:after="0" w:line="360" w:lineRule="auto"/>
        <w:jc w:val="center"/>
        <w:rPr>
          <w:rFonts w:ascii="Arial" w:hAnsi="Arial" w:cs="Arial"/>
          <w:sz w:val="40"/>
          <w:szCs w:val="40"/>
        </w:rPr>
      </w:pPr>
    </w:p>
    <w:p w14:paraId="55C2FA87" w14:textId="77777777" w:rsidR="0070366C" w:rsidRPr="00D46D8B" w:rsidRDefault="0070366C" w:rsidP="004C0514">
      <w:pPr>
        <w:spacing w:after="0" w:line="360" w:lineRule="auto"/>
        <w:jc w:val="center"/>
        <w:rPr>
          <w:rFonts w:ascii="Arial" w:hAnsi="Arial" w:cs="Arial"/>
          <w:sz w:val="40"/>
          <w:szCs w:val="40"/>
        </w:rPr>
      </w:pPr>
    </w:p>
    <w:p w14:paraId="3411DF64" w14:textId="77777777" w:rsidR="0070366C" w:rsidRPr="00D46D8B" w:rsidRDefault="0070366C" w:rsidP="004C0514">
      <w:pPr>
        <w:spacing w:after="0" w:line="360" w:lineRule="auto"/>
        <w:jc w:val="center"/>
        <w:rPr>
          <w:rFonts w:ascii="Arial" w:hAnsi="Arial" w:cs="Arial"/>
          <w:sz w:val="40"/>
          <w:szCs w:val="40"/>
        </w:rPr>
      </w:pPr>
    </w:p>
    <w:p w14:paraId="2CB3CAB5" w14:textId="77777777" w:rsidR="0070366C" w:rsidRPr="00D46D8B" w:rsidRDefault="0070366C" w:rsidP="004C0514">
      <w:pPr>
        <w:spacing w:after="0" w:line="360" w:lineRule="auto"/>
        <w:jc w:val="center"/>
        <w:rPr>
          <w:rFonts w:ascii="Arial" w:hAnsi="Arial" w:cs="Arial"/>
          <w:sz w:val="40"/>
          <w:szCs w:val="40"/>
        </w:rPr>
      </w:pPr>
    </w:p>
    <w:p w14:paraId="35433603" w14:textId="77777777" w:rsidR="00640418" w:rsidRPr="00D46D8B" w:rsidRDefault="00640418" w:rsidP="00D46D8B">
      <w:pPr>
        <w:spacing w:after="0" w:line="360" w:lineRule="auto"/>
        <w:rPr>
          <w:rFonts w:ascii="Arial" w:hAnsi="Arial" w:cs="Arial"/>
          <w:sz w:val="40"/>
          <w:szCs w:val="40"/>
        </w:rPr>
      </w:pPr>
    </w:p>
    <w:p w14:paraId="6E7BD5B9" w14:textId="77777777" w:rsidR="00640418" w:rsidRPr="00D46D8B" w:rsidRDefault="00640418" w:rsidP="004C0514">
      <w:pPr>
        <w:spacing w:after="0" w:line="360" w:lineRule="auto"/>
        <w:jc w:val="center"/>
        <w:rPr>
          <w:rFonts w:ascii="Arial" w:hAnsi="Arial" w:cs="Arial"/>
          <w:sz w:val="40"/>
          <w:szCs w:val="40"/>
        </w:rPr>
      </w:pPr>
    </w:p>
    <w:p w14:paraId="1FC302BC" w14:textId="77777777" w:rsidR="00640418" w:rsidRPr="00D46D8B" w:rsidRDefault="00640418" w:rsidP="004C0514">
      <w:pPr>
        <w:spacing w:after="0" w:line="360" w:lineRule="auto"/>
        <w:jc w:val="center"/>
        <w:rPr>
          <w:rFonts w:ascii="Arial" w:eastAsiaTheme="minorEastAsia" w:hAnsi="Arial" w:cs="Arial"/>
          <w:b/>
          <w:sz w:val="40"/>
          <w:szCs w:val="40"/>
        </w:rPr>
      </w:pPr>
      <w:r w:rsidRPr="00D46D8B">
        <w:rPr>
          <w:rFonts w:ascii="Arial" w:eastAsiaTheme="minorEastAsia" w:hAnsi="Arial" w:cs="Arial"/>
          <w:b/>
          <w:sz w:val="40"/>
          <w:szCs w:val="40"/>
        </w:rPr>
        <w:t>ANEXOS</w:t>
      </w:r>
    </w:p>
    <w:p w14:paraId="174CA8C3" w14:textId="77777777" w:rsidR="00640418" w:rsidRPr="00D46D8B" w:rsidRDefault="00640418" w:rsidP="004C0514">
      <w:pPr>
        <w:spacing w:line="360" w:lineRule="auto"/>
        <w:rPr>
          <w:rFonts w:ascii="Arial" w:hAnsi="Arial" w:cs="Arial"/>
        </w:rPr>
      </w:pPr>
    </w:p>
    <w:p w14:paraId="72F2F8BC" w14:textId="77777777" w:rsidR="00640418" w:rsidRPr="00D46D8B" w:rsidRDefault="00640418" w:rsidP="004C0514">
      <w:pPr>
        <w:spacing w:after="0" w:line="240" w:lineRule="auto"/>
        <w:rPr>
          <w:rFonts w:ascii="Arial" w:hAnsi="Arial" w:cs="Arial"/>
        </w:rPr>
      </w:pPr>
      <w:r w:rsidRPr="00D46D8B">
        <w:rPr>
          <w:rFonts w:ascii="Arial" w:hAnsi="Arial" w:cs="Arial"/>
        </w:rPr>
        <w:br w:type="page"/>
      </w:r>
    </w:p>
    <w:p w14:paraId="6E3D3177" w14:textId="77777777" w:rsidR="00640418" w:rsidRPr="00D46D8B" w:rsidRDefault="00640418" w:rsidP="004C0514">
      <w:pPr>
        <w:spacing w:after="0" w:line="360" w:lineRule="auto"/>
        <w:jc w:val="center"/>
        <w:rPr>
          <w:rFonts w:ascii="Arial" w:hAnsi="Arial" w:cs="Arial"/>
          <w:sz w:val="40"/>
          <w:szCs w:val="40"/>
        </w:rPr>
      </w:pPr>
    </w:p>
    <w:p w14:paraId="3C9F9519" w14:textId="77777777" w:rsidR="00640418" w:rsidRPr="00D46D8B" w:rsidRDefault="00640418" w:rsidP="004C0514">
      <w:pPr>
        <w:spacing w:after="0" w:line="360" w:lineRule="auto"/>
        <w:jc w:val="center"/>
        <w:rPr>
          <w:rFonts w:ascii="Arial" w:hAnsi="Arial" w:cs="Arial"/>
          <w:sz w:val="40"/>
          <w:szCs w:val="40"/>
        </w:rPr>
      </w:pPr>
    </w:p>
    <w:p w14:paraId="5127A517" w14:textId="77777777" w:rsidR="00640418" w:rsidRPr="00D46D8B" w:rsidRDefault="00640418" w:rsidP="004C0514">
      <w:pPr>
        <w:spacing w:after="0" w:line="360" w:lineRule="auto"/>
        <w:jc w:val="center"/>
        <w:rPr>
          <w:rFonts w:ascii="Arial" w:hAnsi="Arial" w:cs="Arial"/>
          <w:sz w:val="40"/>
          <w:szCs w:val="40"/>
        </w:rPr>
      </w:pPr>
    </w:p>
    <w:p w14:paraId="78F5485B" w14:textId="77777777" w:rsidR="00640418" w:rsidRPr="00D46D8B" w:rsidRDefault="00640418" w:rsidP="004C0514">
      <w:pPr>
        <w:spacing w:after="0" w:line="360" w:lineRule="auto"/>
        <w:jc w:val="center"/>
        <w:rPr>
          <w:rFonts w:ascii="Arial" w:hAnsi="Arial" w:cs="Arial"/>
          <w:sz w:val="40"/>
          <w:szCs w:val="40"/>
        </w:rPr>
      </w:pPr>
    </w:p>
    <w:p w14:paraId="74E5C590" w14:textId="77777777" w:rsidR="00640418" w:rsidRPr="00D46D8B" w:rsidRDefault="00640418" w:rsidP="004C0514">
      <w:pPr>
        <w:spacing w:after="0" w:line="360" w:lineRule="auto"/>
        <w:jc w:val="center"/>
        <w:rPr>
          <w:rFonts w:ascii="Arial" w:hAnsi="Arial" w:cs="Arial"/>
          <w:sz w:val="40"/>
          <w:szCs w:val="40"/>
        </w:rPr>
      </w:pPr>
    </w:p>
    <w:p w14:paraId="2DD924EB" w14:textId="77777777" w:rsidR="00640418" w:rsidRPr="00D46D8B" w:rsidRDefault="00640418" w:rsidP="004C0514">
      <w:pPr>
        <w:spacing w:after="0" w:line="360" w:lineRule="auto"/>
        <w:jc w:val="center"/>
        <w:rPr>
          <w:rFonts w:ascii="Arial" w:hAnsi="Arial" w:cs="Arial"/>
          <w:sz w:val="40"/>
          <w:szCs w:val="40"/>
        </w:rPr>
      </w:pPr>
    </w:p>
    <w:p w14:paraId="7E6A0BBB" w14:textId="77777777" w:rsidR="00640418" w:rsidRPr="00D46D8B" w:rsidRDefault="00640418" w:rsidP="004C0514">
      <w:pPr>
        <w:spacing w:after="0" w:line="360" w:lineRule="auto"/>
        <w:jc w:val="center"/>
        <w:rPr>
          <w:rFonts w:ascii="Arial" w:hAnsi="Arial" w:cs="Arial"/>
          <w:b/>
          <w:sz w:val="40"/>
          <w:szCs w:val="40"/>
        </w:rPr>
      </w:pPr>
    </w:p>
    <w:p w14:paraId="45510643" w14:textId="77777777" w:rsidR="00640418" w:rsidRPr="00D46D8B" w:rsidRDefault="006D7BB6" w:rsidP="004C0514">
      <w:pPr>
        <w:spacing w:after="0" w:line="360" w:lineRule="auto"/>
        <w:jc w:val="center"/>
        <w:rPr>
          <w:rFonts w:ascii="Arial" w:hAnsi="Arial" w:cs="Arial"/>
          <w:b/>
          <w:sz w:val="40"/>
          <w:szCs w:val="40"/>
        </w:rPr>
      </w:pPr>
      <w:r w:rsidRPr="00D46D8B">
        <w:rPr>
          <w:rFonts w:ascii="Arial" w:hAnsi="Arial" w:cs="Arial"/>
          <w:b/>
          <w:sz w:val="40"/>
          <w:szCs w:val="40"/>
        </w:rPr>
        <w:t>ANEXO I</w:t>
      </w:r>
    </w:p>
    <w:p w14:paraId="5069FF99" w14:textId="77777777" w:rsidR="00640418" w:rsidRPr="00D46D8B" w:rsidRDefault="006D7BB6" w:rsidP="004C0514">
      <w:pPr>
        <w:spacing w:after="0" w:line="360" w:lineRule="auto"/>
        <w:jc w:val="center"/>
        <w:rPr>
          <w:rFonts w:ascii="Arial" w:eastAsiaTheme="minorEastAsia" w:hAnsi="Arial" w:cs="Arial"/>
          <w:b/>
          <w:sz w:val="40"/>
          <w:szCs w:val="40"/>
        </w:rPr>
      </w:pPr>
      <w:r w:rsidRPr="00D46D8B">
        <w:rPr>
          <w:rFonts w:ascii="Arial" w:eastAsiaTheme="minorEastAsia" w:hAnsi="Arial" w:cs="Arial"/>
          <w:b/>
          <w:sz w:val="40"/>
          <w:szCs w:val="40"/>
        </w:rPr>
        <w:t>BASE DE DATOS DE GABINETE UTILIZADAS PARA EL ANÁLISIS EN FORMATO ELECTRÓNICO</w:t>
      </w:r>
    </w:p>
    <w:p w14:paraId="0D7F6076" w14:textId="77777777" w:rsidR="00640418" w:rsidRPr="00D46D8B" w:rsidRDefault="00640418" w:rsidP="004C0514">
      <w:pPr>
        <w:spacing w:line="360" w:lineRule="auto"/>
        <w:rPr>
          <w:rFonts w:ascii="Arial" w:hAnsi="Arial" w:cs="Arial"/>
        </w:rPr>
      </w:pPr>
    </w:p>
    <w:p w14:paraId="6AA4341B" w14:textId="77777777" w:rsidR="00640418" w:rsidRPr="00D46D8B" w:rsidRDefault="00640418" w:rsidP="004C0514">
      <w:pPr>
        <w:spacing w:after="0" w:line="240" w:lineRule="auto"/>
        <w:rPr>
          <w:rFonts w:ascii="Arial" w:hAnsi="Arial" w:cs="Arial"/>
        </w:rPr>
      </w:pPr>
      <w:r w:rsidRPr="00D46D8B">
        <w:rPr>
          <w:rFonts w:ascii="Arial" w:hAnsi="Arial" w:cs="Arial"/>
        </w:rPr>
        <w:br w:type="page"/>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4"/>
        <w:gridCol w:w="8187"/>
      </w:tblGrid>
      <w:tr w:rsidR="009B1DCB" w:rsidRPr="00D46D8B" w14:paraId="1B1BC0CC" w14:textId="77777777" w:rsidTr="003F42F9">
        <w:trPr>
          <w:trHeight w:val="315"/>
        </w:trPr>
        <w:tc>
          <w:tcPr>
            <w:tcW w:w="0" w:type="auto"/>
            <w:shd w:val="clear" w:color="auto" w:fill="92D050"/>
            <w:hideMark/>
          </w:tcPr>
          <w:p w14:paraId="386FD437" w14:textId="77777777" w:rsidR="009B1DCB" w:rsidRPr="00D46D8B" w:rsidRDefault="009B1DCB" w:rsidP="009B1DCB">
            <w:pPr>
              <w:spacing w:after="0" w:line="240" w:lineRule="auto"/>
              <w:jc w:val="center"/>
              <w:rPr>
                <w:rFonts w:ascii="Arial" w:eastAsia="Times New Roman" w:hAnsi="Arial" w:cs="Arial"/>
                <w:b/>
                <w:bCs/>
                <w:color w:val="000000"/>
                <w:lang w:eastAsia="es-MX"/>
              </w:rPr>
            </w:pPr>
            <w:r w:rsidRPr="00D46D8B">
              <w:rPr>
                <w:rFonts w:ascii="Arial" w:eastAsia="Times New Roman" w:hAnsi="Arial" w:cs="Arial"/>
                <w:b/>
                <w:bCs/>
                <w:color w:val="000000"/>
                <w:lang w:eastAsia="es-MX"/>
              </w:rPr>
              <w:lastRenderedPageBreak/>
              <w:t>Carpeta</w:t>
            </w:r>
          </w:p>
        </w:tc>
        <w:tc>
          <w:tcPr>
            <w:tcW w:w="0" w:type="auto"/>
            <w:shd w:val="clear" w:color="auto" w:fill="92D050"/>
            <w:hideMark/>
          </w:tcPr>
          <w:p w14:paraId="352D04BE" w14:textId="77777777" w:rsidR="009B1DCB" w:rsidRPr="00D46D8B" w:rsidRDefault="009B1DCB" w:rsidP="009B1DCB">
            <w:pPr>
              <w:spacing w:after="0" w:line="240" w:lineRule="auto"/>
              <w:jc w:val="center"/>
              <w:rPr>
                <w:rFonts w:ascii="Arial" w:eastAsia="Times New Roman" w:hAnsi="Arial" w:cs="Arial"/>
                <w:b/>
                <w:bCs/>
                <w:color w:val="000000"/>
                <w:lang w:eastAsia="es-MX"/>
              </w:rPr>
            </w:pPr>
            <w:r w:rsidRPr="00D46D8B">
              <w:rPr>
                <w:rFonts w:ascii="Arial" w:eastAsia="Times New Roman" w:hAnsi="Arial" w:cs="Arial"/>
                <w:b/>
                <w:bCs/>
                <w:color w:val="000000"/>
                <w:lang w:eastAsia="es-MX"/>
              </w:rPr>
              <w:t>Archivos</w:t>
            </w:r>
          </w:p>
        </w:tc>
      </w:tr>
      <w:tr w:rsidR="009B1DCB" w:rsidRPr="00D46D8B" w14:paraId="4A16657E" w14:textId="77777777" w:rsidTr="003F42F9">
        <w:trPr>
          <w:trHeight w:val="1829"/>
        </w:trPr>
        <w:tc>
          <w:tcPr>
            <w:tcW w:w="0" w:type="auto"/>
            <w:shd w:val="clear" w:color="auto" w:fill="auto"/>
            <w:noWrap/>
            <w:vAlign w:val="center"/>
            <w:hideMark/>
          </w:tcPr>
          <w:p w14:paraId="12C0086F"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1</w:t>
            </w:r>
          </w:p>
        </w:tc>
        <w:tc>
          <w:tcPr>
            <w:tcW w:w="0" w:type="auto"/>
            <w:shd w:val="clear" w:color="auto" w:fill="auto"/>
            <w:vAlign w:val="center"/>
            <w:hideMark/>
          </w:tcPr>
          <w:p w14:paraId="6C10583F"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1.- Ficha FAEB 2014.doc</w:t>
            </w:r>
            <w:r w:rsidRPr="00D46D8B">
              <w:rPr>
                <w:rFonts w:ascii="Arial" w:eastAsia="Times New Roman" w:hAnsi="Arial" w:cs="Arial"/>
                <w:color w:val="000000"/>
                <w:lang w:eastAsia="es-MX"/>
              </w:rPr>
              <w:br/>
              <w:t>2.- Ramo 33 2014.pdf</w:t>
            </w:r>
            <w:r w:rsidRPr="00D46D8B">
              <w:rPr>
                <w:rFonts w:ascii="Arial" w:eastAsia="Times New Roman" w:hAnsi="Arial" w:cs="Arial"/>
                <w:color w:val="000000"/>
                <w:lang w:eastAsia="es-MX"/>
              </w:rPr>
              <w:br/>
              <w:t>3.- MML-BÁSICA-MEDIA-2014.pdf</w:t>
            </w:r>
            <w:r w:rsidRPr="00D46D8B">
              <w:rPr>
                <w:rFonts w:ascii="Arial" w:eastAsia="Times New Roman" w:hAnsi="Arial" w:cs="Arial"/>
                <w:color w:val="000000"/>
                <w:lang w:eastAsia="es-MX"/>
              </w:rPr>
              <w:br/>
              <w:t>4.- Poblaciones</w:t>
            </w:r>
            <w:r w:rsidRPr="00D46D8B">
              <w:rPr>
                <w:rFonts w:ascii="Arial" w:eastAsia="Times New Roman" w:hAnsi="Arial" w:cs="Arial"/>
                <w:color w:val="000000"/>
                <w:lang w:eastAsia="es-MX"/>
              </w:rPr>
              <w:br/>
              <w:t>POBLACION ATENDIDA FAEB.xls</w:t>
            </w:r>
            <w:r w:rsidRPr="00D46D8B">
              <w:rPr>
                <w:rFonts w:ascii="Arial" w:eastAsia="Times New Roman" w:hAnsi="Arial" w:cs="Arial"/>
                <w:color w:val="000000"/>
                <w:lang w:eastAsia="es-MX"/>
              </w:rPr>
              <w:br/>
              <w:t>POBLACION OBJETIVO FAEB.xls</w:t>
            </w:r>
            <w:r w:rsidRPr="00D46D8B">
              <w:rPr>
                <w:rFonts w:ascii="Arial" w:eastAsia="Times New Roman" w:hAnsi="Arial" w:cs="Arial"/>
                <w:color w:val="000000"/>
                <w:lang w:eastAsia="es-MX"/>
              </w:rPr>
              <w:br/>
              <w:t>POBLACIÓN POTENCIAL Fuente INEGY y CONAPO.xls</w:t>
            </w:r>
          </w:p>
        </w:tc>
      </w:tr>
      <w:tr w:rsidR="009B1DCB" w:rsidRPr="00D46D8B" w14:paraId="4CA3A135" w14:textId="77777777" w:rsidTr="003F42F9">
        <w:trPr>
          <w:trHeight w:val="2974"/>
        </w:trPr>
        <w:tc>
          <w:tcPr>
            <w:tcW w:w="0" w:type="auto"/>
            <w:shd w:val="clear" w:color="auto" w:fill="auto"/>
            <w:noWrap/>
            <w:vAlign w:val="center"/>
            <w:hideMark/>
          </w:tcPr>
          <w:p w14:paraId="58406F4F"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2</w:t>
            </w:r>
          </w:p>
        </w:tc>
        <w:tc>
          <w:tcPr>
            <w:tcW w:w="0" w:type="auto"/>
            <w:shd w:val="clear" w:color="auto" w:fill="auto"/>
            <w:vAlign w:val="center"/>
            <w:hideMark/>
          </w:tcPr>
          <w:p w14:paraId="3AFB100D"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1.- MML-BÁSICA-MEDIA-2014.pdf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2.- Árboles 2014 Básica</w:t>
            </w:r>
            <w:r w:rsidRPr="00D46D8B">
              <w:rPr>
                <w:rFonts w:ascii="Arial" w:eastAsia="Times New Roman" w:hAnsi="Arial" w:cs="Arial"/>
                <w:color w:val="000000"/>
                <w:lang w:eastAsia="es-MX"/>
              </w:rPr>
              <w:br/>
              <w:t>Calidad B†sica.xls</w:t>
            </w:r>
            <w:r w:rsidRPr="00D46D8B">
              <w:rPr>
                <w:rFonts w:ascii="Arial" w:eastAsia="Times New Roman" w:hAnsi="Arial" w:cs="Arial"/>
                <w:color w:val="000000"/>
                <w:lang w:eastAsia="es-MX"/>
              </w:rPr>
              <w:br/>
              <w:t>Cobertura B†sica.xls</w:t>
            </w:r>
            <w:r w:rsidRPr="00D46D8B">
              <w:rPr>
                <w:rFonts w:ascii="Arial" w:eastAsia="Times New Roman" w:hAnsi="Arial" w:cs="Arial"/>
                <w:color w:val="000000"/>
                <w:lang w:eastAsia="es-MX"/>
              </w:rPr>
              <w:br/>
              <w:t>Eficiencia Terminal B†sica.xls</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3.- Evaluaciones</w:t>
            </w:r>
            <w:r w:rsidRPr="00D46D8B">
              <w:rPr>
                <w:rFonts w:ascii="Arial" w:eastAsia="Times New Roman" w:hAnsi="Arial" w:cs="Arial"/>
                <w:color w:val="000000"/>
                <w:lang w:eastAsia="es-MX"/>
              </w:rPr>
              <w:br/>
              <w:t>1_Educacion_Basica.doc</w:t>
            </w:r>
            <w:r w:rsidRPr="00D46D8B">
              <w:rPr>
                <w:rFonts w:ascii="Arial" w:eastAsia="Times New Roman" w:hAnsi="Arial" w:cs="Arial"/>
                <w:color w:val="000000"/>
                <w:lang w:eastAsia="es-MX"/>
              </w:rPr>
              <w:br/>
              <w:t xml:space="preserve">1_Educacion_Basica.xls </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4.- Alineación estratégica.xls</w:t>
            </w:r>
          </w:p>
        </w:tc>
      </w:tr>
      <w:tr w:rsidR="009B1DCB" w:rsidRPr="00D46D8B" w14:paraId="3EDB36FC" w14:textId="77777777" w:rsidTr="003F42F9">
        <w:trPr>
          <w:trHeight w:val="757"/>
        </w:trPr>
        <w:tc>
          <w:tcPr>
            <w:tcW w:w="0" w:type="auto"/>
            <w:shd w:val="clear" w:color="auto" w:fill="auto"/>
            <w:noWrap/>
            <w:vAlign w:val="center"/>
            <w:hideMark/>
          </w:tcPr>
          <w:p w14:paraId="3C6C49F7"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3</w:t>
            </w:r>
          </w:p>
        </w:tc>
        <w:tc>
          <w:tcPr>
            <w:tcW w:w="0" w:type="auto"/>
            <w:shd w:val="clear" w:color="auto" w:fill="auto"/>
            <w:hideMark/>
          </w:tcPr>
          <w:p w14:paraId="215E6F29"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1.- Diagnósticos</w:t>
            </w:r>
            <w:r w:rsidRPr="00D46D8B">
              <w:rPr>
                <w:rFonts w:ascii="Arial" w:eastAsia="Times New Roman" w:hAnsi="Arial" w:cs="Arial"/>
                <w:color w:val="000000"/>
                <w:lang w:eastAsia="es-MX"/>
              </w:rPr>
              <w:br/>
              <w:t>3 ciclos.xls</w:t>
            </w:r>
            <w:r w:rsidRPr="00D46D8B">
              <w:rPr>
                <w:rFonts w:ascii="Arial" w:eastAsia="Times New Roman" w:hAnsi="Arial" w:cs="Arial"/>
                <w:color w:val="000000"/>
                <w:lang w:eastAsia="es-MX"/>
              </w:rPr>
              <w:br/>
              <w:t>9. Contexto y Aprovechamiento en el Estado 23062014.ppt</w:t>
            </w:r>
            <w:r w:rsidRPr="00D46D8B">
              <w:rPr>
                <w:rFonts w:ascii="Arial" w:eastAsia="Times New Roman" w:hAnsi="Arial" w:cs="Arial"/>
                <w:color w:val="000000"/>
                <w:lang w:eastAsia="es-MX"/>
              </w:rPr>
              <w:br/>
              <w:t>Comparativo Alumnos-Docentes 3 ciclos.xls</w:t>
            </w:r>
            <w:r w:rsidRPr="00D46D8B">
              <w:rPr>
                <w:rFonts w:ascii="Arial" w:eastAsia="Times New Roman" w:hAnsi="Arial" w:cs="Arial"/>
                <w:color w:val="000000"/>
                <w:lang w:eastAsia="es-MX"/>
              </w:rPr>
              <w:br/>
              <w:t>Diagnóstico Básica por Área de atención.doc</w:t>
            </w:r>
            <w:r w:rsidRPr="00D46D8B">
              <w:rPr>
                <w:rFonts w:ascii="Arial" w:eastAsia="Times New Roman" w:hAnsi="Arial" w:cs="Arial"/>
                <w:color w:val="000000"/>
                <w:lang w:eastAsia="es-MX"/>
              </w:rPr>
              <w:br/>
              <w:t>Educación V8.doc</w:t>
            </w:r>
            <w:r w:rsidRPr="00D46D8B">
              <w:rPr>
                <w:rFonts w:ascii="Arial" w:eastAsia="Times New Roman" w:hAnsi="Arial" w:cs="Arial"/>
                <w:color w:val="000000"/>
                <w:lang w:eastAsia="es-MX"/>
              </w:rPr>
              <w:br/>
              <w:t>Factores Enlace Contexto 2013 23062014.xls</w:t>
            </w:r>
            <w:r w:rsidRPr="00D46D8B">
              <w:rPr>
                <w:rFonts w:ascii="Arial" w:eastAsia="Times New Roman" w:hAnsi="Arial" w:cs="Arial"/>
                <w:color w:val="000000"/>
                <w:lang w:eastAsia="es-MX"/>
              </w:rPr>
              <w:br/>
              <w:t>Histórico Yucatán fondos R33.xls</w:t>
            </w:r>
            <w:r w:rsidRPr="00D46D8B">
              <w:rPr>
                <w:rFonts w:ascii="Arial" w:eastAsia="Times New Roman" w:hAnsi="Arial" w:cs="Arial"/>
                <w:color w:val="000000"/>
                <w:lang w:eastAsia="es-MX"/>
              </w:rPr>
              <w:br/>
              <w:t>Indicador de reprobación 3 ciclos básica.xls</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2.-Documentos Normativos y  Reglas de Operación</w:t>
            </w:r>
            <w:r w:rsidRPr="00D46D8B">
              <w:rPr>
                <w:rFonts w:ascii="Arial" w:eastAsia="Times New Roman" w:hAnsi="Arial" w:cs="Arial"/>
                <w:color w:val="000000"/>
                <w:lang w:eastAsia="es-MX"/>
              </w:rPr>
              <w:br/>
              <w:t>1.- Acuerdo 482.pdf</w:t>
            </w:r>
            <w:r w:rsidRPr="00D46D8B">
              <w:rPr>
                <w:rFonts w:ascii="Arial" w:eastAsia="Times New Roman" w:hAnsi="Arial" w:cs="Arial"/>
                <w:color w:val="000000"/>
                <w:lang w:eastAsia="es-MX"/>
              </w:rPr>
              <w:br/>
              <w:t>2.- CPEUM.pdf</w:t>
            </w:r>
            <w:r w:rsidRPr="00D46D8B">
              <w:rPr>
                <w:rFonts w:ascii="Arial" w:eastAsia="Times New Roman" w:hAnsi="Arial" w:cs="Arial"/>
                <w:color w:val="000000"/>
                <w:lang w:eastAsia="es-MX"/>
              </w:rPr>
              <w:br/>
              <w:t>3.- LFPRH.pdf</w:t>
            </w:r>
            <w:r w:rsidRPr="00D46D8B">
              <w:rPr>
                <w:rFonts w:ascii="Arial" w:eastAsia="Times New Roman" w:hAnsi="Arial" w:cs="Arial"/>
                <w:color w:val="000000"/>
                <w:lang w:eastAsia="es-MX"/>
              </w:rPr>
              <w:br/>
              <w:t>4.-LGCG</w:t>
            </w:r>
            <w:r w:rsidRPr="00D46D8B">
              <w:rPr>
                <w:rFonts w:ascii="Arial" w:eastAsia="Times New Roman" w:hAnsi="Arial" w:cs="Arial"/>
                <w:color w:val="000000"/>
                <w:lang w:eastAsia="es-MX"/>
              </w:rPr>
              <w:br/>
              <w:t>5.-Ramo 33, subsidios y reglas de operacion.pdf</w:t>
            </w:r>
            <w:r w:rsidRPr="00D46D8B">
              <w:rPr>
                <w:rFonts w:ascii="Arial" w:eastAsia="Times New Roman" w:hAnsi="Arial" w:cs="Arial"/>
                <w:color w:val="000000"/>
                <w:lang w:eastAsia="es-MX"/>
              </w:rPr>
              <w:br/>
              <w:t>6.- LEY DE COORDINACION FISCAL.pdf</w:t>
            </w:r>
            <w:r w:rsidRPr="00D46D8B">
              <w:rPr>
                <w:rFonts w:ascii="Arial" w:eastAsia="Times New Roman" w:hAnsi="Arial" w:cs="Arial"/>
                <w:color w:val="000000"/>
                <w:lang w:eastAsia="es-MX"/>
              </w:rPr>
              <w:br/>
              <w:t>7.- Lineamiento de operación R33</w:t>
            </w:r>
            <w:r w:rsidRPr="00D46D8B">
              <w:rPr>
                <w:rFonts w:ascii="Arial" w:eastAsia="Times New Roman" w:hAnsi="Arial" w:cs="Arial"/>
                <w:color w:val="000000"/>
                <w:lang w:eastAsia="es-MX"/>
              </w:rPr>
              <w:br/>
              <w:t>8.- Oficio aprobado FAEB FAM Y FAETA.pdf</w:t>
            </w:r>
            <w:r w:rsidRPr="00D46D8B">
              <w:rPr>
                <w:rFonts w:ascii="Arial" w:eastAsia="Times New Roman" w:hAnsi="Arial" w:cs="Arial"/>
                <w:color w:val="000000"/>
                <w:lang w:eastAsia="es-MX"/>
              </w:rPr>
              <w:br/>
              <w:t>9.- ASF_reglas_29mar12.doc</w:t>
            </w:r>
            <w:r w:rsidRPr="00D46D8B">
              <w:rPr>
                <w:rFonts w:ascii="Arial" w:eastAsia="Times New Roman" w:hAnsi="Arial" w:cs="Arial"/>
                <w:color w:val="000000"/>
                <w:lang w:eastAsia="es-MX"/>
              </w:rPr>
              <w:br/>
              <w:t>Ley general de contabilidad gubernamental.pdf</w:t>
            </w:r>
            <w:r w:rsidRPr="00D46D8B">
              <w:rPr>
                <w:rFonts w:ascii="Arial" w:eastAsia="Times New Roman" w:hAnsi="Arial" w:cs="Arial"/>
                <w:color w:val="000000"/>
                <w:lang w:eastAsia="es-MX"/>
              </w:rPr>
              <w:br/>
              <w:t>ley_general_educacion.pdf</w:t>
            </w:r>
            <w:r w:rsidRPr="00D46D8B">
              <w:rPr>
                <w:rFonts w:ascii="Arial" w:eastAsia="Times New Roman" w:hAnsi="Arial" w:cs="Arial"/>
                <w:color w:val="000000"/>
                <w:lang w:eastAsia="es-MX"/>
              </w:rPr>
              <w:br/>
              <w:t>Modelo_de_Gestion_Regional.pdf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3.- Informe 2014</w:t>
            </w:r>
            <w:r w:rsidRPr="00D46D8B">
              <w:rPr>
                <w:rFonts w:ascii="Arial" w:eastAsia="Times New Roman" w:hAnsi="Arial" w:cs="Arial"/>
                <w:color w:val="000000"/>
                <w:lang w:eastAsia="es-MX"/>
              </w:rPr>
              <w:br/>
              <w:t>anexo_inversion_en_obra_publica.pdf</w:t>
            </w:r>
            <w:r w:rsidRPr="00D46D8B">
              <w:rPr>
                <w:rFonts w:ascii="Arial" w:eastAsia="Times New Roman" w:hAnsi="Arial" w:cs="Arial"/>
                <w:color w:val="000000"/>
                <w:lang w:eastAsia="es-MX"/>
              </w:rPr>
              <w:br/>
              <w:t>anexo_registros_estadisticos_de_la_gestion.pdf</w:t>
            </w:r>
            <w:r w:rsidRPr="00D46D8B">
              <w:rPr>
                <w:rFonts w:ascii="Arial" w:eastAsia="Times New Roman" w:hAnsi="Arial" w:cs="Arial"/>
                <w:color w:val="000000"/>
                <w:lang w:eastAsia="es-MX"/>
              </w:rPr>
              <w:br/>
              <w:t>respuestas_a_las_preguntas_del_h_congreso_del_estado.pdf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lastRenderedPageBreak/>
              <w:t>resumen_ejecutivo.pdf</w:t>
            </w:r>
            <w:r w:rsidRPr="00D46D8B">
              <w:rPr>
                <w:rFonts w:ascii="Arial" w:eastAsia="Times New Roman" w:hAnsi="Arial" w:cs="Arial"/>
                <w:color w:val="000000"/>
                <w:lang w:eastAsia="es-MX"/>
              </w:rPr>
              <w:br/>
              <w:t>Sintesis_del_informe_en_lengua_maya.pdf</w:t>
            </w:r>
            <w:r w:rsidRPr="00D46D8B">
              <w:rPr>
                <w:rFonts w:ascii="Arial" w:eastAsia="Times New Roman" w:hAnsi="Arial" w:cs="Arial"/>
                <w:color w:val="000000"/>
                <w:lang w:eastAsia="es-MX"/>
              </w:rPr>
              <w:br/>
              <w:t>Texto_del_informe.pdf</w:t>
            </w:r>
          </w:p>
        </w:tc>
      </w:tr>
      <w:tr w:rsidR="009B1DCB" w:rsidRPr="00D46D8B" w14:paraId="7CD8DBE2" w14:textId="77777777" w:rsidTr="003F42F9">
        <w:trPr>
          <w:trHeight w:val="1914"/>
        </w:trPr>
        <w:tc>
          <w:tcPr>
            <w:tcW w:w="0" w:type="auto"/>
            <w:shd w:val="clear" w:color="auto" w:fill="auto"/>
            <w:noWrap/>
            <w:vAlign w:val="center"/>
            <w:hideMark/>
          </w:tcPr>
          <w:p w14:paraId="7AD93923"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lastRenderedPageBreak/>
              <w:t>4</w:t>
            </w:r>
          </w:p>
        </w:tc>
        <w:tc>
          <w:tcPr>
            <w:tcW w:w="0" w:type="auto"/>
            <w:shd w:val="clear" w:color="auto" w:fill="auto"/>
            <w:vAlign w:val="bottom"/>
            <w:hideMark/>
          </w:tcPr>
          <w:p w14:paraId="7A71DA83"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1.- Alineación estratégica.xls</w:t>
            </w:r>
            <w:r w:rsidRPr="00D46D8B">
              <w:rPr>
                <w:rFonts w:ascii="Arial" w:eastAsia="Times New Roman" w:hAnsi="Arial" w:cs="Arial"/>
                <w:color w:val="000000"/>
                <w:lang w:eastAsia="es-MX"/>
              </w:rPr>
              <w:br/>
              <w:t>2.- Alineación de Objetivos Nacionales y Estatales (Sectoriales).doc</w:t>
            </w:r>
            <w:r w:rsidRPr="00D46D8B">
              <w:rPr>
                <w:rFonts w:ascii="Arial" w:eastAsia="Times New Roman" w:hAnsi="Arial" w:cs="Arial"/>
                <w:color w:val="000000"/>
                <w:lang w:eastAsia="es-MX"/>
              </w:rPr>
              <w:br/>
              <w:t>3.- MML-BÁSICA-MEDIA-2014.pdf</w:t>
            </w:r>
            <w:r w:rsidRPr="00D46D8B">
              <w:rPr>
                <w:rFonts w:ascii="Arial" w:eastAsia="Times New Roman" w:hAnsi="Arial" w:cs="Arial"/>
                <w:color w:val="000000"/>
                <w:lang w:eastAsia="es-MX"/>
              </w:rPr>
              <w:br/>
              <w:t>3.1.- 2014_SMIR_Seguimeinto Anual.pdf</w:t>
            </w:r>
            <w:r w:rsidRPr="00D46D8B">
              <w:rPr>
                <w:rFonts w:ascii="Arial" w:eastAsia="Times New Roman" w:hAnsi="Arial" w:cs="Arial"/>
                <w:color w:val="000000"/>
                <w:lang w:eastAsia="es-MX"/>
              </w:rPr>
              <w:br/>
              <w:t>4.- PED 2012-2018.pdf</w:t>
            </w:r>
            <w:r w:rsidRPr="00D46D8B">
              <w:rPr>
                <w:rFonts w:ascii="Arial" w:eastAsia="Times New Roman" w:hAnsi="Arial" w:cs="Arial"/>
                <w:color w:val="000000"/>
                <w:lang w:eastAsia="es-MX"/>
              </w:rPr>
              <w:br/>
              <w:t>5.- PND_2013-2018.pdf</w:t>
            </w:r>
            <w:r w:rsidRPr="00D46D8B">
              <w:rPr>
                <w:rFonts w:ascii="Arial" w:eastAsia="Times New Roman" w:hAnsi="Arial" w:cs="Arial"/>
                <w:color w:val="000000"/>
                <w:lang w:eastAsia="es-MX"/>
              </w:rPr>
              <w:br/>
              <w:t xml:space="preserve">6.- PROGRAMA SECTORIAL DE EDUCACION DE </w:t>
            </w:r>
            <w:proofErr w:type="spellStart"/>
            <w:r w:rsidRPr="00D46D8B">
              <w:rPr>
                <w:rFonts w:ascii="Arial" w:eastAsia="Times New Roman" w:hAnsi="Arial" w:cs="Arial"/>
                <w:color w:val="000000"/>
                <w:lang w:eastAsia="es-MX"/>
              </w:rPr>
              <w:t>CALIDAD_Decreto</w:t>
            </w:r>
            <w:proofErr w:type="spellEnd"/>
            <w:r w:rsidRPr="00D46D8B">
              <w:rPr>
                <w:rFonts w:ascii="Arial" w:eastAsia="Times New Roman" w:hAnsi="Arial" w:cs="Arial"/>
                <w:color w:val="000000"/>
                <w:lang w:eastAsia="es-MX"/>
              </w:rPr>
              <w:t xml:space="preserve"> 177_DO. 26 abril 2014 (1).pdf</w:t>
            </w:r>
            <w:r w:rsidRPr="00D46D8B">
              <w:rPr>
                <w:rFonts w:ascii="Arial" w:eastAsia="Times New Roman" w:hAnsi="Arial" w:cs="Arial"/>
                <w:color w:val="000000"/>
                <w:lang w:eastAsia="es-MX"/>
              </w:rPr>
              <w:br/>
              <w:t>7.- PROSEDU 2013-2018.pdf</w:t>
            </w:r>
          </w:p>
        </w:tc>
      </w:tr>
      <w:tr w:rsidR="009B1DCB" w:rsidRPr="00D46D8B" w14:paraId="12AC163A" w14:textId="77777777" w:rsidTr="003F42F9">
        <w:trPr>
          <w:trHeight w:val="300"/>
        </w:trPr>
        <w:tc>
          <w:tcPr>
            <w:tcW w:w="0" w:type="auto"/>
            <w:shd w:val="clear" w:color="auto" w:fill="auto"/>
            <w:noWrap/>
            <w:vAlign w:val="center"/>
            <w:hideMark/>
          </w:tcPr>
          <w:p w14:paraId="26785687"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5</w:t>
            </w:r>
          </w:p>
        </w:tc>
        <w:tc>
          <w:tcPr>
            <w:tcW w:w="0" w:type="auto"/>
            <w:shd w:val="clear" w:color="auto" w:fill="auto"/>
            <w:noWrap/>
            <w:vAlign w:val="bottom"/>
            <w:hideMark/>
          </w:tcPr>
          <w:p w14:paraId="719C4265"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 xml:space="preserve">1.- MML-BÁSICA-MEDIA-2014.pdf  </w:t>
            </w:r>
          </w:p>
        </w:tc>
      </w:tr>
      <w:tr w:rsidR="009B1DCB" w:rsidRPr="00D46D8B" w14:paraId="6DE0A5F5" w14:textId="77777777" w:rsidTr="003F42F9">
        <w:trPr>
          <w:trHeight w:val="1455"/>
        </w:trPr>
        <w:tc>
          <w:tcPr>
            <w:tcW w:w="0" w:type="auto"/>
            <w:shd w:val="clear" w:color="auto" w:fill="auto"/>
            <w:noWrap/>
            <w:vAlign w:val="center"/>
            <w:hideMark/>
          </w:tcPr>
          <w:p w14:paraId="6EDD7A85"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6</w:t>
            </w:r>
          </w:p>
        </w:tc>
        <w:tc>
          <w:tcPr>
            <w:tcW w:w="0" w:type="auto"/>
            <w:shd w:val="clear" w:color="auto" w:fill="auto"/>
            <w:vAlign w:val="bottom"/>
            <w:hideMark/>
          </w:tcPr>
          <w:p w14:paraId="41B23D26"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0.- La Población potencial y objetivo.doc</w:t>
            </w:r>
            <w:r w:rsidRPr="00D46D8B">
              <w:rPr>
                <w:rFonts w:ascii="Arial" w:eastAsia="Times New Roman" w:hAnsi="Arial" w:cs="Arial"/>
                <w:color w:val="000000"/>
                <w:lang w:eastAsia="es-MX"/>
              </w:rPr>
              <w:br/>
              <w:t>1.- CPEUM.pdf</w:t>
            </w:r>
            <w:r w:rsidRPr="00D46D8B">
              <w:rPr>
                <w:rFonts w:ascii="Arial" w:eastAsia="Times New Roman" w:hAnsi="Arial" w:cs="Arial"/>
                <w:color w:val="000000"/>
                <w:lang w:eastAsia="es-MX"/>
              </w:rPr>
              <w:br/>
              <w:t>2.- LEY DE COORDINACION FISCAL.pdf</w:t>
            </w:r>
            <w:r w:rsidRPr="00D46D8B">
              <w:rPr>
                <w:rFonts w:ascii="Arial" w:eastAsia="Times New Roman" w:hAnsi="Arial" w:cs="Arial"/>
                <w:color w:val="000000"/>
                <w:lang w:eastAsia="es-MX"/>
              </w:rPr>
              <w:br/>
              <w:t>3.- Anexo PEF Ramo 33 2014.pdf</w:t>
            </w:r>
            <w:r w:rsidRPr="00D46D8B">
              <w:rPr>
                <w:rFonts w:ascii="Arial" w:eastAsia="Times New Roman" w:hAnsi="Arial" w:cs="Arial"/>
                <w:color w:val="000000"/>
                <w:lang w:eastAsia="es-MX"/>
              </w:rPr>
              <w:br/>
              <w:t>4.- Poblaciones</w:t>
            </w:r>
            <w:r w:rsidRPr="00D46D8B">
              <w:rPr>
                <w:rFonts w:ascii="Arial" w:eastAsia="Times New Roman" w:hAnsi="Arial" w:cs="Arial"/>
                <w:color w:val="000000"/>
                <w:lang w:eastAsia="es-MX"/>
              </w:rPr>
              <w:br/>
              <w:t>POBLACION ATENDIDA FAEB.xls</w:t>
            </w:r>
            <w:r w:rsidRPr="00D46D8B">
              <w:rPr>
                <w:rFonts w:ascii="Arial" w:eastAsia="Times New Roman" w:hAnsi="Arial" w:cs="Arial"/>
                <w:color w:val="000000"/>
                <w:lang w:eastAsia="es-MX"/>
              </w:rPr>
              <w:br/>
              <w:t>POBLACION OBJETIVO FAEB.xls</w:t>
            </w:r>
            <w:r w:rsidRPr="00D46D8B">
              <w:rPr>
                <w:rFonts w:ascii="Arial" w:eastAsia="Times New Roman" w:hAnsi="Arial" w:cs="Arial"/>
                <w:color w:val="000000"/>
                <w:lang w:eastAsia="es-MX"/>
              </w:rPr>
              <w:br/>
              <w:t>POBLACIÓN POTENCIAL Fuente INEGY y CONAPO.xls</w:t>
            </w:r>
          </w:p>
        </w:tc>
      </w:tr>
      <w:tr w:rsidR="009B1DCB" w:rsidRPr="00D46D8B" w14:paraId="224902D3" w14:textId="77777777" w:rsidTr="003F42F9">
        <w:trPr>
          <w:trHeight w:val="1570"/>
        </w:trPr>
        <w:tc>
          <w:tcPr>
            <w:tcW w:w="0" w:type="auto"/>
            <w:shd w:val="clear" w:color="auto" w:fill="auto"/>
            <w:noWrap/>
            <w:vAlign w:val="center"/>
            <w:hideMark/>
          </w:tcPr>
          <w:p w14:paraId="5E4B88F6"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7</w:t>
            </w:r>
          </w:p>
        </w:tc>
        <w:tc>
          <w:tcPr>
            <w:tcW w:w="0" w:type="auto"/>
            <w:shd w:val="clear" w:color="auto" w:fill="auto"/>
            <w:vAlign w:val="bottom"/>
            <w:hideMark/>
          </w:tcPr>
          <w:p w14:paraId="12D22102"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1.- La Población potencial y objetivo.doc</w:t>
            </w:r>
            <w:r w:rsidRPr="00D46D8B">
              <w:rPr>
                <w:rFonts w:ascii="Arial" w:eastAsia="Times New Roman" w:hAnsi="Arial" w:cs="Arial"/>
                <w:color w:val="000000"/>
                <w:lang w:eastAsia="es-MX"/>
              </w:rPr>
              <w:br/>
              <w:t>1.1.- Acuerdo Nacional para la Modernización de la EB.pdf</w:t>
            </w:r>
            <w:r w:rsidRPr="00D46D8B">
              <w:rPr>
                <w:rFonts w:ascii="Arial" w:eastAsia="Times New Roman" w:hAnsi="Arial" w:cs="Arial"/>
                <w:color w:val="000000"/>
                <w:lang w:eastAsia="es-MX"/>
              </w:rPr>
              <w:br/>
              <w:t>2.- LEY DE COORDINACION FISCAL.pdf</w:t>
            </w:r>
            <w:r w:rsidRPr="00D46D8B">
              <w:rPr>
                <w:rFonts w:ascii="Arial" w:eastAsia="Times New Roman" w:hAnsi="Arial" w:cs="Arial"/>
                <w:color w:val="000000"/>
                <w:lang w:eastAsia="es-MX"/>
              </w:rPr>
              <w:br/>
              <w:t>3.- Ramo 33 2014.pdf</w:t>
            </w:r>
            <w:r w:rsidRPr="00D46D8B">
              <w:rPr>
                <w:rFonts w:ascii="Arial" w:eastAsia="Times New Roman" w:hAnsi="Arial" w:cs="Arial"/>
                <w:color w:val="000000"/>
                <w:lang w:eastAsia="es-MX"/>
              </w:rPr>
              <w:br/>
              <w:t>4.- Poblaciones</w:t>
            </w:r>
            <w:r w:rsidRPr="00D46D8B">
              <w:rPr>
                <w:rFonts w:ascii="Arial" w:eastAsia="Times New Roman" w:hAnsi="Arial" w:cs="Arial"/>
                <w:color w:val="000000"/>
                <w:lang w:eastAsia="es-MX"/>
              </w:rPr>
              <w:br/>
              <w:t>POBLACION ATENDIDA FAEB.xls</w:t>
            </w:r>
            <w:r w:rsidRPr="00D46D8B">
              <w:rPr>
                <w:rFonts w:ascii="Arial" w:eastAsia="Times New Roman" w:hAnsi="Arial" w:cs="Arial"/>
                <w:color w:val="000000"/>
                <w:lang w:eastAsia="es-MX"/>
              </w:rPr>
              <w:br/>
              <w:t>POBLACION OBJETIVO FAEB.xls</w:t>
            </w:r>
            <w:r w:rsidRPr="00D46D8B">
              <w:rPr>
                <w:rFonts w:ascii="Arial" w:eastAsia="Times New Roman" w:hAnsi="Arial" w:cs="Arial"/>
                <w:color w:val="000000"/>
                <w:lang w:eastAsia="es-MX"/>
              </w:rPr>
              <w:br/>
              <w:t>POBLACIÓN POTENCIAL Fuente INEGY y CONAPO.xls</w:t>
            </w:r>
          </w:p>
        </w:tc>
      </w:tr>
      <w:tr w:rsidR="009B1DCB" w:rsidRPr="00D46D8B" w14:paraId="20A24CD3" w14:textId="77777777" w:rsidTr="003F42F9">
        <w:trPr>
          <w:trHeight w:val="836"/>
        </w:trPr>
        <w:tc>
          <w:tcPr>
            <w:tcW w:w="0" w:type="auto"/>
            <w:shd w:val="clear" w:color="auto" w:fill="auto"/>
            <w:noWrap/>
            <w:vAlign w:val="center"/>
            <w:hideMark/>
          </w:tcPr>
          <w:p w14:paraId="65FE1BDC"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8</w:t>
            </w:r>
          </w:p>
        </w:tc>
        <w:tc>
          <w:tcPr>
            <w:tcW w:w="0" w:type="auto"/>
            <w:shd w:val="clear" w:color="auto" w:fill="auto"/>
            <w:vAlign w:val="bottom"/>
            <w:hideMark/>
          </w:tcPr>
          <w:p w14:paraId="607FC480"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1.- POBLACION ATENDIDA FAEB.xls</w:t>
            </w:r>
            <w:r w:rsidRPr="00D46D8B">
              <w:rPr>
                <w:rFonts w:ascii="Arial" w:eastAsia="Times New Roman" w:hAnsi="Arial" w:cs="Arial"/>
                <w:color w:val="000000"/>
                <w:lang w:eastAsia="es-MX"/>
              </w:rPr>
              <w:br/>
              <w:t>2.- Identificador de Claves.pdf</w:t>
            </w:r>
            <w:r w:rsidRPr="00D46D8B">
              <w:rPr>
                <w:rFonts w:ascii="Arial" w:eastAsia="Times New Roman" w:hAnsi="Arial" w:cs="Arial"/>
                <w:color w:val="000000"/>
                <w:lang w:eastAsia="es-MX"/>
              </w:rPr>
              <w:br/>
              <w:t>2.1.- A_CTBA _ 19 08 14 _.xls</w:t>
            </w:r>
            <w:r w:rsidRPr="00D46D8B">
              <w:rPr>
                <w:rFonts w:ascii="Arial" w:eastAsia="Times New Roman" w:hAnsi="Arial" w:cs="Arial"/>
                <w:color w:val="000000"/>
                <w:lang w:eastAsia="es-MX"/>
              </w:rPr>
              <w:br/>
              <w:t>4.- Matrícula Escuela federal básica.xls</w:t>
            </w:r>
            <w:r w:rsidRPr="00D46D8B">
              <w:rPr>
                <w:rFonts w:ascii="Arial" w:eastAsia="Times New Roman" w:hAnsi="Arial" w:cs="Arial"/>
                <w:color w:val="000000"/>
                <w:lang w:eastAsia="es-MX"/>
              </w:rPr>
              <w:br/>
              <w:t>5.- Normas de Control Escolar.pdf</w:t>
            </w:r>
          </w:p>
        </w:tc>
      </w:tr>
      <w:tr w:rsidR="009B1DCB" w:rsidRPr="00D46D8B" w14:paraId="5DC64DE8" w14:textId="77777777" w:rsidTr="003F42F9">
        <w:trPr>
          <w:trHeight w:val="300"/>
        </w:trPr>
        <w:tc>
          <w:tcPr>
            <w:tcW w:w="0" w:type="auto"/>
            <w:shd w:val="clear" w:color="auto" w:fill="auto"/>
            <w:noWrap/>
            <w:vAlign w:val="center"/>
            <w:hideMark/>
          </w:tcPr>
          <w:p w14:paraId="0D6A0AD4"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9  STGPE</w:t>
            </w:r>
          </w:p>
        </w:tc>
        <w:tc>
          <w:tcPr>
            <w:tcW w:w="0" w:type="auto"/>
            <w:shd w:val="clear" w:color="auto" w:fill="auto"/>
            <w:noWrap/>
            <w:vAlign w:val="bottom"/>
            <w:hideMark/>
          </w:tcPr>
          <w:p w14:paraId="382E2821"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2014_SMIR_Anual.pdf</w:t>
            </w:r>
          </w:p>
        </w:tc>
      </w:tr>
      <w:tr w:rsidR="009B1DCB" w:rsidRPr="00D46D8B" w14:paraId="1FB9BEB9" w14:textId="77777777" w:rsidTr="003F42F9">
        <w:trPr>
          <w:trHeight w:val="1427"/>
        </w:trPr>
        <w:tc>
          <w:tcPr>
            <w:tcW w:w="0" w:type="auto"/>
            <w:shd w:val="clear" w:color="auto" w:fill="auto"/>
            <w:noWrap/>
            <w:vAlign w:val="center"/>
            <w:hideMark/>
          </w:tcPr>
          <w:p w14:paraId="1BA7A7E8"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10 STGPE</w:t>
            </w:r>
          </w:p>
        </w:tc>
        <w:tc>
          <w:tcPr>
            <w:tcW w:w="0" w:type="auto"/>
            <w:shd w:val="clear" w:color="auto" w:fill="auto"/>
            <w:vAlign w:val="bottom"/>
            <w:hideMark/>
          </w:tcPr>
          <w:p w14:paraId="09E134F8"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069PP</w:t>
            </w:r>
            <w:r w:rsidRPr="00D46D8B">
              <w:rPr>
                <w:rFonts w:ascii="Arial" w:eastAsia="Times New Roman" w:hAnsi="Arial" w:cs="Arial"/>
                <w:color w:val="000000"/>
                <w:lang w:eastAsia="es-MX"/>
              </w:rPr>
              <w:br/>
              <w:t>I Trimestre.pdf</w:t>
            </w:r>
            <w:r w:rsidRPr="00D46D8B">
              <w:rPr>
                <w:rFonts w:ascii="Arial" w:eastAsia="Times New Roman" w:hAnsi="Arial" w:cs="Arial"/>
                <w:color w:val="000000"/>
                <w:lang w:eastAsia="es-MX"/>
              </w:rPr>
              <w:br/>
              <w:t>II Trimestre.pdf</w:t>
            </w:r>
            <w:r w:rsidRPr="00D46D8B">
              <w:rPr>
                <w:rFonts w:ascii="Arial" w:eastAsia="Times New Roman" w:hAnsi="Arial" w:cs="Arial"/>
                <w:color w:val="000000"/>
                <w:lang w:eastAsia="es-MX"/>
              </w:rPr>
              <w:br/>
              <w:t>III Trimestre.pdf</w:t>
            </w:r>
            <w:r w:rsidRPr="00D46D8B">
              <w:rPr>
                <w:rFonts w:ascii="Arial" w:eastAsia="Times New Roman" w:hAnsi="Arial" w:cs="Arial"/>
                <w:color w:val="000000"/>
                <w:lang w:eastAsia="es-MX"/>
              </w:rPr>
              <w:br/>
              <w:t>IV Trimestre.pdf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069PP.pdf</w:t>
            </w:r>
            <w:r w:rsidRPr="00D46D8B">
              <w:rPr>
                <w:rFonts w:ascii="Arial" w:eastAsia="Times New Roman" w:hAnsi="Arial" w:cs="Arial"/>
                <w:color w:val="000000"/>
                <w:lang w:eastAsia="es-MX"/>
              </w:rPr>
              <w:br/>
              <w:t>2014_SMIR_Anual.pdf</w:t>
            </w:r>
          </w:p>
        </w:tc>
      </w:tr>
      <w:tr w:rsidR="009B1DCB" w:rsidRPr="00D46D8B" w14:paraId="7A0A2BBE" w14:textId="77777777" w:rsidTr="003F42F9">
        <w:trPr>
          <w:trHeight w:val="180"/>
        </w:trPr>
        <w:tc>
          <w:tcPr>
            <w:tcW w:w="0" w:type="auto"/>
            <w:shd w:val="clear" w:color="auto" w:fill="auto"/>
            <w:noWrap/>
            <w:vAlign w:val="center"/>
            <w:hideMark/>
          </w:tcPr>
          <w:p w14:paraId="33D694A0"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11</w:t>
            </w:r>
          </w:p>
        </w:tc>
        <w:tc>
          <w:tcPr>
            <w:tcW w:w="0" w:type="auto"/>
            <w:shd w:val="clear" w:color="auto" w:fill="auto"/>
            <w:vAlign w:val="bottom"/>
            <w:hideMark/>
          </w:tcPr>
          <w:p w14:paraId="4A109AA9"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1.- CAPY 2013-01-01_vespertino.pdf</w:t>
            </w:r>
            <w:r w:rsidRPr="00D46D8B">
              <w:rPr>
                <w:rFonts w:ascii="Arial" w:eastAsia="Times New Roman" w:hAnsi="Arial" w:cs="Arial"/>
                <w:color w:val="000000"/>
                <w:lang w:eastAsia="es-MX"/>
              </w:rPr>
              <w:br/>
              <w:t>2.- SEGEY organigrama.pdf</w:t>
            </w:r>
            <w:r w:rsidRPr="00D46D8B">
              <w:rPr>
                <w:rFonts w:ascii="Arial" w:eastAsia="Times New Roman" w:hAnsi="Arial" w:cs="Arial"/>
                <w:color w:val="000000"/>
                <w:lang w:eastAsia="es-MX"/>
              </w:rPr>
              <w:br/>
              <w:t>3.- RECAPY, SECTEC 2013-01-01.pdf</w:t>
            </w:r>
            <w:r w:rsidRPr="00D46D8B">
              <w:rPr>
                <w:rFonts w:ascii="Arial" w:eastAsia="Times New Roman" w:hAnsi="Arial" w:cs="Arial"/>
                <w:color w:val="000000"/>
                <w:lang w:eastAsia="es-MX"/>
              </w:rPr>
              <w:br/>
              <w:t>Visio-Formato para procedimientos Planeación (1).pdf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lastRenderedPageBreak/>
              <w:t>4.- Normativa</w:t>
            </w:r>
            <w:r w:rsidRPr="00D46D8B">
              <w:rPr>
                <w:rFonts w:ascii="Arial" w:eastAsia="Times New Roman" w:hAnsi="Arial" w:cs="Arial"/>
                <w:color w:val="000000"/>
                <w:lang w:eastAsia="es-MX"/>
              </w:rPr>
              <w:br/>
              <w:t>1.- Acuerdo 482.pdf</w:t>
            </w:r>
            <w:r w:rsidRPr="00D46D8B">
              <w:rPr>
                <w:rFonts w:ascii="Arial" w:eastAsia="Times New Roman" w:hAnsi="Arial" w:cs="Arial"/>
                <w:color w:val="000000"/>
                <w:lang w:eastAsia="es-MX"/>
              </w:rPr>
              <w:br/>
              <w:t>2.- CPEUM.pdf</w:t>
            </w:r>
            <w:r w:rsidRPr="00D46D8B">
              <w:rPr>
                <w:rFonts w:ascii="Arial" w:eastAsia="Times New Roman" w:hAnsi="Arial" w:cs="Arial"/>
                <w:color w:val="000000"/>
                <w:lang w:eastAsia="es-MX"/>
              </w:rPr>
              <w:br/>
              <w:t>3.- LFPRH.pdf.pdf</w:t>
            </w:r>
            <w:r w:rsidRPr="00D46D8B">
              <w:rPr>
                <w:rFonts w:ascii="Arial" w:eastAsia="Times New Roman" w:hAnsi="Arial" w:cs="Arial"/>
                <w:color w:val="000000"/>
                <w:lang w:eastAsia="es-MX"/>
              </w:rPr>
              <w:br/>
              <w:t>4.-LGCG.pdf</w:t>
            </w:r>
            <w:r w:rsidRPr="00D46D8B">
              <w:rPr>
                <w:rFonts w:ascii="Arial" w:eastAsia="Times New Roman" w:hAnsi="Arial" w:cs="Arial"/>
                <w:color w:val="000000"/>
                <w:lang w:eastAsia="es-MX"/>
              </w:rPr>
              <w:br/>
              <w:t>5.-Ramo 33, subsidios y reglas de operacion.pdf</w:t>
            </w:r>
            <w:r w:rsidRPr="00D46D8B">
              <w:rPr>
                <w:rFonts w:ascii="Arial" w:eastAsia="Times New Roman" w:hAnsi="Arial" w:cs="Arial"/>
                <w:color w:val="000000"/>
                <w:lang w:eastAsia="es-MX"/>
              </w:rPr>
              <w:br/>
              <w:t>6.- LEY DE COORDINACION FISCAL.pdf</w:t>
            </w:r>
            <w:r w:rsidRPr="00D46D8B">
              <w:rPr>
                <w:rFonts w:ascii="Arial" w:eastAsia="Times New Roman" w:hAnsi="Arial" w:cs="Arial"/>
                <w:color w:val="000000"/>
                <w:lang w:eastAsia="es-MX"/>
              </w:rPr>
              <w:br/>
              <w:t>7.- Lineamiento de operación R33.pdf</w:t>
            </w:r>
            <w:r w:rsidRPr="00D46D8B">
              <w:rPr>
                <w:rFonts w:ascii="Arial" w:eastAsia="Times New Roman" w:hAnsi="Arial" w:cs="Arial"/>
                <w:color w:val="000000"/>
                <w:lang w:eastAsia="es-MX"/>
              </w:rPr>
              <w:br/>
              <w:t>8.- Oficio aprobado FAEB FAM Y FAETA.pdf</w:t>
            </w:r>
            <w:r w:rsidRPr="00D46D8B">
              <w:rPr>
                <w:rFonts w:ascii="Arial" w:eastAsia="Times New Roman" w:hAnsi="Arial" w:cs="Arial"/>
                <w:color w:val="000000"/>
                <w:lang w:eastAsia="es-MX"/>
              </w:rPr>
              <w:br/>
              <w:t>9.- ASF_reglas_29mar12.doc</w:t>
            </w:r>
            <w:r w:rsidRPr="00D46D8B">
              <w:rPr>
                <w:rFonts w:ascii="Arial" w:eastAsia="Times New Roman" w:hAnsi="Arial" w:cs="Arial"/>
                <w:color w:val="000000"/>
                <w:lang w:eastAsia="es-MX"/>
              </w:rPr>
              <w:br/>
              <w:t>10.- LEY DE ADQUISICIONES, ARRENDAMIENTOS Y SERVICIOS DEL SECTOR PUBLICO.pdf</w:t>
            </w:r>
            <w:r w:rsidRPr="00D46D8B">
              <w:rPr>
                <w:rFonts w:ascii="Arial" w:eastAsia="Times New Roman" w:hAnsi="Arial" w:cs="Arial"/>
                <w:color w:val="000000"/>
                <w:lang w:eastAsia="es-MX"/>
              </w:rPr>
              <w:br/>
              <w:t>Modelo_de_Gestion_Regional.pdf</w:t>
            </w:r>
          </w:p>
        </w:tc>
      </w:tr>
      <w:tr w:rsidR="009B1DCB" w:rsidRPr="00D46D8B" w14:paraId="5605E994" w14:textId="77777777" w:rsidTr="003F42F9">
        <w:trPr>
          <w:trHeight w:val="300"/>
        </w:trPr>
        <w:tc>
          <w:tcPr>
            <w:tcW w:w="0" w:type="auto"/>
            <w:shd w:val="clear" w:color="auto" w:fill="auto"/>
            <w:noWrap/>
            <w:vAlign w:val="center"/>
            <w:hideMark/>
          </w:tcPr>
          <w:p w14:paraId="733D1CDE"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lastRenderedPageBreak/>
              <w:t>13</w:t>
            </w:r>
          </w:p>
        </w:tc>
        <w:tc>
          <w:tcPr>
            <w:tcW w:w="0" w:type="auto"/>
            <w:shd w:val="clear" w:color="auto" w:fill="auto"/>
            <w:vAlign w:val="bottom"/>
            <w:hideMark/>
          </w:tcPr>
          <w:p w14:paraId="0A8972CD"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Vacía</w:t>
            </w:r>
          </w:p>
        </w:tc>
      </w:tr>
      <w:tr w:rsidR="009B1DCB" w:rsidRPr="00D46D8B" w14:paraId="2ED35679" w14:textId="77777777" w:rsidTr="003F42F9">
        <w:trPr>
          <w:trHeight w:val="2428"/>
        </w:trPr>
        <w:tc>
          <w:tcPr>
            <w:tcW w:w="0" w:type="auto"/>
            <w:shd w:val="clear" w:color="auto" w:fill="auto"/>
            <w:noWrap/>
            <w:vAlign w:val="center"/>
            <w:hideMark/>
          </w:tcPr>
          <w:p w14:paraId="3BDEBB11"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14 SAF- STGPE</w:t>
            </w:r>
          </w:p>
        </w:tc>
        <w:tc>
          <w:tcPr>
            <w:tcW w:w="0" w:type="auto"/>
            <w:shd w:val="clear" w:color="auto" w:fill="auto"/>
            <w:vAlign w:val="bottom"/>
            <w:hideMark/>
          </w:tcPr>
          <w:p w14:paraId="6ABB4F05"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Manuales PASH</w:t>
            </w:r>
            <w:r w:rsidRPr="00D46D8B">
              <w:rPr>
                <w:rFonts w:ascii="Arial" w:eastAsia="Times New Roman" w:hAnsi="Arial" w:cs="Arial"/>
                <w:color w:val="000000"/>
                <w:lang w:eastAsia="es-MX"/>
              </w:rPr>
              <w:br/>
              <w:t>Manual de usuario v2.0.pdf</w:t>
            </w:r>
            <w:r w:rsidRPr="00D46D8B">
              <w:rPr>
                <w:rFonts w:ascii="Arial" w:eastAsia="Times New Roman" w:hAnsi="Arial" w:cs="Arial"/>
                <w:color w:val="000000"/>
                <w:lang w:eastAsia="es-MX"/>
              </w:rPr>
              <w:br/>
              <w:t>MECANISMO DE SEGUIMIENTO DE REC FASP 2014.pdf</w:t>
            </w:r>
            <w:r w:rsidRPr="00D46D8B">
              <w:rPr>
                <w:rFonts w:ascii="Arial" w:eastAsia="Times New Roman" w:hAnsi="Arial" w:cs="Arial"/>
                <w:color w:val="000000"/>
                <w:lang w:eastAsia="es-MX"/>
              </w:rPr>
              <w:br/>
              <w:t>PASH-guia_gestion_proyectos.pdf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Manuales SIGEY</w:t>
            </w:r>
            <w:r w:rsidRPr="00D46D8B">
              <w:rPr>
                <w:rFonts w:ascii="Arial" w:eastAsia="Times New Roman" w:hAnsi="Arial" w:cs="Arial"/>
                <w:color w:val="000000"/>
                <w:lang w:eastAsia="es-MX"/>
              </w:rPr>
              <w:br/>
              <w:t>GUÍA PARA LA CAPTURA DE INDICADORES DE LOS PP 2014.pdf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Manuales SIGO</w:t>
            </w:r>
            <w:r w:rsidRPr="00D46D8B">
              <w:rPr>
                <w:rFonts w:ascii="Arial" w:eastAsia="Times New Roman" w:hAnsi="Arial" w:cs="Arial"/>
                <w:color w:val="000000"/>
                <w:lang w:eastAsia="es-MX"/>
              </w:rPr>
              <w:br/>
              <w:t>Lineamientos Generales del SIGO2015.PDF.doc</w:t>
            </w:r>
            <w:r w:rsidRPr="00D46D8B">
              <w:rPr>
                <w:rFonts w:ascii="Arial" w:eastAsia="Times New Roman" w:hAnsi="Arial" w:cs="Arial"/>
                <w:color w:val="000000"/>
                <w:lang w:eastAsia="es-MX"/>
              </w:rPr>
              <w:br/>
              <w:t>SIGO_metas.doc</w:t>
            </w:r>
          </w:p>
        </w:tc>
      </w:tr>
      <w:tr w:rsidR="009B1DCB" w:rsidRPr="00D46D8B" w14:paraId="12B60572" w14:textId="77777777" w:rsidTr="003F42F9">
        <w:trPr>
          <w:trHeight w:val="1307"/>
        </w:trPr>
        <w:tc>
          <w:tcPr>
            <w:tcW w:w="0" w:type="auto"/>
            <w:shd w:val="clear" w:color="auto" w:fill="auto"/>
            <w:noWrap/>
            <w:vAlign w:val="center"/>
            <w:hideMark/>
          </w:tcPr>
          <w:p w14:paraId="7CA929C2"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15</w:t>
            </w:r>
          </w:p>
        </w:tc>
        <w:tc>
          <w:tcPr>
            <w:tcW w:w="0" w:type="auto"/>
            <w:shd w:val="clear" w:color="auto" w:fill="auto"/>
            <w:vAlign w:val="bottom"/>
            <w:hideMark/>
          </w:tcPr>
          <w:p w14:paraId="00B3F476"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1.-  seguimiento oficios.pdf</w:t>
            </w:r>
            <w:r w:rsidRPr="00D46D8B">
              <w:rPr>
                <w:rFonts w:ascii="Arial" w:eastAsia="Times New Roman" w:hAnsi="Arial" w:cs="Arial"/>
                <w:color w:val="000000"/>
                <w:lang w:eastAsia="es-MX"/>
              </w:rPr>
              <w:br/>
              <w:t>3.- LFPRH.pdf</w:t>
            </w:r>
            <w:r w:rsidRPr="00D46D8B">
              <w:rPr>
                <w:rFonts w:ascii="Arial" w:eastAsia="Times New Roman" w:hAnsi="Arial" w:cs="Arial"/>
                <w:color w:val="000000"/>
                <w:lang w:eastAsia="es-MX"/>
              </w:rPr>
              <w:br/>
              <w:t>LEY_DE_ACCESO_A_LA_INFORMACIÓN_PÚBLICA.pdf</w:t>
            </w:r>
            <w:r w:rsidRPr="00D46D8B">
              <w:rPr>
                <w:rFonts w:ascii="Arial" w:eastAsia="Times New Roman" w:hAnsi="Arial" w:cs="Arial"/>
                <w:color w:val="000000"/>
                <w:lang w:eastAsia="es-MX"/>
              </w:rPr>
              <w:br/>
              <w:t>LEY_PLANEACION_DESARROLLO_YUCATAN (1).pdf</w:t>
            </w:r>
            <w:r w:rsidRPr="00D46D8B">
              <w:rPr>
                <w:rFonts w:ascii="Arial" w:eastAsia="Times New Roman" w:hAnsi="Arial" w:cs="Arial"/>
                <w:color w:val="000000"/>
                <w:lang w:eastAsia="es-MX"/>
              </w:rPr>
              <w:br/>
              <w:t>leyresponsabilidades.pdf</w:t>
            </w:r>
            <w:r w:rsidRPr="00D46D8B">
              <w:rPr>
                <w:rFonts w:ascii="Arial" w:eastAsia="Times New Roman" w:hAnsi="Arial" w:cs="Arial"/>
                <w:color w:val="000000"/>
                <w:lang w:eastAsia="es-MX"/>
              </w:rPr>
              <w:br/>
              <w:t>Reglamento de la ley de planeación.pdf</w:t>
            </w:r>
          </w:p>
        </w:tc>
      </w:tr>
      <w:tr w:rsidR="009B1DCB" w:rsidRPr="00D46D8B" w14:paraId="1D5D9526" w14:textId="77777777" w:rsidTr="003F42F9">
        <w:trPr>
          <w:trHeight w:val="300"/>
        </w:trPr>
        <w:tc>
          <w:tcPr>
            <w:tcW w:w="0" w:type="auto"/>
            <w:shd w:val="clear" w:color="auto" w:fill="auto"/>
            <w:noWrap/>
            <w:vAlign w:val="center"/>
            <w:hideMark/>
          </w:tcPr>
          <w:p w14:paraId="6BFBB131"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16 NA</w:t>
            </w:r>
          </w:p>
        </w:tc>
        <w:tc>
          <w:tcPr>
            <w:tcW w:w="0" w:type="auto"/>
            <w:shd w:val="clear" w:color="auto" w:fill="auto"/>
            <w:vAlign w:val="bottom"/>
            <w:hideMark/>
          </w:tcPr>
          <w:p w14:paraId="31C994C8"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Vacía</w:t>
            </w:r>
          </w:p>
        </w:tc>
      </w:tr>
      <w:tr w:rsidR="009B1DCB" w:rsidRPr="00D46D8B" w14:paraId="49E3C06E" w14:textId="77777777" w:rsidTr="003F42F9">
        <w:trPr>
          <w:trHeight w:val="2214"/>
        </w:trPr>
        <w:tc>
          <w:tcPr>
            <w:tcW w:w="0" w:type="auto"/>
            <w:shd w:val="clear" w:color="auto" w:fill="auto"/>
            <w:noWrap/>
            <w:vAlign w:val="center"/>
            <w:hideMark/>
          </w:tcPr>
          <w:p w14:paraId="2A2F9A23"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t>17</w:t>
            </w:r>
          </w:p>
        </w:tc>
        <w:tc>
          <w:tcPr>
            <w:tcW w:w="0" w:type="auto"/>
            <w:shd w:val="clear" w:color="auto" w:fill="auto"/>
            <w:vAlign w:val="bottom"/>
            <w:hideMark/>
          </w:tcPr>
          <w:p w14:paraId="7F39078E"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Normatividad transparencia</w:t>
            </w:r>
            <w:r w:rsidRPr="00D46D8B">
              <w:rPr>
                <w:rFonts w:ascii="Arial" w:eastAsia="Times New Roman" w:hAnsi="Arial" w:cs="Arial"/>
                <w:color w:val="000000"/>
                <w:lang w:eastAsia="es-MX"/>
              </w:rPr>
              <w:br/>
              <w:t>3.- LFPRH.pdf</w:t>
            </w:r>
            <w:r w:rsidRPr="00D46D8B">
              <w:rPr>
                <w:rFonts w:ascii="Arial" w:eastAsia="Times New Roman" w:hAnsi="Arial" w:cs="Arial"/>
                <w:color w:val="000000"/>
                <w:lang w:eastAsia="es-MX"/>
              </w:rPr>
              <w:br/>
              <w:t>Ley general de contabilidad gubernamental.pdf</w:t>
            </w:r>
            <w:r w:rsidRPr="00D46D8B">
              <w:rPr>
                <w:rFonts w:ascii="Arial" w:eastAsia="Times New Roman" w:hAnsi="Arial" w:cs="Arial"/>
                <w:color w:val="000000"/>
                <w:lang w:eastAsia="es-MX"/>
              </w:rPr>
              <w:br/>
              <w:t>LEY_DE_ACCESO_A_LA_INFORMACIÓN_PÚBLICA.pdf</w:t>
            </w:r>
            <w:r w:rsidRPr="00D46D8B">
              <w:rPr>
                <w:rFonts w:ascii="Arial" w:eastAsia="Times New Roman" w:hAnsi="Arial" w:cs="Arial"/>
                <w:color w:val="000000"/>
                <w:lang w:eastAsia="es-MX"/>
              </w:rPr>
              <w:br/>
              <w:t>LEY_PLANEACION_DESARROLLO_YUCATAN.pdf</w:t>
            </w:r>
            <w:r w:rsidRPr="00D46D8B">
              <w:rPr>
                <w:rFonts w:ascii="Arial" w:eastAsia="Times New Roman" w:hAnsi="Arial" w:cs="Arial"/>
                <w:color w:val="000000"/>
                <w:lang w:eastAsia="es-MX"/>
              </w:rPr>
              <w:br/>
              <w:t>leyresponsabilidades.pdf</w:t>
            </w:r>
            <w:r w:rsidRPr="00D46D8B">
              <w:rPr>
                <w:rFonts w:ascii="Arial" w:eastAsia="Times New Roman" w:hAnsi="Arial" w:cs="Arial"/>
                <w:color w:val="000000"/>
                <w:lang w:eastAsia="es-MX"/>
              </w:rPr>
              <w:br/>
              <w:t>Reglamento de la ley de planeación.pdf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2.1 Pagina SEGEY transparencia.doc</w:t>
            </w:r>
            <w:r w:rsidRPr="00D46D8B">
              <w:rPr>
                <w:rFonts w:ascii="Arial" w:eastAsia="Times New Roman" w:hAnsi="Arial" w:cs="Arial"/>
                <w:color w:val="000000"/>
                <w:lang w:eastAsia="es-MX"/>
              </w:rPr>
              <w:br/>
              <w:t>Reportes Trimestrales.pdf</w:t>
            </w:r>
            <w:r w:rsidRPr="00D46D8B">
              <w:rPr>
                <w:rFonts w:ascii="Arial" w:eastAsia="Times New Roman" w:hAnsi="Arial" w:cs="Arial"/>
                <w:color w:val="000000"/>
                <w:lang w:eastAsia="es-MX"/>
              </w:rPr>
              <w:br/>
              <w:t>Resultados Auditoria 2012,2013.pdf</w:t>
            </w:r>
            <w:r w:rsidRPr="00D46D8B">
              <w:rPr>
                <w:rFonts w:ascii="Arial" w:eastAsia="Times New Roman" w:hAnsi="Arial" w:cs="Arial"/>
                <w:color w:val="000000"/>
                <w:lang w:eastAsia="es-MX"/>
              </w:rPr>
              <w:br/>
              <w:t>Transparencia oficios.pdf</w:t>
            </w:r>
          </w:p>
        </w:tc>
      </w:tr>
      <w:tr w:rsidR="009B1DCB" w:rsidRPr="00D46D8B" w14:paraId="2D503BA7" w14:textId="77777777" w:rsidTr="003F42F9">
        <w:trPr>
          <w:trHeight w:val="6828"/>
        </w:trPr>
        <w:tc>
          <w:tcPr>
            <w:tcW w:w="0" w:type="auto"/>
            <w:shd w:val="clear" w:color="auto" w:fill="auto"/>
            <w:noWrap/>
            <w:vAlign w:val="center"/>
            <w:hideMark/>
          </w:tcPr>
          <w:p w14:paraId="415A20E4" w14:textId="77777777" w:rsidR="009B1DCB" w:rsidRPr="00D46D8B" w:rsidRDefault="009B1DCB" w:rsidP="00E86666">
            <w:pPr>
              <w:spacing w:after="0" w:line="240" w:lineRule="auto"/>
              <w:jc w:val="center"/>
              <w:rPr>
                <w:rFonts w:ascii="Arial" w:eastAsia="Times New Roman" w:hAnsi="Arial" w:cs="Arial"/>
                <w:color w:val="000000"/>
                <w:lang w:eastAsia="es-MX"/>
              </w:rPr>
            </w:pPr>
            <w:r w:rsidRPr="00D46D8B">
              <w:rPr>
                <w:rFonts w:ascii="Arial" w:eastAsia="Times New Roman" w:hAnsi="Arial" w:cs="Arial"/>
                <w:color w:val="000000"/>
                <w:lang w:eastAsia="es-MX"/>
              </w:rPr>
              <w:lastRenderedPageBreak/>
              <w:t>18</w:t>
            </w:r>
          </w:p>
        </w:tc>
        <w:tc>
          <w:tcPr>
            <w:tcW w:w="0" w:type="auto"/>
            <w:shd w:val="clear" w:color="auto" w:fill="auto"/>
            <w:hideMark/>
          </w:tcPr>
          <w:p w14:paraId="39AC9801" w14:textId="77777777" w:rsidR="009B1DCB" w:rsidRPr="00D46D8B" w:rsidRDefault="009B1DCB" w:rsidP="009B1DCB">
            <w:pPr>
              <w:spacing w:after="0" w:line="240" w:lineRule="auto"/>
              <w:rPr>
                <w:rFonts w:ascii="Arial" w:eastAsia="Times New Roman" w:hAnsi="Arial" w:cs="Arial"/>
                <w:color w:val="000000"/>
                <w:lang w:eastAsia="es-MX"/>
              </w:rPr>
            </w:pPr>
            <w:r w:rsidRPr="00D46D8B">
              <w:rPr>
                <w:rFonts w:ascii="Arial" w:eastAsia="Times New Roman" w:hAnsi="Arial" w:cs="Arial"/>
                <w:color w:val="000000"/>
                <w:lang w:eastAsia="es-MX"/>
              </w:rPr>
              <w:t>Informe de Gobierno 2014</w:t>
            </w:r>
            <w:r w:rsidRPr="00D46D8B">
              <w:rPr>
                <w:rFonts w:ascii="Arial" w:eastAsia="Times New Roman" w:hAnsi="Arial" w:cs="Arial"/>
                <w:color w:val="000000"/>
                <w:lang w:eastAsia="es-MX"/>
              </w:rPr>
              <w:br/>
              <w:t>anexo_inversion_en_obra_publica.pdf</w:t>
            </w:r>
            <w:r w:rsidRPr="00D46D8B">
              <w:rPr>
                <w:rFonts w:ascii="Arial" w:eastAsia="Times New Roman" w:hAnsi="Arial" w:cs="Arial"/>
                <w:color w:val="000000"/>
                <w:lang w:eastAsia="es-MX"/>
              </w:rPr>
              <w:br/>
              <w:t>anexo_registros_estadisticos_de_la_gestion.pdf</w:t>
            </w:r>
            <w:r w:rsidRPr="00D46D8B">
              <w:rPr>
                <w:rFonts w:ascii="Arial" w:eastAsia="Times New Roman" w:hAnsi="Arial" w:cs="Arial"/>
                <w:color w:val="000000"/>
                <w:lang w:eastAsia="es-MX"/>
              </w:rPr>
              <w:br/>
              <w:t>respuestas_a_las_preguntas_del_h_congreso_del_estad.pdf</w:t>
            </w:r>
            <w:r w:rsidRPr="00D46D8B">
              <w:rPr>
                <w:rFonts w:ascii="Arial" w:eastAsia="Times New Roman" w:hAnsi="Arial" w:cs="Arial"/>
                <w:color w:val="000000"/>
                <w:lang w:eastAsia="es-MX"/>
              </w:rPr>
              <w:br/>
              <w:t>resumen_ejecutivo.pdf</w:t>
            </w:r>
            <w:r w:rsidRPr="00D46D8B">
              <w:rPr>
                <w:rFonts w:ascii="Arial" w:eastAsia="Times New Roman" w:hAnsi="Arial" w:cs="Arial"/>
                <w:color w:val="000000"/>
                <w:lang w:eastAsia="es-MX"/>
              </w:rPr>
              <w:br/>
              <w:t>Sintesis_del_informe_en_lengua_maya.pdf</w:t>
            </w:r>
            <w:r w:rsidRPr="00D46D8B">
              <w:rPr>
                <w:rFonts w:ascii="Arial" w:eastAsia="Times New Roman" w:hAnsi="Arial" w:cs="Arial"/>
                <w:color w:val="000000"/>
                <w:lang w:eastAsia="es-MX"/>
              </w:rPr>
              <w:br/>
              <w:t>Texto_del_informe.pdf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Informe trimestral FP</w:t>
            </w:r>
            <w:r w:rsidRPr="00D46D8B">
              <w:rPr>
                <w:rFonts w:ascii="Arial" w:eastAsia="Times New Roman" w:hAnsi="Arial" w:cs="Arial"/>
                <w:color w:val="000000"/>
                <w:lang w:eastAsia="es-MX"/>
              </w:rPr>
              <w:br/>
              <w:t>1.- Enero-Marzo</w:t>
            </w:r>
            <w:r w:rsidRPr="00D46D8B">
              <w:rPr>
                <w:rFonts w:ascii="Arial" w:eastAsia="Times New Roman" w:hAnsi="Arial" w:cs="Arial"/>
                <w:color w:val="000000"/>
                <w:lang w:eastAsia="es-MX"/>
              </w:rPr>
              <w:br/>
              <w:t>I_Informe_Trimestral_ST.pdf</w:t>
            </w:r>
            <w:r w:rsidRPr="00D46D8B">
              <w:rPr>
                <w:rFonts w:ascii="Arial" w:eastAsia="Times New Roman" w:hAnsi="Arial" w:cs="Arial"/>
                <w:color w:val="000000"/>
                <w:lang w:eastAsia="es-MX"/>
              </w:rPr>
              <w:br/>
              <w:t>Informe_Trimestral_Enero_Marzo_2014.pdf</w:t>
            </w:r>
            <w:r w:rsidRPr="00D46D8B">
              <w:rPr>
                <w:rFonts w:ascii="Arial" w:eastAsia="Times New Roman" w:hAnsi="Arial" w:cs="Arial"/>
                <w:color w:val="000000"/>
                <w:lang w:eastAsia="es-MX"/>
              </w:rPr>
              <w:br/>
              <w:t>Tomo_de_indicadores_de_desempeo_I_trimestre.pdf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2.- Abril-Junio</w:t>
            </w:r>
            <w:r w:rsidRPr="00D46D8B">
              <w:rPr>
                <w:rFonts w:ascii="Arial" w:eastAsia="Times New Roman" w:hAnsi="Arial" w:cs="Arial"/>
                <w:color w:val="000000"/>
                <w:lang w:eastAsia="es-MX"/>
              </w:rPr>
              <w:br/>
              <w:t>INFORME_AVANCE_GESTION_Y_DESEMPEO_SRIA_TEC.pdf</w:t>
            </w:r>
            <w:r w:rsidRPr="00D46D8B">
              <w:rPr>
                <w:rFonts w:ascii="Arial" w:eastAsia="Times New Roman" w:hAnsi="Arial" w:cs="Arial"/>
                <w:color w:val="000000"/>
                <w:lang w:eastAsia="es-MX"/>
              </w:rPr>
              <w:br/>
              <w:t>Informe_Trimestral_Abril_Junio_2014_31_jul_3_07_pm_FINAL.pdf</w:t>
            </w:r>
            <w:r w:rsidRPr="00D46D8B">
              <w:rPr>
                <w:rFonts w:ascii="Arial" w:eastAsia="Times New Roman" w:hAnsi="Arial" w:cs="Arial"/>
                <w:color w:val="000000"/>
                <w:lang w:eastAsia="es-MX"/>
              </w:rPr>
              <w:br/>
              <w:t>TOMO_NICO_INDICADORES_DE_DESEMPEO.pdf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3.- Julio-Septiembre</w:t>
            </w:r>
            <w:r w:rsidRPr="00D46D8B">
              <w:rPr>
                <w:rFonts w:ascii="Arial" w:eastAsia="Times New Roman" w:hAnsi="Arial" w:cs="Arial"/>
                <w:color w:val="000000"/>
                <w:lang w:eastAsia="es-MX"/>
              </w:rPr>
              <w:br/>
              <w:t>INF_AVANCE_GESTION_Y_DESEMP_SRIA_TEC.pdf</w:t>
            </w:r>
            <w:r w:rsidRPr="00D46D8B">
              <w:rPr>
                <w:rFonts w:ascii="Arial" w:eastAsia="Times New Roman" w:hAnsi="Arial" w:cs="Arial"/>
                <w:color w:val="000000"/>
                <w:lang w:eastAsia="es-MX"/>
              </w:rPr>
              <w:br/>
              <w:t>Informe_Trimestral_Julio_Septiembre_2014.pdf</w:t>
            </w:r>
            <w:r w:rsidRPr="00D46D8B">
              <w:rPr>
                <w:rFonts w:ascii="Arial" w:eastAsia="Times New Roman" w:hAnsi="Arial" w:cs="Arial"/>
                <w:color w:val="000000"/>
                <w:lang w:eastAsia="es-MX"/>
              </w:rPr>
              <w:br/>
              <w:t>TOMO_UNICO_INDICADORES.pdf</w:t>
            </w:r>
            <w:r w:rsidRPr="00D46D8B">
              <w:rPr>
                <w:rFonts w:ascii="Arial" w:eastAsia="Times New Roman" w:hAnsi="Arial" w:cs="Arial"/>
                <w:color w:val="000000"/>
                <w:lang w:eastAsia="es-MX"/>
              </w:rPr>
              <w:br/>
            </w:r>
            <w:r w:rsidRPr="00D46D8B">
              <w:rPr>
                <w:rFonts w:ascii="Arial" w:eastAsia="Times New Roman" w:hAnsi="Arial" w:cs="Arial"/>
                <w:color w:val="000000"/>
                <w:lang w:eastAsia="es-MX"/>
              </w:rPr>
              <w:br/>
              <w:t>4.- Octubre-Diciembre</w:t>
            </w:r>
            <w:r w:rsidRPr="00D46D8B">
              <w:rPr>
                <w:rFonts w:ascii="Arial" w:eastAsia="Times New Roman" w:hAnsi="Arial" w:cs="Arial"/>
                <w:color w:val="000000"/>
                <w:lang w:eastAsia="es-MX"/>
              </w:rPr>
              <w:br/>
            </w:r>
            <w:proofErr w:type="spellStart"/>
            <w:r w:rsidRPr="00D46D8B">
              <w:rPr>
                <w:rFonts w:ascii="Arial" w:eastAsia="Times New Roman" w:hAnsi="Arial" w:cs="Arial"/>
                <w:color w:val="000000"/>
                <w:lang w:eastAsia="es-MX"/>
              </w:rPr>
              <w:t>ANEXO_INDICADORES_IV_Trimestre_MIN-pdf</w:t>
            </w:r>
            <w:proofErr w:type="spellEnd"/>
            <w:r w:rsidRPr="00D46D8B">
              <w:rPr>
                <w:rFonts w:ascii="Arial" w:eastAsia="Times New Roman" w:hAnsi="Arial" w:cs="Arial"/>
                <w:color w:val="000000"/>
                <w:lang w:eastAsia="es-MX"/>
              </w:rPr>
              <w:br/>
              <w:t>Informe_Trimestral_Octubre_Diciembre_2014_Ene_25_FINAL.pdf</w:t>
            </w:r>
          </w:p>
        </w:tc>
      </w:tr>
    </w:tbl>
    <w:p w14:paraId="7A0D2E9C" w14:textId="77777777" w:rsidR="00640418" w:rsidRPr="00D46D8B" w:rsidRDefault="00640418" w:rsidP="004C0514">
      <w:pPr>
        <w:spacing w:line="360" w:lineRule="auto"/>
        <w:rPr>
          <w:rFonts w:ascii="Arial" w:hAnsi="Arial" w:cs="Arial"/>
        </w:rPr>
      </w:pPr>
    </w:p>
    <w:p w14:paraId="66C218AC" w14:textId="77777777" w:rsidR="00DD55FE" w:rsidRPr="00D46D8B" w:rsidRDefault="00DD55FE" w:rsidP="004C0514">
      <w:pPr>
        <w:spacing w:line="360" w:lineRule="auto"/>
        <w:rPr>
          <w:rFonts w:ascii="Arial" w:hAnsi="Arial" w:cs="Arial"/>
          <w:b/>
          <w:i/>
          <w:u w:val="single"/>
        </w:rPr>
      </w:pPr>
      <w:r w:rsidRPr="00D46D8B">
        <w:rPr>
          <w:rFonts w:ascii="Arial" w:hAnsi="Arial" w:cs="Arial"/>
          <w:b/>
          <w:i/>
          <w:u w:val="single"/>
        </w:rPr>
        <w:t>Páginas de internet consultadas:</w:t>
      </w:r>
    </w:p>
    <w:p w14:paraId="3F395E05" w14:textId="77777777" w:rsidR="00DD55FE" w:rsidRPr="00D46D8B" w:rsidRDefault="00DD55FE" w:rsidP="00DD55FE">
      <w:pPr>
        <w:spacing w:line="360" w:lineRule="auto"/>
        <w:rPr>
          <w:rFonts w:ascii="Arial" w:hAnsi="Arial" w:cs="Arial"/>
        </w:rPr>
      </w:pPr>
      <w:r w:rsidRPr="00D46D8B">
        <w:rPr>
          <w:rFonts w:ascii="Arial" w:hAnsi="Arial" w:cs="Arial"/>
        </w:rPr>
        <w:t>http://www.hacienda.gob.mx/POLITICAFINANCIERA/FINANZASPUBLICAS/ITSSEFPDP/2013/Paginas/2013%204toTrimestre.aspx</w:t>
      </w:r>
    </w:p>
    <w:p w14:paraId="16D8B000" w14:textId="77777777" w:rsidR="00DD55FE" w:rsidRPr="00D46D8B" w:rsidRDefault="00DD55FE" w:rsidP="00DD55FE">
      <w:pPr>
        <w:spacing w:line="360" w:lineRule="auto"/>
        <w:rPr>
          <w:rFonts w:ascii="Arial" w:hAnsi="Arial" w:cs="Arial"/>
        </w:rPr>
      </w:pPr>
      <w:r w:rsidRPr="00D46D8B">
        <w:rPr>
          <w:rFonts w:ascii="Arial" w:hAnsi="Arial" w:cs="Arial"/>
        </w:rPr>
        <w:t>http://www.hacienda.gob.mx/POLITICAFINANCIERA/FINANZASPUBLICAS/ITSSEFPDP/14/Paginas/4to_tim.aspx</w:t>
      </w:r>
    </w:p>
    <w:p w14:paraId="11E49CBC" w14:textId="77777777" w:rsidR="00DD55FE" w:rsidRPr="00D46D8B" w:rsidRDefault="00DD55FE" w:rsidP="00DD55FE">
      <w:pPr>
        <w:spacing w:line="360" w:lineRule="auto"/>
        <w:rPr>
          <w:rFonts w:ascii="Arial" w:hAnsi="Arial" w:cs="Arial"/>
        </w:rPr>
      </w:pPr>
      <w:r w:rsidRPr="00D46D8B">
        <w:rPr>
          <w:rFonts w:ascii="Arial" w:hAnsi="Arial" w:cs="Arial"/>
        </w:rPr>
        <w:t>http://www.sep.gob.mx/work/models/sep1/Resource/5025/1/images/S246_MIR_2014_2otrim.pdf</w:t>
      </w:r>
    </w:p>
    <w:p w14:paraId="0A5D9CA3" w14:textId="77777777" w:rsidR="00DD55FE" w:rsidRPr="00D46D8B" w:rsidRDefault="00DD55FE" w:rsidP="00DD55FE">
      <w:pPr>
        <w:spacing w:line="360" w:lineRule="auto"/>
        <w:rPr>
          <w:rFonts w:ascii="Arial" w:hAnsi="Arial" w:cs="Arial"/>
        </w:rPr>
      </w:pPr>
      <w:r w:rsidRPr="00D46D8B">
        <w:rPr>
          <w:rFonts w:ascii="Arial" w:hAnsi="Arial" w:cs="Arial"/>
        </w:rPr>
        <w:t>http://www.hacienda.gob.mx/POLITICAFINANCIERA/FINANZASPUBLICAS/ITSSEFPDP/2013/Paginas/2013%204toTrimestre.aspx</w:t>
      </w:r>
    </w:p>
    <w:p w14:paraId="444EBF81" w14:textId="77777777" w:rsidR="00DD55FE" w:rsidRPr="00D46D8B" w:rsidRDefault="00DD55FE" w:rsidP="00DD55FE">
      <w:pPr>
        <w:spacing w:line="360" w:lineRule="auto"/>
        <w:rPr>
          <w:rFonts w:ascii="Arial" w:hAnsi="Arial" w:cs="Arial"/>
        </w:rPr>
      </w:pPr>
      <w:r w:rsidRPr="00D46D8B">
        <w:rPr>
          <w:rFonts w:ascii="Arial" w:hAnsi="Arial" w:cs="Arial"/>
        </w:rPr>
        <w:t>http://www.hacienda.gob.mx/POLITICAFINANCIERA/FINANZASPUBLICAS/ITSSEFPDP/14/Paginas/4to_tim.aspx</w:t>
      </w:r>
    </w:p>
    <w:p w14:paraId="1C158ABD" w14:textId="77777777" w:rsidR="00C83991" w:rsidRPr="00D46D8B" w:rsidRDefault="00DD55FE" w:rsidP="00DD55FE">
      <w:pPr>
        <w:spacing w:line="360" w:lineRule="auto"/>
        <w:rPr>
          <w:rFonts w:ascii="Arial" w:hAnsi="Arial" w:cs="Arial"/>
        </w:rPr>
      </w:pPr>
      <w:r w:rsidRPr="00D46D8B">
        <w:rPr>
          <w:rFonts w:ascii="Arial" w:hAnsi="Arial" w:cs="Arial"/>
        </w:rPr>
        <w:lastRenderedPageBreak/>
        <w:t>http://www.yucatan.gob.mx/docs/transparencia/cuenta_publica/2013/CUENTA_PUBLICA_2013.pdf</w:t>
      </w:r>
    </w:p>
    <w:p w14:paraId="01782418" w14:textId="77777777" w:rsidR="00C83991" w:rsidRPr="00D46D8B" w:rsidRDefault="00C83991" w:rsidP="00DD55FE">
      <w:pPr>
        <w:spacing w:line="360" w:lineRule="auto"/>
        <w:rPr>
          <w:rFonts w:ascii="Arial" w:hAnsi="Arial" w:cs="Arial"/>
          <w:b/>
          <w:i/>
          <w:u w:val="single"/>
        </w:rPr>
      </w:pPr>
      <w:r w:rsidRPr="00D46D8B">
        <w:rPr>
          <w:rFonts w:ascii="Arial" w:hAnsi="Arial" w:cs="Arial"/>
          <w:b/>
          <w:i/>
          <w:u w:val="single"/>
        </w:rPr>
        <w:t>Información recibida vía correo electrónico:</w:t>
      </w:r>
    </w:p>
    <w:p w14:paraId="790D5F5E" w14:textId="77777777" w:rsidR="00C83991" w:rsidRPr="00D46D8B" w:rsidRDefault="00C83991" w:rsidP="00DD55FE">
      <w:pPr>
        <w:spacing w:line="360" w:lineRule="auto"/>
        <w:rPr>
          <w:rFonts w:ascii="Arial" w:hAnsi="Arial" w:cs="Arial"/>
        </w:rPr>
      </w:pPr>
      <w:r w:rsidRPr="00D46D8B">
        <w:rPr>
          <w:rFonts w:ascii="Arial" w:hAnsi="Arial" w:cs="Arial"/>
        </w:rPr>
        <w:t>Punto 4 autorizado.pdf</w:t>
      </w:r>
    </w:p>
    <w:p w14:paraId="11109143" w14:textId="77777777" w:rsidR="00C83991" w:rsidRPr="00D46D8B" w:rsidRDefault="00C83991" w:rsidP="00DD55FE">
      <w:pPr>
        <w:spacing w:line="360" w:lineRule="auto"/>
        <w:rPr>
          <w:rFonts w:ascii="Arial" w:hAnsi="Arial" w:cs="Arial"/>
        </w:rPr>
      </w:pPr>
      <w:r w:rsidRPr="00D46D8B">
        <w:rPr>
          <w:rFonts w:ascii="Arial" w:hAnsi="Arial" w:cs="Arial"/>
        </w:rPr>
        <w:t>Punto 12 seguimiento oficios.pdf</w:t>
      </w:r>
    </w:p>
    <w:p w14:paraId="43A17CF3" w14:textId="77777777" w:rsidR="00C83991" w:rsidRPr="00D46D8B" w:rsidRDefault="00C83991" w:rsidP="00DD55FE">
      <w:pPr>
        <w:spacing w:line="360" w:lineRule="auto"/>
        <w:rPr>
          <w:rFonts w:ascii="Arial" w:hAnsi="Arial" w:cs="Arial"/>
        </w:rPr>
      </w:pPr>
      <w:r w:rsidRPr="00D46D8B">
        <w:rPr>
          <w:rFonts w:ascii="Arial" w:hAnsi="Arial" w:cs="Arial"/>
        </w:rPr>
        <w:t>Punto 13 ejercido.pdf</w:t>
      </w:r>
    </w:p>
    <w:p w14:paraId="2543464D" w14:textId="77777777" w:rsidR="00C83991" w:rsidRPr="00D46D8B" w:rsidRDefault="00C83991" w:rsidP="00DD55FE">
      <w:pPr>
        <w:spacing w:line="360" w:lineRule="auto"/>
        <w:rPr>
          <w:rFonts w:ascii="Arial" w:hAnsi="Arial" w:cs="Arial"/>
        </w:rPr>
      </w:pPr>
      <w:proofErr w:type="spellStart"/>
      <w:r w:rsidRPr="00D46D8B">
        <w:rPr>
          <w:rFonts w:ascii="Arial" w:hAnsi="Arial" w:cs="Arial"/>
        </w:rPr>
        <w:t>MIR_seguimiento</w:t>
      </w:r>
      <w:proofErr w:type="spellEnd"/>
      <w:r w:rsidRPr="00D46D8B">
        <w:rPr>
          <w:rFonts w:ascii="Arial" w:hAnsi="Arial" w:cs="Arial"/>
        </w:rPr>
        <w:t xml:space="preserve"> 2013.pdf</w:t>
      </w:r>
    </w:p>
    <w:p w14:paraId="20ECD184" w14:textId="77777777" w:rsidR="00C83991" w:rsidRPr="00D46D8B" w:rsidRDefault="00C83991" w:rsidP="00DD55FE">
      <w:pPr>
        <w:spacing w:line="360" w:lineRule="auto"/>
        <w:rPr>
          <w:rFonts w:ascii="Arial" w:hAnsi="Arial" w:cs="Arial"/>
        </w:rPr>
      </w:pPr>
      <w:proofErr w:type="spellStart"/>
      <w:r w:rsidRPr="00D46D8B">
        <w:rPr>
          <w:rFonts w:ascii="Arial" w:hAnsi="Arial" w:cs="Arial"/>
        </w:rPr>
        <w:t>MIR_seguimiento</w:t>
      </w:r>
      <w:proofErr w:type="spellEnd"/>
      <w:r w:rsidRPr="00D46D8B">
        <w:rPr>
          <w:rFonts w:ascii="Arial" w:hAnsi="Arial" w:cs="Arial"/>
        </w:rPr>
        <w:t xml:space="preserve"> 2014.pdf</w:t>
      </w:r>
    </w:p>
    <w:p w14:paraId="382E6AC1" w14:textId="77777777" w:rsidR="00C83991" w:rsidRPr="00D46D8B" w:rsidRDefault="00C83991" w:rsidP="00DD55FE">
      <w:pPr>
        <w:spacing w:line="360" w:lineRule="auto"/>
        <w:rPr>
          <w:rFonts w:ascii="Arial" w:hAnsi="Arial" w:cs="Arial"/>
        </w:rPr>
      </w:pPr>
      <w:r w:rsidRPr="00D46D8B">
        <w:rPr>
          <w:rFonts w:ascii="Arial" w:hAnsi="Arial" w:cs="Arial"/>
        </w:rPr>
        <w:t>POBLACION ATENDIDA BASICA FAEB.xls</w:t>
      </w:r>
    </w:p>
    <w:p w14:paraId="67C2319F" w14:textId="77777777" w:rsidR="00C83991" w:rsidRPr="00D46D8B" w:rsidRDefault="00C83991" w:rsidP="00DD55FE">
      <w:pPr>
        <w:spacing w:line="360" w:lineRule="auto"/>
        <w:rPr>
          <w:rFonts w:ascii="Arial" w:hAnsi="Arial" w:cs="Arial"/>
        </w:rPr>
      </w:pPr>
      <w:r w:rsidRPr="00D46D8B">
        <w:rPr>
          <w:rFonts w:ascii="Arial" w:hAnsi="Arial" w:cs="Arial"/>
        </w:rPr>
        <w:t>POBLACION OBJETIVO BASICA FAEB.xls</w:t>
      </w:r>
    </w:p>
    <w:p w14:paraId="1FF693DB" w14:textId="77777777" w:rsidR="00C83991" w:rsidRPr="00D46D8B" w:rsidRDefault="00C83991" w:rsidP="00DD55FE">
      <w:pPr>
        <w:spacing w:line="360" w:lineRule="auto"/>
        <w:rPr>
          <w:rFonts w:ascii="Arial" w:hAnsi="Arial" w:cs="Arial"/>
        </w:rPr>
      </w:pPr>
      <w:r w:rsidRPr="00D46D8B">
        <w:rPr>
          <w:rFonts w:ascii="Arial" w:hAnsi="Arial" w:cs="Arial"/>
        </w:rPr>
        <w:t>POBLACIÓN POTENCIAL FAEB.doc</w:t>
      </w:r>
    </w:p>
    <w:p w14:paraId="5192EC09" w14:textId="77777777" w:rsidR="00C83991" w:rsidRPr="00D46D8B" w:rsidRDefault="00C83991" w:rsidP="00DD55FE">
      <w:pPr>
        <w:spacing w:line="360" w:lineRule="auto"/>
        <w:rPr>
          <w:rFonts w:ascii="Arial" w:hAnsi="Arial" w:cs="Arial"/>
        </w:rPr>
      </w:pPr>
      <w:r w:rsidRPr="00D46D8B">
        <w:rPr>
          <w:rFonts w:ascii="Arial" w:hAnsi="Arial" w:cs="Arial"/>
        </w:rPr>
        <w:t>POBLACION ATENDIDA FAEB.xls</w:t>
      </w:r>
    </w:p>
    <w:p w14:paraId="0C75E6F2" w14:textId="77777777" w:rsidR="00C83991" w:rsidRPr="00D46D8B" w:rsidRDefault="00C83991" w:rsidP="00DD55FE">
      <w:pPr>
        <w:spacing w:line="360" w:lineRule="auto"/>
        <w:rPr>
          <w:rFonts w:ascii="Arial" w:hAnsi="Arial" w:cs="Arial"/>
        </w:rPr>
      </w:pPr>
      <w:r w:rsidRPr="00D46D8B">
        <w:rPr>
          <w:rFonts w:ascii="Arial" w:hAnsi="Arial" w:cs="Arial"/>
        </w:rPr>
        <w:t>POBLACION OBJETIVO FAEB.xls</w:t>
      </w:r>
    </w:p>
    <w:p w14:paraId="222984F1" w14:textId="77777777" w:rsidR="00C83991" w:rsidRPr="00D46D8B" w:rsidRDefault="00C83991" w:rsidP="00DD55FE">
      <w:pPr>
        <w:spacing w:line="360" w:lineRule="auto"/>
        <w:rPr>
          <w:rFonts w:ascii="Arial" w:hAnsi="Arial" w:cs="Arial"/>
        </w:rPr>
      </w:pPr>
      <w:r w:rsidRPr="00D46D8B">
        <w:rPr>
          <w:rFonts w:ascii="Arial" w:hAnsi="Arial" w:cs="Arial"/>
        </w:rPr>
        <w:t>POBLACIÓN POTENCIAL Fuente INEGI y CONAPO.xls</w:t>
      </w:r>
    </w:p>
    <w:p w14:paraId="2DDDDFC7" w14:textId="77777777" w:rsidR="00C83991" w:rsidRPr="00D46D8B" w:rsidRDefault="00C83991" w:rsidP="00DD55FE">
      <w:pPr>
        <w:spacing w:line="360" w:lineRule="auto"/>
        <w:rPr>
          <w:rFonts w:ascii="Arial" w:hAnsi="Arial" w:cs="Arial"/>
        </w:rPr>
      </w:pPr>
      <w:r w:rsidRPr="00D46D8B">
        <w:rPr>
          <w:rFonts w:ascii="Arial" w:hAnsi="Arial" w:cs="Arial"/>
        </w:rPr>
        <w:t>COPIA DEL PRESUPUESTO MODIFICADO AL CIERRE DIC. 2013</w:t>
      </w:r>
      <w:proofErr w:type="gramStart"/>
      <w:r w:rsidRPr="00D46D8B">
        <w:rPr>
          <w:rFonts w:ascii="Arial" w:hAnsi="Arial" w:cs="Arial"/>
        </w:rPr>
        <w:t>.pdf</w:t>
      </w:r>
      <w:proofErr w:type="gramEnd"/>
    </w:p>
    <w:p w14:paraId="33DEA10C" w14:textId="77777777" w:rsidR="00C83991" w:rsidRPr="00D46D8B" w:rsidRDefault="00C83991" w:rsidP="00DD55FE">
      <w:pPr>
        <w:spacing w:line="360" w:lineRule="auto"/>
        <w:rPr>
          <w:rFonts w:ascii="Arial" w:hAnsi="Arial" w:cs="Arial"/>
        </w:rPr>
      </w:pPr>
      <w:r w:rsidRPr="00D46D8B">
        <w:rPr>
          <w:rFonts w:ascii="Arial" w:hAnsi="Arial" w:cs="Arial"/>
        </w:rPr>
        <w:t>DOF - Diario Oficial de la Federación.pdf</w:t>
      </w:r>
    </w:p>
    <w:p w14:paraId="7ED51555" w14:textId="77777777" w:rsidR="00C83991" w:rsidRPr="00D46D8B" w:rsidRDefault="00C83991" w:rsidP="00DD55FE">
      <w:pPr>
        <w:spacing w:line="360" w:lineRule="auto"/>
        <w:rPr>
          <w:rFonts w:ascii="Arial" w:hAnsi="Arial" w:cs="Arial"/>
        </w:rPr>
      </w:pPr>
      <w:r w:rsidRPr="00D46D8B">
        <w:rPr>
          <w:rFonts w:ascii="Arial" w:hAnsi="Arial" w:cs="Arial"/>
        </w:rPr>
        <w:t>Punto 37 (oficio aprobado FAEB FAM Y FAETA).pdf</w:t>
      </w:r>
    </w:p>
    <w:p w14:paraId="4FA06520" w14:textId="77777777" w:rsidR="0083472C" w:rsidRPr="00D46D8B" w:rsidRDefault="0083472C" w:rsidP="00DD55FE">
      <w:pPr>
        <w:spacing w:line="360" w:lineRule="auto"/>
        <w:rPr>
          <w:rFonts w:ascii="Arial" w:hAnsi="Arial" w:cs="Arial"/>
        </w:rPr>
      </w:pPr>
      <w:r w:rsidRPr="00D46D8B">
        <w:rPr>
          <w:rFonts w:ascii="Arial" w:hAnsi="Arial" w:cs="Arial"/>
        </w:rPr>
        <w:t>FEB 2013 y 2014.xls</w:t>
      </w:r>
    </w:p>
    <w:p w14:paraId="57545138" w14:textId="77777777" w:rsidR="0083472C" w:rsidRPr="00D46D8B" w:rsidRDefault="0083472C" w:rsidP="00DD55FE">
      <w:pPr>
        <w:spacing w:line="360" w:lineRule="auto"/>
        <w:rPr>
          <w:rFonts w:ascii="Arial" w:hAnsi="Arial" w:cs="Arial"/>
        </w:rPr>
      </w:pPr>
    </w:p>
    <w:p w14:paraId="58BCADF4" w14:textId="77777777" w:rsidR="00640418" w:rsidRPr="00D46D8B" w:rsidRDefault="00640418" w:rsidP="006D7BB6">
      <w:pPr>
        <w:spacing w:after="0" w:line="240" w:lineRule="auto"/>
        <w:rPr>
          <w:rFonts w:ascii="Arial" w:hAnsi="Arial" w:cs="Arial"/>
          <w:sz w:val="40"/>
          <w:szCs w:val="40"/>
        </w:rPr>
      </w:pPr>
      <w:r w:rsidRPr="00D46D8B">
        <w:rPr>
          <w:rFonts w:ascii="Arial" w:hAnsi="Arial" w:cs="Arial"/>
        </w:rPr>
        <w:br w:type="page"/>
      </w:r>
    </w:p>
    <w:p w14:paraId="596A56F6" w14:textId="77777777" w:rsidR="006D7BB6" w:rsidRPr="00D46D8B" w:rsidRDefault="006D7BB6" w:rsidP="004C0514">
      <w:pPr>
        <w:spacing w:after="0" w:line="360" w:lineRule="auto"/>
        <w:jc w:val="center"/>
        <w:rPr>
          <w:rFonts w:ascii="Arial" w:hAnsi="Arial" w:cs="Arial"/>
          <w:sz w:val="40"/>
          <w:szCs w:val="40"/>
        </w:rPr>
      </w:pPr>
    </w:p>
    <w:p w14:paraId="5F96F5BB" w14:textId="77777777" w:rsidR="006D7BB6" w:rsidRPr="00D46D8B" w:rsidRDefault="006D7BB6" w:rsidP="004C0514">
      <w:pPr>
        <w:spacing w:after="0" w:line="360" w:lineRule="auto"/>
        <w:jc w:val="center"/>
        <w:rPr>
          <w:rFonts w:ascii="Arial" w:hAnsi="Arial" w:cs="Arial"/>
          <w:sz w:val="40"/>
          <w:szCs w:val="40"/>
        </w:rPr>
      </w:pPr>
    </w:p>
    <w:p w14:paraId="3D5DE305" w14:textId="77777777" w:rsidR="006D7BB6" w:rsidRPr="00D46D8B" w:rsidRDefault="006D7BB6" w:rsidP="004C0514">
      <w:pPr>
        <w:spacing w:after="0" w:line="360" w:lineRule="auto"/>
        <w:jc w:val="center"/>
        <w:rPr>
          <w:rFonts w:ascii="Arial" w:hAnsi="Arial" w:cs="Arial"/>
          <w:sz w:val="40"/>
          <w:szCs w:val="40"/>
        </w:rPr>
      </w:pPr>
    </w:p>
    <w:p w14:paraId="55DB19B9" w14:textId="77777777" w:rsidR="006D7BB6" w:rsidRPr="00D46D8B" w:rsidRDefault="006D7BB6" w:rsidP="004C0514">
      <w:pPr>
        <w:spacing w:after="0" w:line="360" w:lineRule="auto"/>
        <w:jc w:val="center"/>
        <w:rPr>
          <w:rFonts w:ascii="Arial" w:hAnsi="Arial" w:cs="Arial"/>
          <w:sz w:val="40"/>
          <w:szCs w:val="40"/>
        </w:rPr>
      </w:pPr>
    </w:p>
    <w:p w14:paraId="51769F0E" w14:textId="77777777" w:rsidR="006D7BB6" w:rsidRPr="00D46D8B" w:rsidRDefault="006D7BB6" w:rsidP="004C0514">
      <w:pPr>
        <w:spacing w:after="0" w:line="360" w:lineRule="auto"/>
        <w:jc w:val="center"/>
        <w:rPr>
          <w:rFonts w:ascii="Arial" w:hAnsi="Arial" w:cs="Arial"/>
          <w:sz w:val="40"/>
          <w:szCs w:val="40"/>
        </w:rPr>
      </w:pPr>
    </w:p>
    <w:p w14:paraId="4EC0B58D" w14:textId="77777777" w:rsidR="006D7BB6" w:rsidRPr="00D46D8B" w:rsidRDefault="006D7BB6" w:rsidP="004C0514">
      <w:pPr>
        <w:spacing w:after="0" w:line="360" w:lineRule="auto"/>
        <w:jc w:val="center"/>
        <w:rPr>
          <w:rFonts w:ascii="Arial" w:hAnsi="Arial" w:cs="Arial"/>
          <w:sz w:val="40"/>
          <w:szCs w:val="40"/>
        </w:rPr>
      </w:pPr>
    </w:p>
    <w:p w14:paraId="5201B76A" w14:textId="77777777" w:rsidR="006D7BB6" w:rsidRPr="00D46D8B" w:rsidRDefault="006D7BB6" w:rsidP="004C0514">
      <w:pPr>
        <w:spacing w:after="0" w:line="360" w:lineRule="auto"/>
        <w:jc w:val="center"/>
        <w:rPr>
          <w:rFonts w:ascii="Arial" w:hAnsi="Arial" w:cs="Arial"/>
          <w:b/>
          <w:sz w:val="40"/>
          <w:szCs w:val="40"/>
        </w:rPr>
      </w:pPr>
    </w:p>
    <w:p w14:paraId="26E64B81" w14:textId="77777777" w:rsidR="00640418" w:rsidRPr="00D46D8B" w:rsidRDefault="006D7BB6" w:rsidP="004C0514">
      <w:pPr>
        <w:spacing w:after="0" w:line="360" w:lineRule="auto"/>
        <w:jc w:val="center"/>
        <w:rPr>
          <w:rFonts w:ascii="Arial" w:hAnsi="Arial" w:cs="Arial"/>
          <w:b/>
          <w:sz w:val="40"/>
          <w:szCs w:val="40"/>
        </w:rPr>
      </w:pPr>
      <w:r w:rsidRPr="00D46D8B">
        <w:rPr>
          <w:rFonts w:ascii="Arial" w:hAnsi="Arial" w:cs="Arial"/>
          <w:b/>
          <w:sz w:val="40"/>
          <w:szCs w:val="40"/>
        </w:rPr>
        <w:t>ANEXO II</w:t>
      </w:r>
    </w:p>
    <w:p w14:paraId="6BEB6036" w14:textId="77777777" w:rsidR="00640418" w:rsidRPr="00D46D8B" w:rsidRDefault="006D7BB6" w:rsidP="004C0514">
      <w:pPr>
        <w:spacing w:line="360" w:lineRule="auto"/>
        <w:jc w:val="center"/>
        <w:rPr>
          <w:rFonts w:ascii="Arial" w:eastAsiaTheme="minorEastAsia" w:hAnsi="Arial" w:cs="Arial"/>
          <w:b/>
          <w:sz w:val="40"/>
          <w:szCs w:val="40"/>
        </w:rPr>
      </w:pPr>
      <w:r w:rsidRPr="00D46D8B">
        <w:rPr>
          <w:rFonts w:ascii="Arial" w:eastAsiaTheme="minorEastAsia" w:hAnsi="Arial" w:cs="Arial"/>
          <w:b/>
          <w:sz w:val="40"/>
          <w:szCs w:val="40"/>
        </w:rPr>
        <w:t>DESCRIPCIÓN DEL FONDO</w:t>
      </w:r>
    </w:p>
    <w:p w14:paraId="3FD6FB57" w14:textId="77777777" w:rsidR="00640418" w:rsidRPr="00D46D8B" w:rsidRDefault="00640418" w:rsidP="004C0514">
      <w:pPr>
        <w:spacing w:after="0" w:line="240" w:lineRule="auto"/>
        <w:rPr>
          <w:rFonts w:ascii="Arial" w:hAnsi="Arial" w:cs="Arial"/>
        </w:rPr>
      </w:pPr>
      <w:r w:rsidRPr="00D46D8B">
        <w:rPr>
          <w:rFonts w:ascii="Arial" w:hAnsi="Arial" w:cs="Arial"/>
        </w:rPr>
        <w:br w:type="page"/>
      </w:r>
    </w:p>
    <w:p w14:paraId="35751F09" w14:textId="77777777" w:rsidR="00A14C70" w:rsidRPr="00D46D8B" w:rsidRDefault="00A14C70" w:rsidP="00A14C70">
      <w:pPr>
        <w:pStyle w:val="Ttulo2"/>
        <w:spacing w:before="0" w:after="120" w:line="360" w:lineRule="auto"/>
        <w:jc w:val="both"/>
        <w:rPr>
          <w:rFonts w:eastAsiaTheme="minorEastAsia"/>
          <w:b w:val="0"/>
          <w:bCs w:val="0"/>
          <w:i w:val="0"/>
          <w:iCs w:val="0"/>
          <w:sz w:val="24"/>
          <w:szCs w:val="24"/>
        </w:rPr>
      </w:pPr>
      <w:r w:rsidRPr="00D46D8B">
        <w:rPr>
          <w:rFonts w:eastAsiaTheme="minorEastAsia"/>
          <w:b w:val="0"/>
          <w:bCs w:val="0"/>
          <w:i w:val="0"/>
          <w:iCs w:val="0"/>
          <w:sz w:val="24"/>
          <w:szCs w:val="24"/>
        </w:rPr>
        <w:lastRenderedPageBreak/>
        <w:t>El Fondo de Aportaciones para la Educación Básica y Normal (FAEB), es la bolsa donde se concentran los recursos que la Federación transfiere anualmente a las Entidades Federativas en cumplimiento a lo establecido en el Artículo 26 de la Ley de Coordinación Fiscal</w:t>
      </w:r>
      <w:r w:rsidR="003B22B5" w:rsidRPr="00D46D8B">
        <w:rPr>
          <w:rFonts w:eastAsiaTheme="minorEastAsia"/>
          <w:b w:val="0"/>
          <w:bCs w:val="0"/>
          <w:i w:val="0"/>
          <w:iCs w:val="0"/>
          <w:sz w:val="24"/>
          <w:szCs w:val="24"/>
        </w:rPr>
        <w:t xml:space="preserve"> (LCF)</w:t>
      </w:r>
      <w:r w:rsidRPr="00D46D8B">
        <w:rPr>
          <w:rFonts w:eastAsiaTheme="minorEastAsia"/>
          <w:b w:val="0"/>
          <w:bCs w:val="0"/>
          <w:i w:val="0"/>
          <w:iCs w:val="0"/>
          <w:sz w:val="24"/>
          <w:szCs w:val="24"/>
        </w:rPr>
        <w:t xml:space="preserve">, como recursos financieros complementarios que les permitan ejercer las atribuciones que de manera exclusiva les asigna la Ley General de Educación (LGE) en sus Artículos 13 y 16. </w:t>
      </w:r>
    </w:p>
    <w:p w14:paraId="69345B5B" w14:textId="77777777" w:rsidR="00A14C70" w:rsidRPr="00D46D8B" w:rsidRDefault="00A14C70" w:rsidP="00A14C70">
      <w:pPr>
        <w:pStyle w:val="Ttulo2"/>
        <w:spacing w:before="0" w:after="120" w:line="360" w:lineRule="auto"/>
        <w:jc w:val="both"/>
        <w:rPr>
          <w:rFonts w:eastAsiaTheme="minorEastAsia"/>
          <w:b w:val="0"/>
          <w:bCs w:val="0"/>
          <w:i w:val="0"/>
          <w:iCs w:val="0"/>
          <w:sz w:val="24"/>
          <w:szCs w:val="24"/>
        </w:rPr>
      </w:pPr>
      <w:r w:rsidRPr="00D46D8B">
        <w:rPr>
          <w:rFonts w:eastAsiaTheme="minorEastAsia"/>
          <w:b w:val="0"/>
          <w:bCs w:val="0"/>
          <w:i w:val="0"/>
          <w:iCs w:val="0"/>
          <w:sz w:val="24"/>
          <w:szCs w:val="24"/>
        </w:rPr>
        <w:t>La estrategia programática del PEF estima para el ciclo escolar 2013-2014, atender a casi 23.5 millones de niños en educación básica, con el apoyo de casi un millón 100 mil maestros, en poco más de 200 mil escuelas públicas de los tres niveles de la educación, estimándose para este periodo una mejora en el logro educativo que permita una eficiencia terminal de 97.1 por ciento en primaria y de 84.7 por ciento en secundaria.</w:t>
      </w:r>
    </w:p>
    <w:p w14:paraId="18A1B004" w14:textId="57A14137" w:rsidR="00A14C70" w:rsidRPr="00D46D8B" w:rsidRDefault="00A14C70" w:rsidP="00A14C70">
      <w:pPr>
        <w:pStyle w:val="NormalWeb"/>
        <w:spacing w:before="0" w:beforeAutospacing="0" w:after="120" w:afterAutospacing="0" w:line="360" w:lineRule="auto"/>
        <w:jc w:val="both"/>
        <w:rPr>
          <w:rFonts w:ascii="Arial" w:hAnsi="Arial" w:cs="Arial"/>
          <w:sz w:val="24"/>
          <w:szCs w:val="24"/>
          <w:lang w:val="es-ES"/>
        </w:rPr>
      </w:pPr>
      <w:r w:rsidRPr="00D46D8B">
        <w:rPr>
          <w:rFonts w:ascii="Arial" w:hAnsi="Arial" w:cs="Arial"/>
          <w:sz w:val="24"/>
          <w:szCs w:val="24"/>
          <w:lang w:val="es-ES"/>
        </w:rPr>
        <w:t>Para el ejercicio fiscal de referencia</w:t>
      </w:r>
      <w:r w:rsidR="003F42F9">
        <w:rPr>
          <w:rFonts w:ascii="Arial" w:hAnsi="Arial" w:cs="Arial"/>
          <w:sz w:val="24"/>
          <w:szCs w:val="24"/>
          <w:lang w:val="es-ES"/>
        </w:rPr>
        <w:t>,</w:t>
      </w:r>
      <w:r w:rsidRPr="00D46D8B">
        <w:rPr>
          <w:rFonts w:ascii="Arial" w:hAnsi="Arial" w:cs="Arial"/>
          <w:sz w:val="24"/>
          <w:szCs w:val="24"/>
          <w:lang w:val="es-ES"/>
        </w:rPr>
        <w:t xml:space="preserve"> el criterio de distribución de los recursos a cada entidad federativa está en función, en gran medida, de las transferencias que hayan recibido en el año anterior. El coeficiente que le corresponde a cada uno de los estados es determinado por la proporción de: </w:t>
      </w:r>
    </w:p>
    <w:p w14:paraId="0DEA49E5" w14:textId="77777777" w:rsidR="00A14C70" w:rsidRPr="00D46D8B" w:rsidRDefault="00A14C70" w:rsidP="00F2691E">
      <w:pPr>
        <w:numPr>
          <w:ilvl w:val="0"/>
          <w:numId w:val="3"/>
        </w:numPr>
        <w:spacing w:after="120" w:line="360" w:lineRule="auto"/>
        <w:jc w:val="both"/>
        <w:rPr>
          <w:rFonts w:ascii="Arial" w:hAnsi="Arial" w:cs="Arial"/>
          <w:sz w:val="24"/>
          <w:szCs w:val="24"/>
          <w:lang w:val="es-ES"/>
        </w:rPr>
      </w:pPr>
      <w:r w:rsidRPr="00D46D8B">
        <w:rPr>
          <w:rFonts w:ascii="Arial" w:hAnsi="Arial" w:cs="Arial"/>
          <w:sz w:val="24"/>
          <w:szCs w:val="24"/>
          <w:lang w:val="es-ES"/>
        </w:rPr>
        <w:t xml:space="preserve">La matrícula pública de educación básica estatal respecto al total de la matrícula nacional en dicho nivel de educación. </w:t>
      </w:r>
    </w:p>
    <w:p w14:paraId="702191C2" w14:textId="77777777" w:rsidR="00A14C70" w:rsidRPr="00D46D8B" w:rsidRDefault="00A14C70" w:rsidP="00F2691E">
      <w:pPr>
        <w:numPr>
          <w:ilvl w:val="0"/>
          <w:numId w:val="3"/>
        </w:numPr>
        <w:spacing w:after="120" w:line="360" w:lineRule="auto"/>
        <w:jc w:val="both"/>
        <w:rPr>
          <w:rFonts w:ascii="Arial" w:hAnsi="Arial" w:cs="Arial"/>
          <w:sz w:val="24"/>
          <w:szCs w:val="24"/>
          <w:lang w:val="es-ES"/>
        </w:rPr>
      </w:pPr>
      <w:r w:rsidRPr="00D46D8B">
        <w:rPr>
          <w:rFonts w:ascii="Arial" w:hAnsi="Arial" w:cs="Arial"/>
          <w:sz w:val="24"/>
          <w:szCs w:val="24"/>
          <w:lang w:val="es-ES"/>
        </w:rPr>
        <w:t xml:space="preserve">La matrícula pública estatal, ponderada por un índice de calidad educativa respecto al total nacional. </w:t>
      </w:r>
    </w:p>
    <w:p w14:paraId="52E1A8D3" w14:textId="77777777" w:rsidR="00A14C70" w:rsidRPr="00D46D8B" w:rsidRDefault="00A14C70" w:rsidP="00F2691E">
      <w:pPr>
        <w:numPr>
          <w:ilvl w:val="0"/>
          <w:numId w:val="3"/>
        </w:numPr>
        <w:spacing w:after="120" w:line="360" w:lineRule="auto"/>
        <w:jc w:val="both"/>
        <w:rPr>
          <w:rFonts w:ascii="Arial" w:hAnsi="Arial" w:cs="Arial"/>
          <w:sz w:val="24"/>
          <w:szCs w:val="24"/>
          <w:lang w:val="es-ES"/>
        </w:rPr>
      </w:pPr>
      <w:r w:rsidRPr="00D46D8B">
        <w:rPr>
          <w:rFonts w:ascii="Arial" w:hAnsi="Arial" w:cs="Arial"/>
          <w:sz w:val="24"/>
          <w:szCs w:val="24"/>
          <w:lang w:val="es-ES"/>
        </w:rPr>
        <w:t xml:space="preserve">El gasto estatal en educación básica, ponderado por las transferencias que la entidad federativa recibe a través del FAEB, respecto al gasto total nacional. </w:t>
      </w:r>
    </w:p>
    <w:p w14:paraId="36168F7A" w14:textId="6BB65B05" w:rsidR="00A14C70" w:rsidRPr="00D46D8B" w:rsidRDefault="00A14C70" w:rsidP="00A14C70">
      <w:pPr>
        <w:pStyle w:val="NormalWeb"/>
        <w:spacing w:before="0" w:beforeAutospacing="0" w:after="120" w:afterAutospacing="0" w:line="360" w:lineRule="auto"/>
        <w:jc w:val="both"/>
        <w:rPr>
          <w:rFonts w:ascii="Arial" w:hAnsi="Arial" w:cs="Arial"/>
          <w:sz w:val="24"/>
          <w:szCs w:val="24"/>
          <w:lang w:val="es-ES"/>
        </w:rPr>
      </w:pPr>
      <w:r w:rsidRPr="00D46D8B">
        <w:rPr>
          <w:rFonts w:ascii="Arial" w:hAnsi="Arial" w:cs="Arial"/>
          <w:sz w:val="24"/>
          <w:szCs w:val="24"/>
          <w:lang w:val="es-ES"/>
        </w:rPr>
        <w:t xml:space="preserve">Para contribuir al cumplimiento de </w:t>
      </w:r>
      <w:r w:rsidR="003F42F9">
        <w:rPr>
          <w:rFonts w:ascii="Arial" w:hAnsi="Arial" w:cs="Arial"/>
          <w:sz w:val="24"/>
          <w:szCs w:val="24"/>
          <w:lang w:val="es-ES"/>
        </w:rPr>
        <w:t>los productos que plantea este F</w:t>
      </w:r>
      <w:r w:rsidRPr="00D46D8B">
        <w:rPr>
          <w:rFonts w:ascii="Arial" w:hAnsi="Arial" w:cs="Arial"/>
          <w:sz w:val="24"/>
          <w:szCs w:val="24"/>
          <w:lang w:val="es-ES"/>
        </w:rPr>
        <w:t>ondo, el Gobierno Federal ha planteado en el programa sectorial las siguientes prioridades: a) Que los estudiantes mejoren su nivel de logro, cuenten con medios para tener un acceso a un mayor bienestar y co</w:t>
      </w:r>
      <w:r w:rsidR="005970C0" w:rsidRPr="00D46D8B">
        <w:rPr>
          <w:rFonts w:ascii="Arial" w:hAnsi="Arial" w:cs="Arial"/>
          <w:sz w:val="24"/>
          <w:szCs w:val="24"/>
          <w:lang w:val="es-ES"/>
        </w:rPr>
        <w:t>ntribuya al desarrollo nacional y b</w:t>
      </w:r>
      <w:r w:rsidRPr="00D46D8B">
        <w:rPr>
          <w:rFonts w:ascii="Arial" w:hAnsi="Arial" w:cs="Arial"/>
          <w:sz w:val="24"/>
          <w:szCs w:val="24"/>
          <w:lang w:val="es-ES"/>
        </w:rPr>
        <w:t xml:space="preserve">) ampliar las oportunidades educativas para reducir desigualdades entre grupos sociales, cerrar brechas e impulsar la calidad. </w:t>
      </w:r>
    </w:p>
    <w:p w14:paraId="1A8B1995" w14:textId="10FA2F3A" w:rsidR="00A14C70" w:rsidRPr="00D46D8B" w:rsidRDefault="00DA1E80" w:rsidP="00A14C70">
      <w:pPr>
        <w:spacing w:after="120" w:line="360" w:lineRule="auto"/>
        <w:jc w:val="both"/>
        <w:rPr>
          <w:rFonts w:ascii="Arial" w:eastAsiaTheme="minorEastAsia" w:hAnsi="Arial" w:cs="Arial"/>
          <w:sz w:val="24"/>
          <w:szCs w:val="24"/>
          <w:lang w:val="es-ES" w:eastAsia="es-ES"/>
        </w:rPr>
      </w:pPr>
      <w:r w:rsidRPr="00D46D8B">
        <w:rPr>
          <w:rFonts w:ascii="Arial" w:eastAsiaTheme="minorEastAsia" w:hAnsi="Arial" w:cs="Arial"/>
          <w:sz w:val="24"/>
          <w:szCs w:val="24"/>
          <w:lang w:val="es-ES" w:eastAsia="es-ES"/>
        </w:rPr>
        <w:t>En el e</w:t>
      </w:r>
      <w:r w:rsidR="003F42F9">
        <w:rPr>
          <w:rFonts w:ascii="Arial" w:eastAsiaTheme="minorEastAsia" w:hAnsi="Arial" w:cs="Arial"/>
          <w:sz w:val="24"/>
          <w:szCs w:val="24"/>
          <w:lang w:val="es-ES" w:eastAsia="es-ES"/>
        </w:rPr>
        <w:t>stado de Yucatán el manejo del F</w:t>
      </w:r>
      <w:r w:rsidR="00A14C70" w:rsidRPr="00D46D8B">
        <w:rPr>
          <w:rFonts w:ascii="Arial" w:eastAsiaTheme="minorEastAsia" w:hAnsi="Arial" w:cs="Arial"/>
          <w:sz w:val="24"/>
          <w:szCs w:val="24"/>
          <w:lang w:val="es-ES" w:eastAsia="es-ES"/>
        </w:rPr>
        <w:t xml:space="preserve">ondo se realiza </w:t>
      </w:r>
      <w:r w:rsidRPr="00D46D8B">
        <w:rPr>
          <w:rFonts w:ascii="Arial" w:eastAsiaTheme="minorEastAsia" w:hAnsi="Arial" w:cs="Arial"/>
          <w:sz w:val="24"/>
          <w:szCs w:val="24"/>
          <w:lang w:val="es-ES" w:eastAsia="es-ES"/>
        </w:rPr>
        <w:t>a través de los servicios e</w:t>
      </w:r>
      <w:r w:rsidR="00A14C70" w:rsidRPr="00D46D8B">
        <w:rPr>
          <w:rFonts w:ascii="Arial" w:eastAsiaTheme="minorEastAsia" w:hAnsi="Arial" w:cs="Arial"/>
          <w:sz w:val="24"/>
          <w:szCs w:val="24"/>
          <w:lang w:val="es-ES" w:eastAsia="es-ES"/>
        </w:rPr>
        <w:t>ducativos del estado de Yucatán.</w:t>
      </w:r>
    </w:p>
    <w:p w14:paraId="65612FEF" w14:textId="77777777" w:rsidR="00A14C70" w:rsidRPr="00D46D8B" w:rsidRDefault="00A14C70" w:rsidP="00A14C70">
      <w:pPr>
        <w:spacing w:after="120" w:line="360" w:lineRule="auto"/>
        <w:jc w:val="both"/>
        <w:rPr>
          <w:rFonts w:ascii="Arial" w:eastAsiaTheme="minorEastAsia" w:hAnsi="Arial" w:cs="Arial"/>
          <w:sz w:val="24"/>
          <w:szCs w:val="24"/>
          <w:lang w:val="es-ES" w:eastAsia="es-ES"/>
        </w:rPr>
      </w:pPr>
      <w:r w:rsidRPr="00D46D8B">
        <w:rPr>
          <w:rFonts w:ascii="Arial" w:hAnsi="Arial" w:cs="Arial"/>
          <w:color w:val="000000"/>
          <w:sz w:val="24"/>
          <w:szCs w:val="24"/>
        </w:rPr>
        <w:lastRenderedPageBreak/>
        <w:t>Su importancia estratégica radica en el servicio que brinda a la población, ya que su fin es apoyar el financiamiento de los servicios de educación básica y normal proporcionados por los estados (preescolar, primaria y secundaria, normal, indígena y especial), en lo correspondiente al pago de servicios personales y gastos inherentes a la impartición de dichos servicios.</w:t>
      </w:r>
      <w:r w:rsidR="00C57A82" w:rsidRPr="00D46D8B">
        <w:rPr>
          <w:rFonts w:ascii="Arial" w:hAnsi="Arial" w:cs="Arial"/>
          <w:color w:val="000000"/>
          <w:sz w:val="24"/>
          <w:szCs w:val="24"/>
        </w:rPr>
        <w:t xml:space="preserve"> </w:t>
      </w:r>
      <w:r w:rsidRPr="00D46D8B">
        <w:rPr>
          <w:rFonts w:ascii="Arial" w:eastAsiaTheme="minorEastAsia" w:hAnsi="Arial" w:cs="Arial"/>
          <w:sz w:val="24"/>
          <w:szCs w:val="24"/>
          <w:lang w:val="es-ES" w:eastAsia="es-ES"/>
        </w:rPr>
        <w:t>Los objetivos estratégicos de los Secretaría de Educación del Estado de Yucatán</w:t>
      </w:r>
      <w:r w:rsidR="00DA1E80" w:rsidRPr="00D46D8B">
        <w:rPr>
          <w:rFonts w:ascii="Arial" w:eastAsiaTheme="minorEastAsia" w:hAnsi="Arial" w:cs="Arial"/>
          <w:sz w:val="24"/>
          <w:szCs w:val="24"/>
          <w:lang w:val="es-ES" w:eastAsia="es-ES"/>
        </w:rPr>
        <w:t>, para la operación del F</w:t>
      </w:r>
      <w:r w:rsidRPr="00D46D8B">
        <w:rPr>
          <w:rFonts w:ascii="Arial" w:eastAsiaTheme="minorEastAsia" w:hAnsi="Arial" w:cs="Arial"/>
          <w:sz w:val="24"/>
          <w:szCs w:val="24"/>
          <w:lang w:val="es-ES" w:eastAsia="es-ES"/>
        </w:rPr>
        <w:t xml:space="preserve">ondo son: </w:t>
      </w:r>
    </w:p>
    <w:p w14:paraId="5C78D69D" w14:textId="77777777" w:rsidR="00A14C70" w:rsidRPr="00D46D8B" w:rsidRDefault="00A14C70" w:rsidP="00A14C70">
      <w:pPr>
        <w:spacing w:after="120" w:line="360" w:lineRule="auto"/>
        <w:jc w:val="both"/>
        <w:rPr>
          <w:rFonts w:ascii="Arial" w:hAnsi="Arial" w:cs="Arial"/>
          <w:sz w:val="24"/>
          <w:szCs w:val="24"/>
        </w:rPr>
      </w:pPr>
      <w:r w:rsidRPr="00D46D8B">
        <w:rPr>
          <w:rFonts w:ascii="Arial" w:hAnsi="Arial" w:cs="Arial"/>
          <w:sz w:val="24"/>
          <w:szCs w:val="24"/>
        </w:rPr>
        <w:t>Los recursos del FAEB están dirigidos a la prestación de los servicios de educación inicial, los tres niveles de la educación básica –incluyendo la indígena-, especial, así como la normal y demás para la formación de maestros, a fin de impulsar la igualdad de oportunidades para el acceso, permanencia y el logro educativo de todos los niños, niñas y jóvenes.</w:t>
      </w:r>
    </w:p>
    <w:p w14:paraId="69772795" w14:textId="0EF8068A" w:rsidR="007E0D2F" w:rsidRPr="00D46D8B" w:rsidRDefault="007E0D2F" w:rsidP="00A14C70">
      <w:pPr>
        <w:spacing w:after="120" w:line="360" w:lineRule="auto"/>
        <w:jc w:val="both"/>
        <w:rPr>
          <w:rFonts w:ascii="Arial" w:hAnsi="Arial" w:cs="Arial"/>
          <w:sz w:val="24"/>
          <w:szCs w:val="24"/>
        </w:rPr>
      </w:pPr>
      <w:r w:rsidRPr="002A7196">
        <w:rPr>
          <w:rFonts w:ascii="Arial" w:hAnsi="Arial" w:cs="Arial"/>
          <w:sz w:val="24"/>
          <w:szCs w:val="24"/>
        </w:rPr>
        <w:t>La Población Objetivo a la que se enfoca el FAEB en el estado de Yucatán, son los alumnos inscritos en escuelas públicas federales de educación básica con maestros transferidos.</w:t>
      </w:r>
    </w:p>
    <w:p w14:paraId="5A15B6F1" w14:textId="68F273DF" w:rsidR="00A14C70" w:rsidRPr="00D46D8B" w:rsidRDefault="00A14C70" w:rsidP="00A14C70">
      <w:pPr>
        <w:spacing w:after="120" w:line="360" w:lineRule="auto"/>
        <w:rPr>
          <w:rFonts w:ascii="Arial" w:hAnsi="Arial" w:cs="Arial"/>
          <w:sz w:val="24"/>
          <w:szCs w:val="24"/>
        </w:rPr>
      </w:pPr>
      <w:r w:rsidRPr="00D46D8B">
        <w:rPr>
          <w:rFonts w:ascii="Arial" w:hAnsi="Arial" w:cs="Arial"/>
          <w:sz w:val="24"/>
          <w:szCs w:val="24"/>
        </w:rPr>
        <w:t>Los Bienes y servicios entregables son los servicios educativos de nivel básico y normal en escuelas de educación pública del sistema estatal y federalizado</w:t>
      </w:r>
      <w:r w:rsidR="003F42F9">
        <w:rPr>
          <w:rFonts w:ascii="Arial" w:hAnsi="Arial" w:cs="Arial"/>
          <w:sz w:val="24"/>
          <w:szCs w:val="24"/>
        </w:rPr>
        <w:t>, y</w:t>
      </w:r>
      <w:r w:rsidRPr="00D46D8B">
        <w:rPr>
          <w:rFonts w:ascii="Arial" w:hAnsi="Arial" w:cs="Arial"/>
          <w:sz w:val="24"/>
          <w:szCs w:val="24"/>
        </w:rPr>
        <w:t xml:space="preserve"> son:</w:t>
      </w:r>
    </w:p>
    <w:p w14:paraId="0E181372" w14:textId="7C91FF78" w:rsidR="00A14C70" w:rsidRPr="00D46D8B" w:rsidRDefault="00A14C70" w:rsidP="00A14C70">
      <w:pPr>
        <w:spacing w:after="120" w:line="360" w:lineRule="auto"/>
        <w:rPr>
          <w:rFonts w:ascii="Arial" w:hAnsi="Arial" w:cs="Arial"/>
          <w:sz w:val="24"/>
          <w:szCs w:val="24"/>
        </w:rPr>
      </w:pPr>
      <w:r w:rsidRPr="00D46D8B">
        <w:rPr>
          <w:rFonts w:ascii="Arial" w:hAnsi="Arial" w:cs="Arial"/>
          <w:sz w:val="24"/>
          <w:szCs w:val="24"/>
        </w:rPr>
        <w:t>Servicios de educación inicial, básica, indígena, especial y normal</w:t>
      </w:r>
      <w:r w:rsidR="00D46D8B">
        <w:rPr>
          <w:rFonts w:ascii="Arial" w:hAnsi="Arial" w:cs="Arial"/>
          <w:sz w:val="24"/>
          <w:szCs w:val="24"/>
        </w:rPr>
        <w:t>;</w:t>
      </w:r>
    </w:p>
    <w:p w14:paraId="4CAEB25D" w14:textId="0802A41F" w:rsidR="00A14C70" w:rsidRPr="00D46D8B" w:rsidRDefault="00A14C70" w:rsidP="00A14C70">
      <w:pPr>
        <w:spacing w:after="120" w:line="360" w:lineRule="auto"/>
        <w:rPr>
          <w:rFonts w:ascii="Arial" w:hAnsi="Arial" w:cs="Arial"/>
          <w:sz w:val="24"/>
          <w:szCs w:val="24"/>
        </w:rPr>
      </w:pPr>
      <w:r w:rsidRPr="00D46D8B">
        <w:rPr>
          <w:rFonts w:ascii="Arial" w:hAnsi="Arial" w:cs="Arial"/>
          <w:sz w:val="24"/>
          <w:szCs w:val="24"/>
        </w:rPr>
        <w:t>Gastos de operación</w:t>
      </w:r>
      <w:r w:rsidR="00D46D8B">
        <w:rPr>
          <w:rFonts w:ascii="Arial" w:hAnsi="Arial" w:cs="Arial"/>
          <w:sz w:val="24"/>
          <w:szCs w:val="24"/>
        </w:rPr>
        <w:t>;</w:t>
      </w:r>
      <w:r w:rsidRPr="00D46D8B">
        <w:rPr>
          <w:rFonts w:ascii="Arial" w:hAnsi="Arial" w:cs="Arial"/>
          <w:sz w:val="24"/>
          <w:szCs w:val="24"/>
        </w:rPr>
        <w:t xml:space="preserve"> </w:t>
      </w:r>
    </w:p>
    <w:p w14:paraId="64FD6B3B" w14:textId="685EE0BF" w:rsidR="00A14C70" w:rsidRPr="00D46D8B" w:rsidRDefault="00A14C70" w:rsidP="00A14C70">
      <w:pPr>
        <w:spacing w:after="120" w:line="360" w:lineRule="auto"/>
        <w:rPr>
          <w:rFonts w:ascii="Arial" w:hAnsi="Arial" w:cs="Arial"/>
          <w:sz w:val="24"/>
          <w:szCs w:val="24"/>
        </w:rPr>
      </w:pPr>
      <w:r w:rsidRPr="00D46D8B">
        <w:rPr>
          <w:rFonts w:ascii="Arial" w:hAnsi="Arial" w:cs="Arial"/>
          <w:sz w:val="24"/>
          <w:szCs w:val="24"/>
        </w:rPr>
        <w:t>Capacitación de maestros</w:t>
      </w:r>
      <w:r w:rsidR="00D46D8B">
        <w:rPr>
          <w:rFonts w:ascii="Arial" w:hAnsi="Arial" w:cs="Arial"/>
          <w:sz w:val="24"/>
          <w:szCs w:val="24"/>
        </w:rPr>
        <w:t>; y</w:t>
      </w:r>
    </w:p>
    <w:p w14:paraId="6907A147" w14:textId="1AE0F507" w:rsidR="00A14C70" w:rsidRPr="00D46D8B" w:rsidRDefault="00A14C70" w:rsidP="00A14C70">
      <w:pPr>
        <w:spacing w:after="120" w:line="360" w:lineRule="auto"/>
        <w:rPr>
          <w:rFonts w:ascii="Arial" w:hAnsi="Arial" w:cs="Arial"/>
          <w:b/>
          <w:sz w:val="24"/>
          <w:szCs w:val="24"/>
        </w:rPr>
      </w:pPr>
      <w:r w:rsidRPr="00D46D8B">
        <w:rPr>
          <w:rFonts w:ascii="Arial" w:hAnsi="Arial" w:cs="Arial"/>
          <w:sz w:val="24"/>
          <w:szCs w:val="24"/>
        </w:rPr>
        <w:t>Mantenimiento de espacios educativos del nivel básico</w:t>
      </w:r>
      <w:r w:rsidR="00D46D8B">
        <w:rPr>
          <w:rFonts w:ascii="Arial" w:hAnsi="Arial" w:cs="Arial"/>
          <w:sz w:val="24"/>
          <w:szCs w:val="24"/>
        </w:rPr>
        <w:t>.</w:t>
      </w:r>
    </w:p>
    <w:p w14:paraId="64C321BE" w14:textId="77777777" w:rsidR="00A14C70" w:rsidRPr="00D46D8B" w:rsidRDefault="00A14C70" w:rsidP="00A14C70">
      <w:pPr>
        <w:spacing w:line="360" w:lineRule="auto"/>
        <w:jc w:val="both"/>
        <w:rPr>
          <w:rFonts w:ascii="Arial" w:hAnsi="Arial" w:cs="Arial"/>
          <w:sz w:val="32"/>
          <w:szCs w:val="24"/>
        </w:rPr>
      </w:pPr>
    </w:p>
    <w:p w14:paraId="2CF26704" w14:textId="77777777" w:rsidR="00640418" w:rsidRPr="00D46D8B" w:rsidRDefault="00640418" w:rsidP="004C0514">
      <w:pPr>
        <w:spacing w:line="360" w:lineRule="auto"/>
        <w:rPr>
          <w:rFonts w:ascii="Arial" w:hAnsi="Arial" w:cs="Arial"/>
        </w:rPr>
      </w:pPr>
    </w:p>
    <w:p w14:paraId="6A66DAFE" w14:textId="77777777" w:rsidR="00640418" w:rsidRPr="00D46D8B" w:rsidRDefault="00640418" w:rsidP="004C0514">
      <w:pPr>
        <w:spacing w:after="0" w:line="240" w:lineRule="auto"/>
        <w:rPr>
          <w:rFonts w:ascii="Arial" w:hAnsi="Arial" w:cs="Arial"/>
        </w:rPr>
      </w:pPr>
      <w:r w:rsidRPr="00D46D8B">
        <w:rPr>
          <w:rFonts w:ascii="Arial" w:hAnsi="Arial" w:cs="Arial"/>
        </w:rPr>
        <w:br w:type="page"/>
      </w:r>
    </w:p>
    <w:p w14:paraId="06EC3A9D" w14:textId="77777777" w:rsidR="00640418" w:rsidRPr="00D46D8B" w:rsidRDefault="00640418" w:rsidP="004C0514">
      <w:pPr>
        <w:spacing w:after="0" w:line="360" w:lineRule="auto"/>
        <w:jc w:val="center"/>
        <w:rPr>
          <w:rFonts w:ascii="Arial" w:hAnsi="Arial" w:cs="Arial"/>
          <w:sz w:val="40"/>
          <w:szCs w:val="40"/>
        </w:rPr>
      </w:pPr>
    </w:p>
    <w:p w14:paraId="2F914193" w14:textId="77777777" w:rsidR="00640418" w:rsidRPr="00D46D8B" w:rsidRDefault="00640418" w:rsidP="004C0514">
      <w:pPr>
        <w:spacing w:after="0" w:line="360" w:lineRule="auto"/>
        <w:jc w:val="center"/>
        <w:rPr>
          <w:rFonts w:ascii="Arial" w:hAnsi="Arial" w:cs="Arial"/>
          <w:sz w:val="40"/>
          <w:szCs w:val="40"/>
        </w:rPr>
      </w:pPr>
    </w:p>
    <w:p w14:paraId="728D6224" w14:textId="77777777" w:rsidR="00640418" w:rsidRPr="00D46D8B" w:rsidRDefault="00640418" w:rsidP="004C0514">
      <w:pPr>
        <w:spacing w:after="0" w:line="360" w:lineRule="auto"/>
        <w:jc w:val="center"/>
        <w:rPr>
          <w:rFonts w:ascii="Arial" w:hAnsi="Arial" w:cs="Arial"/>
          <w:sz w:val="40"/>
          <w:szCs w:val="40"/>
        </w:rPr>
      </w:pPr>
    </w:p>
    <w:p w14:paraId="34FAF2B2" w14:textId="77777777" w:rsidR="00640418" w:rsidRPr="00D46D8B" w:rsidRDefault="00640418" w:rsidP="004C0514">
      <w:pPr>
        <w:spacing w:after="0" w:line="360" w:lineRule="auto"/>
        <w:jc w:val="center"/>
        <w:rPr>
          <w:rFonts w:ascii="Arial" w:hAnsi="Arial" w:cs="Arial"/>
          <w:sz w:val="40"/>
          <w:szCs w:val="40"/>
        </w:rPr>
      </w:pPr>
    </w:p>
    <w:p w14:paraId="1A3D54A2" w14:textId="77777777" w:rsidR="00640418" w:rsidRPr="00D46D8B" w:rsidRDefault="00640418" w:rsidP="004C0514">
      <w:pPr>
        <w:spacing w:after="0" w:line="360" w:lineRule="auto"/>
        <w:jc w:val="center"/>
        <w:rPr>
          <w:rFonts w:ascii="Arial" w:hAnsi="Arial" w:cs="Arial"/>
          <w:sz w:val="40"/>
          <w:szCs w:val="40"/>
        </w:rPr>
      </w:pPr>
    </w:p>
    <w:p w14:paraId="3DE486A5" w14:textId="77777777" w:rsidR="00640418" w:rsidRPr="00D46D8B" w:rsidRDefault="00640418" w:rsidP="004C0514">
      <w:pPr>
        <w:spacing w:after="0" w:line="360" w:lineRule="auto"/>
        <w:jc w:val="center"/>
        <w:rPr>
          <w:rFonts w:ascii="Arial" w:hAnsi="Arial" w:cs="Arial"/>
          <w:sz w:val="40"/>
          <w:szCs w:val="40"/>
        </w:rPr>
      </w:pPr>
    </w:p>
    <w:p w14:paraId="030E3FD6" w14:textId="77777777" w:rsidR="00DA1E80" w:rsidRPr="00D46D8B" w:rsidRDefault="00DA1E80" w:rsidP="004C0514">
      <w:pPr>
        <w:spacing w:after="0" w:line="360" w:lineRule="auto"/>
        <w:jc w:val="center"/>
        <w:rPr>
          <w:rFonts w:ascii="Arial" w:hAnsi="Arial" w:cs="Arial"/>
          <w:sz w:val="40"/>
          <w:szCs w:val="40"/>
        </w:rPr>
      </w:pPr>
    </w:p>
    <w:p w14:paraId="54B3AAB1" w14:textId="77777777" w:rsidR="00640418" w:rsidRPr="00D46D8B" w:rsidRDefault="006D7BB6" w:rsidP="004C0514">
      <w:pPr>
        <w:spacing w:after="0" w:line="360" w:lineRule="auto"/>
        <w:jc w:val="center"/>
        <w:rPr>
          <w:rFonts w:ascii="Arial" w:hAnsi="Arial" w:cs="Arial"/>
          <w:b/>
          <w:sz w:val="40"/>
          <w:szCs w:val="40"/>
        </w:rPr>
      </w:pPr>
      <w:r w:rsidRPr="00D46D8B">
        <w:rPr>
          <w:rFonts w:ascii="Arial" w:hAnsi="Arial" w:cs="Arial"/>
          <w:b/>
          <w:sz w:val="40"/>
          <w:szCs w:val="40"/>
        </w:rPr>
        <w:t>ANEXO III</w:t>
      </w:r>
    </w:p>
    <w:p w14:paraId="0BA819C1" w14:textId="77777777" w:rsidR="00A328AE" w:rsidRPr="00D46D8B" w:rsidRDefault="006D7BB6" w:rsidP="004C0514">
      <w:pPr>
        <w:spacing w:line="360" w:lineRule="auto"/>
        <w:jc w:val="center"/>
        <w:rPr>
          <w:rFonts w:ascii="Arial" w:eastAsiaTheme="minorEastAsia" w:hAnsi="Arial" w:cs="Arial"/>
          <w:b/>
          <w:sz w:val="40"/>
          <w:szCs w:val="40"/>
        </w:rPr>
      </w:pPr>
      <w:r w:rsidRPr="00D46D8B">
        <w:rPr>
          <w:rFonts w:ascii="Arial" w:eastAsiaTheme="minorEastAsia" w:hAnsi="Arial" w:cs="Arial"/>
          <w:b/>
          <w:sz w:val="40"/>
          <w:szCs w:val="40"/>
        </w:rPr>
        <w:t>ANÁLISIS DE INTERNO QUE INCLUYA: FORTALEZAS, RETOS Y RECOMENDACIONES</w:t>
      </w:r>
    </w:p>
    <w:p w14:paraId="4AF0B63D" w14:textId="77777777" w:rsidR="00A328AE" w:rsidRPr="00D46D8B" w:rsidRDefault="00A328AE" w:rsidP="004C0514">
      <w:pPr>
        <w:spacing w:after="0" w:line="240" w:lineRule="auto"/>
        <w:rPr>
          <w:rFonts w:ascii="Arial" w:eastAsiaTheme="minorEastAsia" w:hAnsi="Arial" w:cs="Arial"/>
          <w:szCs w:val="40"/>
        </w:rPr>
      </w:pPr>
      <w:r w:rsidRPr="00D46D8B">
        <w:rPr>
          <w:rFonts w:ascii="Arial" w:eastAsiaTheme="minorEastAsia" w:hAnsi="Arial" w:cs="Arial"/>
          <w:szCs w:val="40"/>
        </w:rPr>
        <w:br w:type="page"/>
      </w:r>
    </w:p>
    <w:p w14:paraId="0F8C13AF" w14:textId="77777777" w:rsidR="00EC25E0" w:rsidRPr="00D46D8B" w:rsidRDefault="00EC25E0" w:rsidP="00EC25E0">
      <w:pPr>
        <w:spacing w:after="120" w:line="360" w:lineRule="auto"/>
        <w:jc w:val="both"/>
        <w:rPr>
          <w:rFonts w:ascii="Arial" w:eastAsiaTheme="minorEastAsia" w:hAnsi="Arial" w:cs="Arial"/>
        </w:rPr>
      </w:pPr>
      <w:r w:rsidRPr="00D46D8B">
        <w:rPr>
          <w:rFonts w:ascii="Arial" w:eastAsiaTheme="minorEastAsia" w:hAnsi="Arial" w:cs="Arial"/>
        </w:rPr>
        <w:lastRenderedPageBreak/>
        <w:t>Se identificaron las fortalezas, los retos y se emitieron las recomendaciones correspondientes por cada reto susceptible de mejora observada para cada uno de los temas de evaluación.</w:t>
      </w:r>
    </w:p>
    <w:p w14:paraId="0BDBEC08" w14:textId="77777777" w:rsidR="00EC25E0" w:rsidRPr="00D46D8B" w:rsidRDefault="00EC25E0" w:rsidP="00EC25E0">
      <w:pPr>
        <w:spacing w:after="120" w:line="360" w:lineRule="auto"/>
        <w:rPr>
          <w:rFonts w:ascii="Arial" w:eastAsiaTheme="minorEastAsia" w:hAnsi="Arial" w:cs="Arial"/>
        </w:rPr>
      </w:pPr>
      <w:r w:rsidRPr="00D46D8B">
        <w:rPr>
          <w:rFonts w:ascii="Arial" w:eastAsiaTheme="minorEastAsia" w:hAnsi="Arial" w:cs="Arial"/>
        </w:rPr>
        <w:t xml:space="preserve">Tema 1. Características del Programa y del Fondo. </w:t>
      </w:r>
    </w:p>
    <w:p w14:paraId="0EFA9F03" w14:textId="77777777" w:rsidR="00EC25E0" w:rsidRPr="00D46D8B" w:rsidRDefault="00EC25E0" w:rsidP="00F2691E">
      <w:pPr>
        <w:pStyle w:val="Prrafodelista"/>
        <w:numPr>
          <w:ilvl w:val="0"/>
          <w:numId w:val="4"/>
        </w:numPr>
        <w:spacing w:after="120" w:line="360" w:lineRule="auto"/>
        <w:jc w:val="both"/>
        <w:rPr>
          <w:rFonts w:ascii="Arial" w:eastAsiaTheme="minorEastAsia" w:hAnsi="Arial" w:cs="Arial"/>
        </w:rPr>
      </w:pPr>
      <w:r w:rsidRPr="00D46D8B">
        <w:rPr>
          <w:rFonts w:ascii="Arial" w:eastAsiaTheme="minorEastAsia" w:hAnsi="Arial" w:cs="Arial"/>
        </w:rPr>
        <w:t>Fortalezas</w:t>
      </w:r>
    </w:p>
    <w:p w14:paraId="3FB30118" w14:textId="6838BE3C" w:rsidR="00EC25E0" w:rsidRPr="00D46D8B" w:rsidRDefault="00EC25E0" w:rsidP="00F2691E">
      <w:pPr>
        <w:pStyle w:val="Prrafodelista"/>
        <w:numPr>
          <w:ilvl w:val="0"/>
          <w:numId w:val="5"/>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La ejecución del Programa resuelve el problema planteado como efecto de su actividad institucional.</w:t>
      </w:r>
    </w:p>
    <w:p w14:paraId="513DC8BD" w14:textId="77777777" w:rsidR="00EC25E0" w:rsidRPr="00D46D8B" w:rsidRDefault="00EC25E0" w:rsidP="00F2691E">
      <w:pPr>
        <w:pStyle w:val="Prrafodelista"/>
        <w:numPr>
          <w:ilvl w:val="0"/>
          <w:numId w:val="4"/>
        </w:numPr>
        <w:spacing w:after="120" w:line="360" w:lineRule="auto"/>
        <w:jc w:val="both"/>
        <w:rPr>
          <w:rFonts w:ascii="Arial" w:eastAsiaTheme="minorEastAsia" w:hAnsi="Arial" w:cs="Arial"/>
        </w:rPr>
      </w:pPr>
      <w:r w:rsidRPr="00D46D8B">
        <w:rPr>
          <w:rFonts w:ascii="Arial" w:eastAsiaTheme="minorEastAsia" w:hAnsi="Arial" w:cs="Arial"/>
        </w:rPr>
        <w:t>Retos</w:t>
      </w:r>
    </w:p>
    <w:p w14:paraId="549AF2A2" w14:textId="10708128" w:rsidR="00C35638" w:rsidRPr="00D46D8B" w:rsidRDefault="00C35638" w:rsidP="00C35638">
      <w:pPr>
        <w:spacing w:after="120" w:line="360" w:lineRule="auto"/>
        <w:ind w:left="709"/>
        <w:jc w:val="both"/>
        <w:rPr>
          <w:rFonts w:ascii="Arial" w:eastAsiaTheme="minorEastAsia" w:hAnsi="Arial" w:cs="Arial"/>
        </w:rPr>
      </w:pPr>
      <w:r w:rsidRPr="00D46D8B">
        <w:rPr>
          <w:rFonts w:ascii="Arial" w:eastAsiaTheme="minorEastAsia" w:hAnsi="Arial" w:cs="Arial"/>
        </w:rPr>
        <w:t>1. Problema Central (Árbol del Problema) y la Situación Deseada (Árbol de Objetivos), no se identifica una relación lógica que demuestre el cambio de negativo a positivo (Vé</w:t>
      </w:r>
      <w:r w:rsidR="003F42F9">
        <w:rPr>
          <w:rFonts w:ascii="Arial" w:eastAsiaTheme="minorEastAsia" w:hAnsi="Arial" w:cs="Arial"/>
        </w:rPr>
        <w:t>ase Cuadro A), ya que debería</w:t>
      </w:r>
      <w:r w:rsidRPr="00D46D8B">
        <w:rPr>
          <w:rFonts w:ascii="Arial" w:eastAsiaTheme="minorEastAsia" w:hAnsi="Arial" w:cs="Arial"/>
        </w:rPr>
        <w:t xml:space="preserve"> quedar de la siguiente manera: los egresados de los niveles de educación básica logran un desarrollo escolar eficiente.</w:t>
      </w:r>
    </w:p>
    <w:p w14:paraId="575B0D03" w14:textId="1ED03238" w:rsidR="00C35638" w:rsidRPr="00D46D8B" w:rsidRDefault="00C35638" w:rsidP="00C35638">
      <w:pPr>
        <w:spacing w:after="120" w:line="360" w:lineRule="auto"/>
        <w:ind w:left="720"/>
        <w:jc w:val="both"/>
        <w:rPr>
          <w:rFonts w:ascii="Arial" w:eastAsiaTheme="minorEastAsia" w:hAnsi="Arial" w:cs="Arial"/>
        </w:rPr>
      </w:pPr>
      <w:r w:rsidRPr="00D46D8B">
        <w:rPr>
          <w:rFonts w:ascii="Arial" w:eastAsiaTheme="minorEastAsia" w:hAnsi="Arial" w:cs="Arial"/>
        </w:rPr>
        <w:t>2. El Árbol de Objetivos con relación a la Matriz de Indicadores para Resultados MIR del Programa, no se observó una relación con referencia en la Situación Deseada y el Propósito (Véase Cuadro B) como lo señala la Metodología.</w:t>
      </w:r>
    </w:p>
    <w:p w14:paraId="3542731A" w14:textId="77777777" w:rsidR="00EC25E0" w:rsidRPr="00D46D8B" w:rsidRDefault="00EC25E0" w:rsidP="00F2691E">
      <w:pPr>
        <w:pStyle w:val="Prrafodelista"/>
        <w:numPr>
          <w:ilvl w:val="0"/>
          <w:numId w:val="6"/>
        </w:numPr>
        <w:spacing w:after="120" w:line="360" w:lineRule="auto"/>
        <w:jc w:val="both"/>
        <w:rPr>
          <w:rFonts w:ascii="Arial" w:eastAsiaTheme="minorEastAsia" w:hAnsi="Arial" w:cs="Arial"/>
        </w:rPr>
      </w:pPr>
      <w:r w:rsidRPr="00D46D8B">
        <w:rPr>
          <w:rFonts w:ascii="Arial" w:eastAsiaTheme="minorEastAsia" w:hAnsi="Arial" w:cs="Arial"/>
        </w:rPr>
        <w:t>Recomendaciones</w:t>
      </w:r>
    </w:p>
    <w:p w14:paraId="51467EF1" w14:textId="0E58A804" w:rsidR="005F7DD1" w:rsidRPr="00D46D8B" w:rsidRDefault="00C35638" w:rsidP="00C35638">
      <w:pPr>
        <w:pStyle w:val="Prrafodelista"/>
        <w:tabs>
          <w:tab w:val="left" w:pos="1134"/>
        </w:tabs>
        <w:spacing w:after="120" w:line="360" w:lineRule="auto"/>
        <w:ind w:left="709"/>
        <w:jc w:val="both"/>
        <w:rPr>
          <w:rFonts w:ascii="Arial" w:eastAsiaTheme="minorEastAsia" w:hAnsi="Arial" w:cs="Arial"/>
        </w:rPr>
      </w:pPr>
      <w:r w:rsidRPr="00D46D8B">
        <w:rPr>
          <w:rFonts w:ascii="Arial" w:eastAsiaTheme="minorEastAsia" w:hAnsi="Arial" w:cs="Arial"/>
        </w:rPr>
        <w:t xml:space="preserve">1.    </w:t>
      </w:r>
      <w:r w:rsidR="005F7DD1" w:rsidRPr="00D46D8B">
        <w:rPr>
          <w:rFonts w:ascii="Arial" w:eastAsiaTheme="minorEastAsia" w:hAnsi="Arial" w:cs="Arial"/>
        </w:rPr>
        <w:t>Se sugiere que se realice el árbol del problema y el de objetivos de acuerdo con la Metodología del Marco Lógico para relacionarlo con el programa presupuestario llamado “Calidad de la Educación Básica”</w:t>
      </w:r>
    </w:p>
    <w:p w14:paraId="1880BCDE" w14:textId="77777777" w:rsidR="00EC25E0" w:rsidRPr="00D46D8B" w:rsidRDefault="00EC25E0" w:rsidP="00C35638">
      <w:pPr>
        <w:spacing w:after="120" w:line="360" w:lineRule="auto"/>
        <w:jc w:val="both"/>
        <w:rPr>
          <w:rFonts w:ascii="Arial" w:eastAsiaTheme="minorEastAsia" w:hAnsi="Arial" w:cs="Arial"/>
        </w:rPr>
      </w:pPr>
      <w:r w:rsidRPr="00D46D8B">
        <w:rPr>
          <w:rFonts w:ascii="Arial" w:eastAsiaTheme="minorEastAsia" w:hAnsi="Arial" w:cs="Arial"/>
        </w:rPr>
        <w:t xml:space="preserve">Tema 2. Planeación Estratégica. </w:t>
      </w:r>
    </w:p>
    <w:p w14:paraId="1DDA57E8" w14:textId="77777777" w:rsidR="00EC25E0" w:rsidRPr="00D46D8B" w:rsidRDefault="00EC25E0" w:rsidP="00F2691E">
      <w:pPr>
        <w:pStyle w:val="Prrafodelista"/>
        <w:numPr>
          <w:ilvl w:val="0"/>
          <w:numId w:val="6"/>
        </w:numPr>
        <w:spacing w:after="120" w:line="360" w:lineRule="auto"/>
        <w:jc w:val="both"/>
        <w:rPr>
          <w:rFonts w:ascii="Arial" w:eastAsiaTheme="minorEastAsia" w:hAnsi="Arial" w:cs="Arial"/>
        </w:rPr>
      </w:pPr>
      <w:r w:rsidRPr="00D46D8B">
        <w:rPr>
          <w:rFonts w:ascii="Arial" w:eastAsiaTheme="minorEastAsia" w:hAnsi="Arial" w:cs="Arial"/>
        </w:rPr>
        <w:t>Fortalezas</w:t>
      </w:r>
    </w:p>
    <w:p w14:paraId="5C6B2F27" w14:textId="77777777" w:rsidR="00EC25E0" w:rsidRPr="00D46D8B" w:rsidRDefault="00EC25E0" w:rsidP="00F2691E">
      <w:pPr>
        <w:pStyle w:val="Prrafodelista"/>
        <w:numPr>
          <w:ilvl w:val="0"/>
          <w:numId w:val="7"/>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El Programa tiene una alineación adecuada a los objetivos estratégicos de desarrollo tanto estatales como nacionales que permite la contribución y logro de los mismos.</w:t>
      </w:r>
    </w:p>
    <w:p w14:paraId="16FCDD23" w14:textId="77777777" w:rsidR="006750A0" w:rsidRPr="00D46D8B" w:rsidRDefault="00EC25E0" w:rsidP="00F2691E">
      <w:pPr>
        <w:pStyle w:val="Prrafodelista"/>
        <w:numPr>
          <w:ilvl w:val="0"/>
          <w:numId w:val="7"/>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Los recursos que ejerce el Programa pudieran corresponder a la totalidad de los recursos del FAEB.</w:t>
      </w:r>
    </w:p>
    <w:p w14:paraId="7DBC45C1" w14:textId="77777777" w:rsidR="00EC25E0" w:rsidRPr="00D46D8B" w:rsidRDefault="00EC25E0" w:rsidP="00F2691E">
      <w:pPr>
        <w:pStyle w:val="Prrafodelista"/>
        <w:numPr>
          <w:ilvl w:val="0"/>
          <w:numId w:val="7"/>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Existen otros programas que benefician a los alumnos de</w:t>
      </w:r>
      <w:r w:rsidR="006750A0" w:rsidRPr="00D46D8B">
        <w:rPr>
          <w:rFonts w:ascii="Arial" w:eastAsia="Times New Roman" w:hAnsi="Arial" w:cs="Arial"/>
          <w:color w:val="000000"/>
          <w:lang w:eastAsia="es-MX"/>
        </w:rPr>
        <w:t xml:space="preserve"> educación básica y que</w:t>
      </w:r>
      <w:r w:rsidRPr="00D46D8B">
        <w:rPr>
          <w:rFonts w:ascii="Arial" w:eastAsia="Times New Roman" w:hAnsi="Arial" w:cs="Arial"/>
          <w:color w:val="000000"/>
          <w:lang w:eastAsia="es-MX"/>
        </w:rPr>
        <w:t xml:space="preserve"> t</w:t>
      </w:r>
      <w:r w:rsidR="006750A0" w:rsidRPr="00D46D8B">
        <w:rPr>
          <w:rFonts w:ascii="Arial" w:eastAsia="Times New Roman" w:hAnsi="Arial" w:cs="Arial"/>
          <w:color w:val="000000"/>
          <w:lang w:eastAsia="es-MX"/>
        </w:rPr>
        <w:t>ienen</w:t>
      </w:r>
      <w:r w:rsidRPr="00D46D8B">
        <w:rPr>
          <w:rFonts w:ascii="Arial" w:eastAsia="Times New Roman" w:hAnsi="Arial" w:cs="Arial"/>
          <w:color w:val="000000"/>
          <w:lang w:eastAsia="es-MX"/>
        </w:rPr>
        <w:t xml:space="preserve"> como fuente de financiamiento al FAEB.</w:t>
      </w:r>
    </w:p>
    <w:p w14:paraId="3ACCE63D" w14:textId="77777777" w:rsidR="00EC25E0" w:rsidRPr="002A7196" w:rsidRDefault="00EC25E0" w:rsidP="00EC25E0">
      <w:pPr>
        <w:spacing w:after="120" w:line="360" w:lineRule="auto"/>
        <w:jc w:val="both"/>
        <w:rPr>
          <w:rFonts w:ascii="Arial" w:eastAsiaTheme="minorEastAsia" w:hAnsi="Arial" w:cs="Arial"/>
        </w:rPr>
      </w:pPr>
      <w:r w:rsidRPr="002A7196">
        <w:rPr>
          <w:rFonts w:ascii="Arial" w:eastAsiaTheme="minorEastAsia" w:hAnsi="Arial" w:cs="Arial"/>
        </w:rPr>
        <w:t xml:space="preserve">Tema 3. Cobertura de atención del Fondo. </w:t>
      </w:r>
    </w:p>
    <w:p w14:paraId="61A98601" w14:textId="77777777" w:rsidR="00EC25E0" w:rsidRPr="002A7196" w:rsidRDefault="00EC25E0" w:rsidP="0077656E">
      <w:pPr>
        <w:pStyle w:val="Prrafodelista"/>
        <w:numPr>
          <w:ilvl w:val="0"/>
          <w:numId w:val="23"/>
        </w:numPr>
        <w:spacing w:after="120" w:line="360" w:lineRule="auto"/>
        <w:jc w:val="both"/>
        <w:rPr>
          <w:rFonts w:ascii="Arial" w:eastAsiaTheme="minorEastAsia" w:hAnsi="Arial" w:cs="Arial"/>
        </w:rPr>
      </w:pPr>
      <w:r w:rsidRPr="002A7196">
        <w:rPr>
          <w:rFonts w:ascii="Arial" w:eastAsiaTheme="minorEastAsia" w:hAnsi="Arial" w:cs="Arial"/>
        </w:rPr>
        <w:t>Fortalezas</w:t>
      </w:r>
    </w:p>
    <w:p w14:paraId="3F86B805" w14:textId="21A73928" w:rsidR="00EC25E0" w:rsidRPr="002A7196" w:rsidRDefault="00C35638" w:rsidP="00C35638">
      <w:pPr>
        <w:spacing w:after="120" w:line="360" w:lineRule="auto"/>
        <w:ind w:left="709"/>
        <w:jc w:val="both"/>
        <w:rPr>
          <w:rFonts w:ascii="Arial" w:eastAsiaTheme="minorEastAsia" w:hAnsi="Arial" w:cs="Arial"/>
        </w:rPr>
      </w:pPr>
      <w:r w:rsidRPr="002A7196">
        <w:rPr>
          <w:rFonts w:ascii="Arial" w:eastAsia="Times New Roman" w:hAnsi="Arial" w:cs="Arial"/>
          <w:color w:val="000000"/>
          <w:lang w:eastAsia="es-MX"/>
        </w:rPr>
        <w:t xml:space="preserve">1. </w:t>
      </w:r>
      <w:r w:rsidR="00EC25E0" w:rsidRPr="002A7196">
        <w:rPr>
          <w:rFonts w:ascii="Arial" w:eastAsia="Times New Roman" w:hAnsi="Arial" w:cs="Arial"/>
          <w:color w:val="000000"/>
          <w:lang w:eastAsia="es-MX"/>
        </w:rPr>
        <w:t>La MIR del Programa se identifica en el objetivo de Propósito al beneficiario del Programa.</w:t>
      </w:r>
    </w:p>
    <w:p w14:paraId="2E4E619F" w14:textId="77777777" w:rsidR="00EC25E0" w:rsidRPr="002A7196" w:rsidRDefault="00EC25E0" w:rsidP="00F2691E">
      <w:pPr>
        <w:pStyle w:val="Prrafodelista"/>
        <w:numPr>
          <w:ilvl w:val="0"/>
          <w:numId w:val="22"/>
        </w:numPr>
        <w:spacing w:after="120" w:line="360" w:lineRule="auto"/>
        <w:jc w:val="both"/>
        <w:rPr>
          <w:rFonts w:ascii="Arial" w:eastAsiaTheme="minorEastAsia" w:hAnsi="Arial" w:cs="Arial"/>
        </w:rPr>
      </w:pPr>
      <w:r w:rsidRPr="002A7196">
        <w:rPr>
          <w:rFonts w:ascii="Arial" w:eastAsiaTheme="minorEastAsia" w:hAnsi="Arial" w:cs="Arial"/>
        </w:rPr>
        <w:lastRenderedPageBreak/>
        <w:t>Retos</w:t>
      </w:r>
    </w:p>
    <w:p w14:paraId="00D04D2F" w14:textId="1C18EE16" w:rsidR="00EC25E0" w:rsidRPr="00EA48D2" w:rsidRDefault="00EC25E0" w:rsidP="00F2691E">
      <w:pPr>
        <w:pStyle w:val="Prrafodelista"/>
        <w:numPr>
          <w:ilvl w:val="0"/>
          <w:numId w:val="8"/>
        </w:numPr>
        <w:spacing w:after="120" w:line="360" w:lineRule="auto"/>
        <w:ind w:left="993"/>
        <w:jc w:val="both"/>
        <w:rPr>
          <w:rFonts w:ascii="Arial" w:eastAsiaTheme="minorEastAsia" w:hAnsi="Arial" w:cs="Arial"/>
          <w:highlight w:val="green"/>
        </w:rPr>
      </w:pPr>
      <w:r w:rsidRPr="00EA48D2">
        <w:rPr>
          <w:rFonts w:ascii="Arial" w:eastAsia="Times New Roman" w:hAnsi="Arial" w:cs="Arial"/>
          <w:color w:val="000000"/>
          <w:highlight w:val="green"/>
          <w:lang w:eastAsia="es-MX"/>
        </w:rPr>
        <w:t>La cuantificación</w:t>
      </w:r>
      <w:bookmarkStart w:id="6" w:name="_GoBack"/>
      <w:bookmarkEnd w:id="6"/>
      <w:r w:rsidRPr="00EA48D2">
        <w:rPr>
          <w:rFonts w:ascii="Arial" w:eastAsia="Times New Roman" w:hAnsi="Arial" w:cs="Arial"/>
          <w:color w:val="000000"/>
          <w:highlight w:val="green"/>
          <w:lang w:eastAsia="es-MX"/>
        </w:rPr>
        <w:t xml:space="preserve"> de población </w:t>
      </w:r>
      <w:r w:rsidR="00BD3F2D" w:rsidRPr="00EA48D2">
        <w:rPr>
          <w:rFonts w:ascii="Arial" w:eastAsia="Times New Roman" w:hAnsi="Arial" w:cs="Arial"/>
          <w:color w:val="000000"/>
          <w:highlight w:val="green"/>
          <w:lang w:eastAsia="es-MX"/>
        </w:rPr>
        <w:t>potencial</w:t>
      </w:r>
      <w:r w:rsidRPr="00EA48D2">
        <w:rPr>
          <w:rFonts w:ascii="Arial" w:eastAsia="Times New Roman" w:hAnsi="Arial" w:cs="Arial"/>
          <w:color w:val="000000"/>
          <w:highlight w:val="green"/>
          <w:lang w:eastAsia="es-MX"/>
        </w:rPr>
        <w:t xml:space="preserve"> se basa en proyecciones de CONAPO y no en datos reales.</w:t>
      </w:r>
    </w:p>
    <w:p w14:paraId="522DA87D" w14:textId="3665B6CE" w:rsidR="00EC25E0" w:rsidRPr="002A7196" w:rsidRDefault="007E0D2F" w:rsidP="00F2691E">
      <w:pPr>
        <w:pStyle w:val="Prrafodelista"/>
        <w:numPr>
          <w:ilvl w:val="0"/>
          <w:numId w:val="8"/>
        </w:numPr>
        <w:spacing w:after="120" w:line="360" w:lineRule="auto"/>
        <w:ind w:left="993"/>
        <w:jc w:val="both"/>
        <w:rPr>
          <w:rFonts w:ascii="Arial" w:eastAsiaTheme="minorEastAsia" w:hAnsi="Arial" w:cs="Arial"/>
        </w:rPr>
      </w:pPr>
      <w:r w:rsidRPr="002A7196">
        <w:rPr>
          <w:rFonts w:ascii="Arial" w:eastAsia="Times New Roman" w:hAnsi="Arial" w:cs="Arial"/>
          <w:color w:val="000000"/>
          <w:lang w:eastAsia="es-MX"/>
        </w:rPr>
        <w:t xml:space="preserve">Las definiciones de </w:t>
      </w:r>
      <w:proofErr w:type="gramStart"/>
      <w:r w:rsidRPr="002A7196">
        <w:rPr>
          <w:rFonts w:ascii="Arial" w:eastAsia="Times New Roman" w:hAnsi="Arial" w:cs="Arial"/>
          <w:color w:val="000000"/>
          <w:lang w:eastAsia="es-MX"/>
        </w:rPr>
        <w:t>las poblaciones potencial, objetivo y atendida</w:t>
      </w:r>
      <w:proofErr w:type="gramEnd"/>
      <w:r w:rsidRPr="002A7196">
        <w:rPr>
          <w:rFonts w:ascii="Arial" w:eastAsia="Times New Roman" w:hAnsi="Arial" w:cs="Arial"/>
          <w:color w:val="000000"/>
          <w:lang w:eastAsia="es-MX"/>
        </w:rPr>
        <w:t xml:space="preserve">, no cumplen por completo con la lógica del programa. </w:t>
      </w:r>
    </w:p>
    <w:p w14:paraId="3CA5A7E4" w14:textId="77777777" w:rsidR="00EC25E0" w:rsidRPr="002A7196" w:rsidRDefault="00EC25E0" w:rsidP="00F2691E">
      <w:pPr>
        <w:pStyle w:val="Prrafodelista"/>
        <w:numPr>
          <w:ilvl w:val="0"/>
          <w:numId w:val="6"/>
        </w:numPr>
        <w:spacing w:after="120" w:line="360" w:lineRule="auto"/>
        <w:jc w:val="both"/>
        <w:rPr>
          <w:rFonts w:ascii="Arial" w:eastAsiaTheme="minorEastAsia" w:hAnsi="Arial" w:cs="Arial"/>
        </w:rPr>
      </w:pPr>
      <w:r w:rsidRPr="002A7196">
        <w:rPr>
          <w:rFonts w:ascii="Arial" w:eastAsiaTheme="minorEastAsia" w:hAnsi="Arial" w:cs="Arial"/>
        </w:rPr>
        <w:t>Recomendaciones</w:t>
      </w:r>
    </w:p>
    <w:p w14:paraId="3A26AB06" w14:textId="12A7EAAC" w:rsidR="00EC25E0" w:rsidRPr="002A7196" w:rsidRDefault="00EC25E0" w:rsidP="00F2691E">
      <w:pPr>
        <w:pStyle w:val="Prrafodelista"/>
        <w:numPr>
          <w:ilvl w:val="0"/>
          <w:numId w:val="9"/>
        </w:numPr>
        <w:spacing w:after="120" w:line="360" w:lineRule="auto"/>
        <w:ind w:left="993"/>
        <w:jc w:val="both"/>
        <w:rPr>
          <w:rFonts w:ascii="Arial" w:eastAsiaTheme="minorEastAsia" w:hAnsi="Arial" w:cs="Arial"/>
        </w:rPr>
      </w:pPr>
      <w:r w:rsidRPr="002A7196">
        <w:rPr>
          <w:rFonts w:ascii="Arial" w:eastAsia="Times New Roman" w:hAnsi="Arial" w:cs="Arial"/>
          <w:color w:val="000000"/>
          <w:lang w:eastAsia="es-MX"/>
        </w:rPr>
        <w:t>Establecer los mecanismos necesarios para def</w:t>
      </w:r>
      <w:r w:rsidR="006722A9" w:rsidRPr="002A7196">
        <w:rPr>
          <w:rFonts w:ascii="Arial" w:eastAsia="Times New Roman" w:hAnsi="Arial" w:cs="Arial"/>
          <w:color w:val="000000"/>
          <w:lang w:eastAsia="es-MX"/>
        </w:rPr>
        <w:t xml:space="preserve">inir a la población potencial, </w:t>
      </w:r>
      <w:proofErr w:type="gramStart"/>
      <w:r w:rsidRPr="002A7196">
        <w:rPr>
          <w:rFonts w:ascii="Arial" w:eastAsia="Times New Roman" w:hAnsi="Arial" w:cs="Arial"/>
          <w:color w:val="000000"/>
          <w:lang w:eastAsia="es-MX"/>
        </w:rPr>
        <w:t>objetivo</w:t>
      </w:r>
      <w:proofErr w:type="gramEnd"/>
      <w:r w:rsidR="00BD3F2D" w:rsidRPr="002A7196">
        <w:rPr>
          <w:rFonts w:ascii="Arial" w:eastAsia="Times New Roman" w:hAnsi="Arial" w:cs="Arial"/>
          <w:color w:val="000000"/>
          <w:lang w:eastAsia="es-MX"/>
        </w:rPr>
        <w:t xml:space="preserve"> y atendida</w:t>
      </w:r>
      <w:r w:rsidRPr="002A7196">
        <w:rPr>
          <w:rFonts w:ascii="Arial" w:eastAsia="Times New Roman" w:hAnsi="Arial" w:cs="Arial"/>
          <w:color w:val="000000"/>
          <w:lang w:eastAsia="es-MX"/>
        </w:rPr>
        <w:t xml:space="preserve"> de conformidad al beneficiario del Programa atendiendo a la Metodología del Marco Lógico.</w:t>
      </w:r>
    </w:p>
    <w:p w14:paraId="42821F75" w14:textId="3CDB9C07" w:rsidR="00870D2E" w:rsidRPr="002A7196" w:rsidRDefault="00870D2E" w:rsidP="00977F17">
      <w:pPr>
        <w:pStyle w:val="Prrafodelista"/>
        <w:numPr>
          <w:ilvl w:val="0"/>
          <w:numId w:val="9"/>
        </w:numPr>
        <w:spacing w:after="120" w:line="360" w:lineRule="auto"/>
        <w:ind w:left="993"/>
        <w:jc w:val="both"/>
        <w:rPr>
          <w:rFonts w:ascii="Arial" w:eastAsia="Times New Roman" w:hAnsi="Arial" w:cs="Arial"/>
          <w:color w:val="000000"/>
          <w:lang w:eastAsia="es-MX"/>
        </w:rPr>
      </w:pPr>
      <w:r w:rsidRPr="002A7196">
        <w:rPr>
          <w:rFonts w:ascii="Arial" w:eastAsia="Times New Roman" w:hAnsi="Arial" w:cs="Arial"/>
          <w:color w:val="000000"/>
          <w:lang w:eastAsia="es-MX"/>
        </w:rPr>
        <w:t xml:space="preserve">En congruencia con </w:t>
      </w:r>
      <w:proofErr w:type="gramStart"/>
      <w:r w:rsidRPr="002A7196">
        <w:rPr>
          <w:rFonts w:ascii="Arial" w:eastAsia="Times New Roman" w:hAnsi="Arial" w:cs="Arial"/>
          <w:color w:val="000000"/>
          <w:lang w:eastAsia="es-MX"/>
        </w:rPr>
        <w:t>la</w:t>
      </w:r>
      <w:proofErr w:type="gramEnd"/>
      <w:r w:rsidRPr="002A7196">
        <w:rPr>
          <w:rFonts w:ascii="Arial" w:eastAsia="Times New Roman" w:hAnsi="Arial" w:cs="Arial"/>
          <w:color w:val="000000"/>
          <w:lang w:eastAsia="es-MX"/>
        </w:rPr>
        <w:t xml:space="preserve"> </w:t>
      </w:r>
      <w:r w:rsidR="00977F17" w:rsidRPr="002A7196">
        <w:rPr>
          <w:rFonts w:ascii="Arial" w:eastAsia="Times New Roman" w:hAnsi="Arial" w:cs="Arial"/>
          <w:color w:val="000000"/>
          <w:lang w:eastAsia="es-MX"/>
        </w:rPr>
        <w:t>propósito</w:t>
      </w:r>
      <w:r w:rsidRPr="002A7196">
        <w:rPr>
          <w:rFonts w:ascii="Arial" w:eastAsia="Times New Roman" w:hAnsi="Arial" w:cs="Arial"/>
          <w:color w:val="000000"/>
          <w:lang w:eastAsia="es-MX"/>
        </w:rPr>
        <w:t xml:space="preserve"> del programa </w:t>
      </w:r>
      <w:r w:rsidR="00977F17" w:rsidRPr="002A7196">
        <w:rPr>
          <w:rFonts w:ascii="Arial" w:eastAsia="Times New Roman" w:hAnsi="Arial" w:cs="Arial"/>
          <w:color w:val="000000"/>
          <w:lang w:eastAsia="es-MX"/>
        </w:rPr>
        <w:t>se debe d</w:t>
      </w:r>
      <w:r w:rsidRPr="002A7196">
        <w:rPr>
          <w:rFonts w:ascii="Arial" w:eastAsia="Times New Roman" w:hAnsi="Arial" w:cs="Arial"/>
          <w:color w:val="000000"/>
          <w:lang w:eastAsia="es-MX"/>
        </w:rPr>
        <w:t xml:space="preserve">efinir a la población potencial y objetivo como el “total de personas de 3 a 14 años de edad en el estado de Yucatán”. Mientras que a la población atendida como a “los alumnos matriculados en todos los grados de educación básica”, independientemente </w:t>
      </w:r>
      <w:r w:rsidR="00333DF7" w:rsidRPr="002A7196">
        <w:rPr>
          <w:rFonts w:ascii="Arial" w:eastAsia="Times New Roman" w:hAnsi="Arial" w:cs="Arial"/>
          <w:color w:val="000000"/>
          <w:lang w:eastAsia="es-MX"/>
        </w:rPr>
        <w:t xml:space="preserve">de </w:t>
      </w:r>
      <w:r w:rsidRPr="002A7196">
        <w:rPr>
          <w:rFonts w:ascii="Arial" w:eastAsia="Times New Roman" w:hAnsi="Arial" w:cs="Arial"/>
          <w:color w:val="000000"/>
          <w:lang w:eastAsia="es-MX"/>
        </w:rPr>
        <w:t>si se tratara de escuelas públicas o privadas.</w:t>
      </w:r>
    </w:p>
    <w:p w14:paraId="4EE27AE9" w14:textId="1E70B26D" w:rsidR="00BD3F2D" w:rsidRPr="00C3485E" w:rsidRDefault="00BD3F2D" w:rsidP="00977F17">
      <w:pPr>
        <w:pStyle w:val="Prrafodelista"/>
        <w:spacing w:after="120" w:line="360" w:lineRule="auto"/>
        <w:ind w:left="993"/>
        <w:jc w:val="both"/>
        <w:rPr>
          <w:rFonts w:ascii="Arial" w:eastAsiaTheme="minorEastAsia" w:hAnsi="Arial" w:cs="Arial"/>
          <w:highlight w:val="yellow"/>
        </w:rPr>
      </w:pPr>
    </w:p>
    <w:p w14:paraId="33A1D572" w14:textId="77777777" w:rsidR="00EC25E0" w:rsidRPr="00D46D8B" w:rsidRDefault="00EC25E0" w:rsidP="00EC25E0">
      <w:pPr>
        <w:spacing w:after="120" w:line="360" w:lineRule="auto"/>
        <w:jc w:val="both"/>
        <w:rPr>
          <w:rFonts w:ascii="Arial" w:eastAsiaTheme="minorEastAsia" w:hAnsi="Arial" w:cs="Arial"/>
        </w:rPr>
      </w:pPr>
      <w:r w:rsidRPr="00D46D8B">
        <w:rPr>
          <w:rFonts w:ascii="Arial" w:eastAsiaTheme="minorEastAsia" w:hAnsi="Arial" w:cs="Arial"/>
        </w:rPr>
        <w:t>Tema 4. Indicadores.</w:t>
      </w:r>
    </w:p>
    <w:p w14:paraId="62863D4B" w14:textId="77777777" w:rsidR="00EC25E0" w:rsidRPr="00D46D8B" w:rsidRDefault="00EC25E0" w:rsidP="00F2691E">
      <w:pPr>
        <w:pStyle w:val="Prrafodelista"/>
        <w:numPr>
          <w:ilvl w:val="0"/>
          <w:numId w:val="22"/>
        </w:numPr>
        <w:spacing w:after="120" w:line="360" w:lineRule="auto"/>
        <w:jc w:val="both"/>
        <w:rPr>
          <w:rFonts w:ascii="Arial" w:eastAsiaTheme="minorEastAsia" w:hAnsi="Arial" w:cs="Arial"/>
        </w:rPr>
      </w:pPr>
      <w:r w:rsidRPr="00D46D8B">
        <w:rPr>
          <w:rFonts w:ascii="Arial" w:eastAsiaTheme="minorEastAsia" w:hAnsi="Arial" w:cs="Arial"/>
        </w:rPr>
        <w:t>Fortalezas</w:t>
      </w:r>
    </w:p>
    <w:p w14:paraId="52EA6001" w14:textId="77777777" w:rsidR="00EC25E0" w:rsidRPr="00D46D8B" w:rsidRDefault="00EC25E0" w:rsidP="00F2691E">
      <w:pPr>
        <w:pStyle w:val="Prrafodelista"/>
        <w:numPr>
          <w:ilvl w:val="0"/>
          <w:numId w:val="10"/>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Se establecen las metas a alcanz</w:t>
      </w:r>
      <w:r w:rsidR="00D81411" w:rsidRPr="00D46D8B">
        <w:rPr>
          <w:rFonts w:ascii="Arial" w:eastAsia="Times New Roman" w:hAnsi="Arial" w:cs="Arial"/>
          <w:color w:val="000000"/>
          <w:lang w:eastAsia="es-MX"/>
        </w:rPr>
        <w:t>ar en la MIR federal del FAEB en</w:t>
      </w:r>
      <w:r w:rsidRPr="00D46D8B">
        <w:rPr>
          <w:rFonts w:ascii="Arial" w:eastAsia="Times New Roman" w:hAnsi="Arial" w:cs="Arial"/>
          <w:color w:val="000000"/>
          <w:lang w:eastAsia="es-MX"/>
        </w:rPr>
        <w:t xml:space="preserve"> 2014</w:t>
      </w:r>
      <w:r w:rsidR="00D81411" w:rsidRPr="00D46D8B">
        <w:rPr>
          <w:rFonts w:ascii="Arial" w:eastAsia="Times New Roman" w:hAnsi="Arial" w:cs="Arial"/>
          <w:color w:val="000000"/>
          <w:lang w:eastAsia="es-MX"/>
        </w:rPr>
        <w:t>.</w:t>
      </w:r>
    </w:p>
    <w:p w14:paraId="0471E693" w14:textId="247D0554" w:rsidR="00D81411" w:rsidRPr="00D46D8B" w:rsidRDefault="00D81411" w:rsidP="00F2691E">
      <w:pPr>
        <w:pStyle w:val="Prrafodelista"/>
        <w:numPr>
          <w:ilvl w:val="0"/>
          <w:numId w:val="10"/>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Se establecen metas programadas a cada nivel de la MIR de</w:t>
      </w:r>
      <w:r w:rsidR="003F42F9">
        <w:rPr>
          <w:rFonts w:ascii="Arial" w:eastAsia="Times New Roman" w:hAnsi="Arial" w:cs="Arial"/>
          <w:color w:val="000000"/>
          <w:lang w:eastAsia="es-MX"/>
        </w:rPr>
        <w:t>l Programa, siendo que en 2013 só</w:t>
      </w:r>
      <w:r w:rsidRPr="00D46D8B">
        <w:rPr>
          <w:rFonts w:ascii="Arial" w:eastAsia="Times New Roman" w:hAnsi="Arial" w:cs="Arial"/>
          <w:color w:val="000000"/>
          <w:lang w:eastAsia="es-MX"/>
        </w:rPr>
        <w:t>lo se tenían indicadores sin identificarse con los objetivos de la MIR.</w:t>
      </w:r>
    </w:p>
    <w:p w14:paraId="20A75192" w14:textId="6B4230F2" w:rsidR="00D81411" w:rsidRPr="00D46D8B" w:rsidRDefault="00D81411" w:rsidP="00F2691E">
      <w:pPr>
        <w:pStyle w:val="Prrafodelista"/>
        <w:numPr>
          <w:ilvl w:val="0"/>
          <w:numId w:val="10"/>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Se presenta un buen desempeño en general del Programa</w:t>
      </w:r>
      <w:r w:rsidR="003F42F9">
        <w:rPr>
          <w:rFonts w:ascii="Arial" w:eastAsia="Times New Roman" w:hAnsi="Arial" w:cs="Arial"/>
          <w:color w:val="000000"/>
          <w:lang w:eastAsia="es-MX"/>
        </w:rPr>
        <w:t>,</w:t>
      </w:r>
      <w:r w:rsidRPr="00D46D8B">
        <w:rPr>
          <w:rFonts w:ascii="Arial" w:eastAsia="Times New Roman" w:hAnsi="Arial" w:cs="Arial"/>
          <w:color w:val="000000"/>
          <w:lang w:eastAsia="es-MX"/>
        </w:rPr>
        <w:t xml:space="preserve"> resultado del seguimiento de los indicadores de Componente.</w:t>
      </w:r>
    </w:p>
    <w:p w14:paraId="4DF12268" w14:textId="77777777" w:rsidR="00D81411" w:rsidRPr="00D46D8B" w:rsidRDefault="00D81411" w:rsidP="00F2691E">
      <w:pPr>
        <w:pStyle w:val="Prrafodelista"/>
        <w:numPr>
          <w:ilvl w:val="0"/>
          <w:numId w:val="22"/>
        </w:numPr>
        <w:spacing w:after="120" w:line="360" w:lineRule="auto"/>
        <w:jc w:val="both"/>
        <w:rPr>
          <w:rFonts w:ascii="Arial" w:eastAsiaTheme="minorEastAsia" w:hAnsi="Arial" w:cs="Arial"/>
        </w:rPr>
      </w:pPr>
      <w:r w:rsidRPr="00D46D8B">
        <w:rPr>
          <w:rFonts w:ascii="Arial" w:eastAsiaTheme="minorEastAsia" w:hAnsi="Arial" w:cs="Arial"/>
        </w:rPr>
        <w:t>Retos</w:t>
      </w:r>
    </w:p>
    <w:p w14:paraId="36C1DDDA" w14:textId="7E3E223F" w:rsidR="00D81411" w:rsidRPr="00D46D8B" w:rsidRDefault="00D81411" w:rsidP="00F2691E">
      <w:pPr>
        <w:pStyle w:val="Prrafodelista"/>
        <w:numPr>
          <w:ilvl w:val="0"/>
          <w:numId w:val="11"/>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No se da seguimiento</w:t>
      </w:r>
      <w:r w:rsidR="00C35638" w:rsidRPr="00D46D8B">
        <w:rPr>
          <w:rFonts w:ascii="Arial" w:eastAsia="Times New Roman" w:hAnsi="Arial" w:cs="Arial"/>
          <w:color w:val="000000"/>
          <w:lang w:eastAsia="es-MX"/>
        </w:rPr>
        <w:t xml:space="preserve"> en su totalidad</w:t>
      </w:r>
      <w:r w:rsidRPr="00D46D8B">
        <w:rPr>
          <w:rFonts w:ascii="Arial" w:eastAsia="Times New Roman" w:hAnsi="Arial" w:cs="Arial"/>
          <w:color w:val="000000"/>
          <w:lang w:eastAsia="es-MX"/>
        </w:rPr>
        <w:t xml:space="preserve"> a los indicadores de la MIR del FAEB.</w:t>
      </w:r>
    </w:p>
    <w:p w14:paraId="4668C784" w14:textId="30B4BE94" w:rsidR="00D81411" w:rsidRPr="00D46D8B" w:rsidRDefault="00D81411" w:rsidP="00F2691E">
      <w:pPr>
        <w:pStyle w:val="Prrafodelista"/>
        <w:numPr>
          <w:ilvl w:val="0"/>
          <w:numId w:val="11"/>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 xml:space="preserve">No se presentan indicadores </w:t>
      </w:r>
      <w:r w:rsidR="00C35638" w:rsidRPr="00D46D8B">
        <w:rPr>
          <w:rFonts w:ascii="Arial" w:eastAsia="Times New Roman" w:hAnsi="Arial" w:cs="Arial"/>
          <w:color w:val="000000"/>
          <w:lang w:eastAsia="es-MX"/>
        </w:rPr>
        <w:t xml:space="preserve">suficientes y necesarios </w:t>
      </w:r>
      <w:r w:rsidRPr="00D46D8B">
        <w:rPr>
          <w:rFonts w:ascii="Arial" w:eastAsia="Times New Roman" w:hAnsi="Arial" w:cs="Arial"/>
          <w:color w:val="000000"/>
          <w:lang w:eastAsia="es-MX"/>
        </w:rPr>
        <w:t>a nivel de Actividades en la MIR del Programa.</w:t>
      </w:r>
    </w:p>
    <w:p w14:paraId="3CBAEC31" w14:textId="66B72122" w:rsidR="00D81411" w:rsidRPr="00D46D8B" w:rsidRDefault="00C35638" w:rsidP="00F2691E">
      <w:pPr>
        <w:pStyle w:val="Prrafodelista"/>
        <w:numPr>
          <w:ilvl w:val="0"/>
          <w:numId w:val="11"/>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No se presenta el</w:t>
      </w:r>
      <w:r w:rsidR="00D81411" w:rsidRPr="00D46D8B">
        <w:rPr>
          <w:rFonts w:ascii="Arial" w:eastAsia="Times New Roman" w:hAnsi="Arial" w:cs="Arial"/>
          <w:color w:val="000000"/>
          <w:lang w:eastAsia="es-MX"/>
        </w:rPr>
        <w:t xml:space="preserve"> seguimiento </w:t>
      </w:r>
      <w:r w:rsidRPr="00D46D8B">
        <w:rPr>
          <w:rFonts w:ascii="Arial" w:eastAsia="Times New Roman" w:hAnsi="Arial" w:cs="Arial"/>
          <w:color w:val="000000"/>
          <w:lang w:eastAsia="es-MX"/>
        </w:rPr>
        <w:t>en su totalidad de</w:t>
      </w:r>
      <w:r w:rsidR="00D81411" w:rsidRPr="00D46D8B">
        <w:rPr>
          <w:rFonts w:ascii="Arial" w:eastAsia="Times New Roman" w:hAnsi="Arial" w:cs="Arial"/>
          <w:color w:val="000000"/>
          <w:lang w:eastAsia="es-MX"/>
        </w:rPr>
        <w:t xml:space="preserve"> los indicadores de los niveles de Fin y Propósito del Programa.</w:t>
      </w:r>
    </w:p>
    <w:p w14:paraId="6A03FA73" w14:textId="77777777" w:rsidR="00D81411" w:rsidRPr="00D46D8B" w:rsidRDefault="00D81411" w:rsidP="00F2691E">
      <w:pPr>
        <w:pStyle w:val="Prrafodelista"/>
        <w:numPr>
          <w:ilvl w:val="0"/>
          <w:numId w:val="6"/>
        </w:numPr>
        <w:spacing w:after="120" w:line="360" w:lineRule="auto"/>
        <w:jc w:val="both"/>
        <w:rPr>
          <w:rFonts w:ascii="Arial" w:eastAsiaTheme="minorEastAsia" w:hAnsi="Arial" w:cs="Arial"/>
        </w:rPr>
      </w:pPr>
      <w:r w:rsidRPr="00D46D8B">
        <w:rPr>
          <w:rFonts w:ascii="Arial" w:eastAsiaTheme="minorEastAsia" w:hAnsi="Arial" w:cs="Arial"/>
        </w:rPr>
        <w:t>Recomendaciones</w:t>
      </w:r>
    </w:p>
    <w:p w14:paraId="35AC0823" w14:textId="77777777" w:rsidR="00D81411" w:rsidRPr="00D46D8B" w:rsidRDefault="00D81411" w:rsidP="00F2691E">
      <w:pPr>
        <w:pStyle w:val="Prrafodelista"/>
        <w:numPr>
          <w:ilvl w:val="0"/>
          <w:numId w:val="12"/>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Reportar los avances de las metas que a Yucatán le correspondan del FAEB como parte del cumplimiento de la obligación de rendición de cuentas y para evaluar su desempeño.</w:t>
      </w:r>
    </w:p>
    <w:p w14:paraId="23C0F1F2" w14:textId="77777777" w:rsidR="00D81411" w:rsidRPr="00D46D8B" w:rsidRDefault="00D81411" w:rsidP="00F2691E">
      <w:pPr>
        <w:pStyle w:val="Prrafodelista"/>
        <w:numPr>
          <w:ilvl w:val="0"/>
          <w:numId w:val="12"/>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t>Establecer indicadores a cada nivel de la MIR del Programa incluyendo el de Actividades.</w:t>
      </w:r>
    </w:p>
    <w:p w14:paraId="3C0E927A" w14:textId="77777777" w:rsidR="00D81411" w:rsidRPr="00D46D8B" w:rsidRDefault="00D81411" w:rsidP="00F2691E">
      <w:pPr>
        <w:pStyle w:val="Prrafodelista"/>
        <w:numPr>
          <w:ilvl w:val="0"/>
          <w:numId w:val="12"/>
        </w:numPr>
        <w:spacing w:after="120" w:line="360" w:lineRule="auto"/>
        <w:ind w:left="993"/>
        <w:jc w:val="both"/>
        <w:rPr>
          <w:rFonts w:ascii="Arial" w:eastAsiaTheme="minorEastAsia" w:hAnsi="Arial" w:cs="Arial"/>
        </w:rPr>
      </w:pPr>
      <w:r w:rsidRPr="00D46D8B">
        <w:rPr>
          <w:rFonts w:ascii="Arial" w:eastAsia="Times New Roman" w:hAnsi="Arial" w:cs="Arial"/>
          <w:color w:val="000000"/>
          <w:lang w:eastAsia="es-MX"/>
        </w:rPr>
        <w:lastRenderedPageBreak/>
        <w:t>Dar seguimiento a los indicadores de Fin y Propósito de manera que permita conocer el logro de los objetivos  estratégicos que demuestran el impacto que tuvo el Programa a los beneficiarios y los resultados que pretende se alcancen con su ejecución.</w:t>
      </w:r>
    </w:p>
    <w:p w14:paraId="161629B1" w14:textId="77777777" w:rsidR="00D81411" w:rsidRPr="00D46D8B" w:rsidRDefault="00D81411" w:rsidP="00D81411">
      <w:pPr>
        <w:spacing w:after="120" w:line="360" w:lineRule="auto"/>
        <w:jc w:val="both"/>
        <w:rPr>
          <w:rFonts w:ascii="Arial" w:eastAsiaTheme="minorEastAsia" w:hAnsi="Arial" w:cs="Arial"/>
        </w:rPr>
      </w:pPr>
      <w:r w:rsidRPr="00D46D8B">
        <w:rPr>
          <w:rFonts w:ascii="Arial" w:eastAsiaTheme="minorEastAsia" w:hAnsi="Arial" w:cs="Arial"/>
        </w:rPr>
        <w:t xml:space="preserve">Tema 5. Operación del Programa y del Fondo. </w:t>
      </w:r>
    </w:p>
    <w:p w14:paraId="6B4A16D5" w14:textId="77777777" w:rsidR="00D81411" w:rsidRPr="00D46D8B" w:rsidRDefault="00D81411" w:rsidP="00F2691E">
      <w:pPr>
        <w:pStyle w:val="Prrafodelista"/>
        <w:numPr>
          <w:ilvl w:val="0"/>
          <w:numId w:val="22"/>
        </w:numPr>
        <w:spacing w:after="120" w:line="360" w:lineRule="auto"/>
        <w:jc w:val="both"/>
        <w:rPr>
          <w:rFonts w:ascii="Arial" w:eastAsiaTheme="minorEastAsia" w:hAnsi="Arial" w:cs="Arial"/>
        </w:rPr>
      </w:pPr>
      <w:r w:rsidRPr="00D46D8B">
        <w:rPr>
          <w:rFonts w:ascii="Arial" w:eastAsiaTheme="minorEastAsia" w:hAnsi="Arial" w:cs="Arial"/>
        </w:rPr>
        <w:t>Fortalezas</w:t>
      </w:r>
    </w:p>
    <w:p w14:paraId="145AD7AD" w14:textId="77777777" w:rsidR="00D81411" w:rsidRPr="00D46D8B" w:rsidRDefault="00D81411" w:rsidP="00F2691E">
      <w:pPr>
        <w:pStyle w:val="Prrafodelista"/>
        <w:numPr>
          <w:ilvl w:val="0"/>
          <w:numId w:val="13"/>
        </w:numPr>
        <w:spacing w:after="120" w:line="360" w:lineRule="auto"/>
        <w:jc w:val="both"/>
        <w:rPr>
          <w:rFonts w:ascii="Arial" w:eastAsiaTheme="minorEastAsia" w:hAnsi="Arial" w:cs="Arial"/>
        </w:rPr>
      </w:pPr>
      <w:r w:rsidRPr="00D46D8B">
        <w:rPr>
          <w:rFonts w:ascii="Arial" w:eastAsia="Times New Roman" w:hAnsi="Arial" w:cs="Arial"/>
          <w:color w:val="000000"/>
          <w:lang w:eastAsia="es-MX"/>
        </w:rPr>
        <w:t>Las atribuciones de la dependencia responsable del programa le permiten producir y entregar los bienes y servicios del Programa.</w:t>
      </w:r>
    </w:p>
    <w:p w14:paraId="7C10C9B5" w14:textId="77777777" w:rsidR="00D81411" w:rsidRPr="00D46D8B" w:rsidRDefault="00D81411" w:rsidP="00F2691E">
      <w:pPr>
        <w:pStyle w:val="Prrafodelista"/>
        <w:numPr>
          <w:ilvl w:val="0"/>
          <w:numId w:val="13"/>
        </w:numPr>
        <w:spacing w:after="120" w:line="360" w:lineRule="auto"/>
        <w:jc w:val="both"/>
        <w:rPr>
          <w:rFonts w:ascii="Arial" w:eastAsiaTheme="minorEastAsia" w:hAnsi="Arial" w:cs="Arial"/>
        </w:rPr>
      </w:pPr>
      <w:r w:rsidRPr="00D46D8B">
        <w:rPr>
          <w:rFonts w:ascii="Arial" w:eastAsia="Times New Roman" w:hAnsi="Arial" w:cs="Arial"/>
          <w:color w:val="000000"/>
          <w:lang w:eastAsia="es-MX"/>
        </w:rPr>
        <w:t>Se cuentan con programas complementarios tanto estatales como federales que permiten junto con el Programa lograr los objetivos estratégicos a  los que está alineado.</w:t>
      </w:r>
    </w:p>
    <w:p w14:paraId="2B1717FF" w14:textId="77777777" w:rsidR="00D81411" w:rsidRPr="00D46D8B" w:rsidRDefault="00D81411" w:rsidP="00D81411">
      <w:pPr>
        <w:spacing w:after="120" w:line="360" w:lineRule="auto"/>
        <w:jc w:val="both"/>
        <w:rPr>
          <w:rFonts w:ascii="Arial" w:eastAsiaTheme="minorEastAsia" w:hAnsi="Arial" w:cs="Arial"/>
        </w:rPr>
      </w:pPr>
      <w:r w:rsidRPr="00D46D8B">
        <w:rPr>
          <w:rFonts w:ascii="Arial" w:eastAsiaTheme="minorEastAsia" w:hAnsi="Arial" w:cs="Arial"/>
        </w:rPr>
        <w:t xml:space="preserve">Tema 6. Administración Financiera. </w:t>
      </w:r>
    </w:p>
    <w:p w14:paraId="30005333" w14:textId="77777777" w:rsidR="00D81411" w:rsidRPr="00D46D8B" w:rsidRDefault="00D81411" w:rsidP="00F2691E">
      <w:pPr>
        <w:pStyle w:val="Prrafodelista"/>
        <w:numPr>
          <w:ilvl w:val="0"/>
          <w:numId w:val="22"/>
        </w:numPr>
        <w:spacing w:after="120" w:line="360" w:lineRule="auto"/>
        <w:jc w:val="both"/>
        <w:rPr>
          <w:rFonts w:ascii="Arial" w:eastAsiaTheme="minorEastAsia" w:hAnsi="Arial" w:cs="Arial"/>
        </w:rPr>
      </w:pPr>
      <w:r w:rsidRPr="00D46D8B">
        <w:rPr>
          <w:rFonts w:ascii="Arial" w:eastAsiaTheme="minorEastAsia" w:hAnsi="Arial" w:cs="Arial"/>
        </w:rPr>
        <w:t>Fortalezas</w:t>
      </w:r>
    </w:p>
    <w:p w14:paraId="1784A2E6" w14:textId="77777777" w:rsidR="00D81411" w:rsidRPr="00D46D8B" w:rsidRDefault="00D81411" w:rsidP="00F2691E">
      <w:pPr>
        <w:pStyle w:val="Prrafodelista"/>
        <w:numPr>
          <w:ilvl w:val="0"/>
          <w:numId w:val="14"/>
        </w:numPr>
        <w:spacing w:after="120" w:line="360" w:lineRule="auto"/>
        <w:ind w:left="1134"/>
        <w:jc w:val="both"/>
        <w:rPr>
          <w:rFonts w:ascii="Arial" w:eastAsiaTheme="minorEastAsia" w:hAnsi="Arial" w:cs="Arial"/>
        </w:rPr>
      </w:pPr>
      <w:r w:rsidRPr="00D46D8B">
        <w:rPr>
          <w:rFonts w:ascii="Arial" w:eastAsia="Times New Roman" w:hAnsi="Arial" w:cs="Arial"/>
          <w:color w:val="000000"/>
          <w:lang w:eastAsia="es-MX"/>
        </w:rPr>
        <w:t>Se cumple con los ordenamientos en materia de transparencia y rendición de cuentas en el ejercicio de recursos del FAEB y del Programa en lo que respecta a la Cuenta Pública.</w:t>
      </w:r>
    </w:p>
    <w:p w14:paraId="5669FD16" w14:textId="77777777" w:rsidR="00D81411" w:rsidRPr="00D46D8B" w:rsidRDefault="00D81411" w:rsidP="00F2691E">
      <w:pPr>
        <w:pStyle w:val="Prrafodelista"/>
        <w:numPr>
          <w:ilvl w:val="0"/>
          <w:numId w:val="14"/>
        </w:numPr>
        <w:spacing w:after="120" w:line="360" w:lineRule="auto"/>
        <w:ind w:left="1134"/>
        <w:jc w:val="both"/>
        <w:rPr>
          <w:rFonts w:ascii="Arial" w:eastAsiaTheme="minorEastAsia" w:hAnsi="Arial" w:cs="Arial"/>
        </w:rPr>
      </w:pPr>
      <w:r w:rsidRPr="00D46D8B">
        <w:rPr>
          <w:rFonts w:ascii="Arial" w:eastAsia="Times New Roman" w:hAnsi="Arial" w:cs="Arial"/>
          <w:color w:val="000000"/>
          <w:lang w:eastAsia="es-MX"/>
        </w:rPr>
        <w:t>Los sistemas de información que conforman la administración financiera que utiliza la dependencia responsable del Programa, permiten una adecuada integración de la información financiera y propician el cumplimiento de las obligaciones de transparencia y rendición de cuentas.</w:t>
      </w:r>
    </w:p>
    <w:p w14:paraId="3B1F234A" w14:textId="77777777" w:rsidR="00D81411" w:rsidRPr="00D46D8B" w:rsidRDefault="00D81411" w:rsidP="00F2691E">
      <w:pPr>
        <w:pStyle w:val="Prrafodelista"/>
        <w:numPr>
          <w:ilvl w:val="0"/>
          <w:numId w:val="22"/>
        </w:numPr>
        <w:spacing w:after="120" w:line="360" w:lineRule="auto"/>
        <w:jc w:val="both"/>
        <w:rPr>
          <w:rFonts w:ascii="Arial" w:eastAsiaTheme="minorEastAsia" w:hAnsi="Arial" w:cs="Arial"/>
        </w:rPr>
      </w:pPr>
      <w:r w:rsidRPr="00D46D8B">
        <w:rPr>
          <w:rFonts w:ascii="Arial" w:eastAsiaTheme="minorEastAsia" w:hAnsi="Arial" w:cs="Arial"/>
        </w:rPr>
        <w:t>Retos</w:t>
      </w:r>
    </w:p>
    <w:p w14:paraId="022C5F44" w14:textId="77777777" w:rsidR="00D81411" w:rsidRPr="00D46D8B" w:rsidRDefault="00D81411" w:rsidP="00F2691E">
      <w:pPr>
        <w:pStyle w:val="Prrafodelista"/>
        <w:numPr>
          <w:ilvl w:val="0"/>
          <w:numId w:val="15"/>
        </w:numPr>
        <w:spacing w:after="120" w:line="360" w:lineRule="auto"/>
        <w:ind w:left="1134"/>
        <w:jc w:val="both"/>
        <w:rPr>
          <w:rFonts w:ascii="Arial" w:eastAsiaTheme="minorEastAsia" w:hAnsi="Arial" w:cs="Arial"/>
        </w:rPr>
      </w:pPr>
      <w:r w:rsidRPr="00D46D8B">
        <w:rPr>
          <w:rFonts w:ascii="Arial" w:eastAsia="Times New Roman" w:hAnsi="Arial" w:cs="Arial"/>
          <w:color w:val="000000"/>
          <w:lang w:eastAsia="es-MX"/>
        </w:rPr>
        <w:t>No se cumple con los ordenamientos en materia de transparencia y rendición de cuentas en la ejecución de los recursos del FAEB relativos al informe en el PASH.</w:t>
      </w:r>
    </w:p>
    <w:p w14:paraId="324CC955" w14:textId="77777777" w:rsidR="00D81411" w:rsidRPr="00D46D8B" w:rsidRDefault="00D81411" w:rsidP="00F2691E">
      <w:pPr>
        <w:pStyle w:val="Prrafodelista"/>
        <w:numPr>
          <w:ilvl w:val="0"/>
          <w:numId w:val="6"/>
        </w:numPr>
        <w:spacing w:after="120" w:line="360" w:lineRule="auto"/>
        <w:jc w:val="both"/>
        <w:rPr>
          <w:rFonts w:ascii="Arial" w:eastAsiaTheme="minorEastAsia" w:hAnsi="Arial" w:cs="Arial"/>
        </w:rPr>
      </w:pPr>
      <w:r w:rsidRPr="00D46D8B">
        <w:rPr>
          <w:rFonts w:ascii="Arial" w:eastAsiaTheme="minorEastAsia" w:hAnsi="Arial" w:cs="Arial"/>
        </w:rPr>
        <w:t>Recomendaciones</w:t>
      </w:r>
    </w:p>
    <w:p w14:paraId="6327CD61" w14:textId="77777777" w:rsidR="00D81411" w:rsidRPr="00D46D8B" w:rsidRDefault="00D81411" w:rsidP="00F2691E">
      <w:pPr>
        <w:pStyle w:val="Prrafodelista"/>
        <w:numPr>
          <w:ilvl w:val="0"/>
          <w:numId w:val="16"/>
        </w:numPr>
        <w:spacing w:after="120" w:line="360" w:lineRule="auto"/>
        <w:ind w:left="1134"/>
        <w:jc w:val="both"/>
        <w:rPr>
          <w:rFonts w:ascii="Arial" w:eastAsiaTheme="minorEastAsia" w:hAnsi="Arial" w:cs="Arial"/>
        </w:rPr>
      </w:pPr>
      <w:r w:rsidRPr="00D46D8B">
        <w:rPr>
          <w:rFonts w:ascii="Arial" w:eastAsia="Times New Roman" w:hAnsi="Arial" w:cs="Arial"/>
          <w:color w:val="000000"/>
          <w:lang w:eastAsia="es-MX"/>
        </w:rPr>
        <w:t>Atender a la obligación de informar a la SHCP mediante el SFU de los recursos ejercidos del FAEB, así como transparentarlo en su portal de internet estatal.</w:t>
      </w:r>
    </w:p>
    <w:p w14:paraId="37055DA4" w14:textId="77777777" w:rsidR="00D81411" w:rsidRPr="00D46D8B" w:rsidRDefault="00D81411" w:rsidP="00D81411">
      <w:pPr>
        <w:spacing w:after="120" w:line="360" w:lineRule="auto"/>
        <w:jc w:val="both"/>
        <w:rPr>
          <w:rFonts w:ascii="Arial" w:eastAsiaTheme="minorEastAsia" w:hAnsi="Arial" w:cs="Arial"/>
        </w:rPr>
      </w:pPr>
      <w:r w:rsidRPr="00D46D8B">
        <w:rPr>
          <w:rFonts w:ascii="Arial" w:eastAsiaTheme="minorEastAsia" w:hAnsi="Arial" w:cs="Arial"/>
        </w:rPr>
        <w:t xml:space="preserve">Tema 7. Ejercicio de los Recursos. </w:t>
      </w:r>
    </w:p>
    <w:p w14:paraId="337D9E53" w14:textId="77777777" w:rsidR="00D81411" w:rsidRPr="00D46D8B" w:rsidRDefault="00D81411" w:rsidP="00F2691E">
      <w:pPr>
        <w:pStyle w:val="Prrafodelista"/>
        <w:numPr>
          <w:ilvl w:val="0"/>
          <w:numId w:val="22"/>
        </w:numPr>
        <w:spacing w:after="120" w:line="360" w:lineRule="auto"/>
        <w:jc w:val="both"/>
        <w:rPr>
          <w:rFonts w:ascii="Arial" w:eastAsiaTheme="minorEastAsia" w:hAnsi="Arial" w:cs="Arial"/>
        </w:rPr>
      </w:pPr>
      <w:r w:rsidRPr="00D46D8B">
        <w:rPr>
          <w:rFonts w:ascii="Arial" w:eastAsiaTheme="minorEastAsia" w:hAnsi="Arial" w:cs="Arial"/>
        </w:rPr>
        <w:t>Retos</w:t>
      </w:r>
    </w:p>
    <w:p w14:paraId="752FA2E0" w14:textId="2E34EEB7" w:rsidR="00027C7D" w:rsidRPr="00D46D8B" w:rsidRDefault="00D81411" w:rsidP="00F2691E">
      <w:pPr>
        <w:pStyle w:val="Prrafodelista"/>
        <w:numPr>
          <w:ilvl w:val="0"/>
          <w:numId w:val="17"/>
        </w:numPr>
        <w:spacing w:after="120" w:line="360" w:lineRule="auto"/>
        <w:ind w:left="1134"/>
        <w:jc w:val="both"/>
        <w:rPr>
          <w:rFonts w:ascii="Arial" w:eastAsiaTheme="minorEastAsia" w:hAnsi="Arial" w:cs="Arial"/>
        </w:rPr>
      </w:pPr>
      <w:r w:rsidRPr="00D46D8B">
        <w:rPr>
          <w:rFonts w:ascii="Arial" w:eastAsia="Times New Roman" w:hAnsi="Arial" w:cs="Arial"/>
          <w:color w:val="000000"/>
          <w:lang w:eastAsia="es-MX"/>
        </w:rPr>
        <w:t xml:space="preserve">Los recursos </w:t>
      </w:r>
      <w:r w:rsidR="00027C7D" w:rsidRPr="00D46D8B">
        <w:rPr>
          <w:rFonts w:ascii="Arial" w:eastAsia="Times New Roman" w:hAnsi="Arial" w:cs="Arial"/>
          <w:color w:val="000000"/>
          <w:lang w:eastAsia="es-MX"/>
        </w:rPr>
        <w:t xml:space="preserve">ejercidos del FAEB </w:t>
      </w:r>
      <w:r w:rsidR="00C35638" w:rsidRPr="00D46D8B">
        <w:rPr>
          <w:rFonts w:ascii="Arial" w:eastAsia="Times New Roman" w:hAnsi="Arial" w:cs="Arial"/>
          <w:color w:val="000000"/>
          <w:lang w:eastAsia="es-MX"/>
        </w:rPr>
        <w:t>no f</w:t>
      </w:r>
      <w:r w:rsidR="003F42F9">
        <w:rPr>
          <w:rFonts w:ascii="Arial" w:eastAsia="Times New Roman" w:hAnsi="Arial" w:cs="Arial"/>
          <w:color w:val="000000"/>
          <w:lang w:eastAsia="es-MX"/>
        </w:rPr>
        <w:t>ueron ejercidos en su totalidad;</w:t>
      </w:r>
      <w:r w:rsidR="00C35638" w:rsidRPr="00D46D8B">
        <w:rPr>
          <w:rFonts w:ascii="Arial" w:eastAsia="Times New Roman" w:hAnsi="Arial" w:cs="Arial"/>
          <w:color w:val="000000"/>
          <w:lang w:eastAsia="es-MX"/>
        </w:rPr>
        <w:t xml:space="preserve"> lo anterior, representa </w:t>
      </w:r>
      <w:r w:rsidR="00027C7D" w:rsidRPr="00D46D8B">
        <w:rPr>
          <w:rFonts w:ascii="Arial" w:eastAsia="Times New Roman" w:hAnsi="Arial" w:cs="Arial"/>
          <w:color w:val="000000"/>
          <w:lang w:eastAsia="es-MX"/>
        </w:rPr>
        <w:t>el 2.38</w:t>
      </w:r>
      <w:r w:rsidRPr="00D46D8B">
        <w:rPr>
          <w:rFonts w:ascii="Arial" w:eastAsia="Times New Roman" w:hAnsi="Arial" w:cs="Arial"/>
          <w:color w:val="000000"/>
          <w:lang w:eastAsia="es-MX"/>
        </w:rPr>
        <w:t>% del presupuesto modificado.</w:t>
      </w:r>
    </w:p>
    <w:p w14:paraId="3F886B94" w14:textId="77777777" w:rsidR="00D81411" w:rsidRPr="00D46D8B" w:rsidRDefault="00D81411" w:rsidP="00F2691E">
      <w:pPr>
        <w:pStyle w:val="Prrafodelista"/>
        <w:numPr>
          <w:ilvl w:val="0"/>
          <w:numId w:val="22"/>
        </w:numPr>
        <w:spacing w:after="120" w:line="360" w:lineRule="auto"/>
        <w:jc w:val="both"/>
        <w:rPr>
          <w:rFonts w:ascii="Arial" w:eastAsiaTheme="minorEastAsia" w:hAnsi="Arial" w:cs="Arial"/>
        </w:rPr>
      </w:pPr>
      <w:r w:rsidRPr="00D46D8B">
        <w:rPr>
          <w:rFonts w:ascii="Arial" w:eastAsiaTheme="minorEastAsia" w:hAnsi="Arial" w:cs="Arial"/>
        </w:rPr>
        <w:t>Recomendaciones</w:t>
      </w:r>
    </w:p>
    <w:p w14:paraId="6F93DE83" w14:textId="60100B36" w:rsidR="00BF3CBF" w:rsidRPr="00D46D8B" w:rsidRDefault="00D81411" w:rsidP="00F2691E">
      <w:pPr>
        <w:pStyle w:val="Prrafodelista"/>
        <w:numPr>
          <w:ilvl w:val="0"/>
          <w:numId w:val="18"/>
        </w:numPr>
        <w:spacing w:after="120" w:line="360" w:lineRule="auto"/>
        <w:ind w:left="1134"/>
        <w:jc w:val="both"/>
        <w:rPr>
          <w:rFonts w:ascii="Arial" w:eastAsiaTheme="minorEastAsia" w:hAnsi="Arial" w:cs="Arial"/>
        </w:rPr>
      </w:pPr>
      <w:r w:rsidRPr="00D46D8B">
        <w:rPr>
          <w:rFonts w:ascii="Arial" w:eastAsia="Times New Roman" w:hAnsi="Arial" w:cs="Arial"/>
          <w:color w:val="000000"/>
          <w:lang w:eastAsia="es-MX"/>
        </w:rPr>
        <w:t>Se ejerzan los mecanismos necesarios para informar y rendir cuentas de manera que refleje el ejercicio de los recursos, y si existiera</w:t>
      </w:r>
      <w:r w:rsidR="003F42F9">
        <w:rPr>
          <w:rFonts w:ascii="Arial" w:eastAsia="Times New Roman" w:hAnsi="Arial" w:cs="Arial"/>
          <w:color w:val="000000"/>
          <w:lang w:eastAsia="es-MX"/>
        </w:rPr>
        <w:t>n</w:t>
      </w:r>
      <w:r w:rsidRPr="00D46D8B">
        <w:rPr>
          <w:rFonts w:ascii="Arial" w:eastAsia="Times New Roman" w:hAnsi="Arial" w:cs="Arial"/>
          <w:color w:val="000000"/>
          <w:lang w:eastAsia="es-MX"/>
        </w:rPr>
        <w:t xml:space="preserve"> subejercicios</w:t>
      </w:r>
      <w:r w:rsidR="003F42F9">
        <w:rPr>
          <w:rFonts w:ascii="Arial" w:eastAsia="Times New Roman" w:hAnsi="Arial" w:cs="Arial"/>
          <w:color w:val="000000"/>
          <w:lang w:eastAsia="es-MX"/>
        </w:rPr>
        <w:t>,</w:t>
      </w:r>
      <w:r w:rsidRPr="00D46D8B">
        <w:rPr>
          <w:rFonts w:ascii="Arial" w:eastAsia="Times New Roman" w:hAnsi="Arial" w:cs="Arial"/>
          <w:color w:val="000000"/>
          <w:lang w:eastAsia="es-MX"/>
        </w:rPr>
        <w:t xml:space="preserve"> efectuar las aclaraciones correspondientes de las causas por las que se llegó a tales resultados.</w:t>
      </w:r>
    </w:p>
    <w:p w14:paraId="16CC27F3" w14:textId="591E2EF3" w:rsidR="00A328AE" w:rsidRPr="00D46D8B" w:rsidRDefault="00A328AE" w:rsidP="004C0514">
      <w:pPr>
        <w:spacing w:after="0" w:line="240" w:lineRule="auto"/>
        <w:rPr>
          <w:rFonts w:ascii="Arial" w:eastAsiaTheme="minorEastAsia" w:hAnsi="Arial" w:cs="Arial"/>
          <w:szCs w:val="40"/>
        </w:rPr>
      </w:pPr>
    </w:p>
    <w:p w14:paraId="31255F88" w14:textId="77777777" w:rsidR="00A328AE" w:rsidRPr="00D46D8B" w:rsidRDefault="00A328AE" w:rsidP="004C0514">
      <w:pPr>
        <w:spacing w:after="0" w:line="360" w:lineRule="auto"/>
        <w:jc w:val="center"/>
        <w:rPr>
          <w:rFonts w:ascii="Arial" w:hAnsi="Arial" w:cs="Arial"/>
          <w:sz w:val="40"/>
          <w:szCs w:val="40"/>
        </w:rPr>
      </w:pPr>
    </w:p>
    <w:p w14:paraId="01CEBE79" w14:textId="77777777" w:rsidR="00A328AE" w:rsidRPr="00D46D8B" w:rsidRDefault="00A328AE" w:rsidP="004C0514">
      <w:pPr>
        <w:spacing w:after="0" w:line="360" w:lineRule="auto"/>
        <w:jc w:val="center"/>
        <w:rPr>
          <w:rFonts w:ascii="Arial" w:hAnsi="Arial" w:cs="Arial"/>
          <w:sz w:val="40"/>
          <w:szCs w:val="40"/>
        </w:rPr>
      </w:pPr>
    </w:p>
    <w:p w14:paraId="736DE82B" w14:textId="77777777" w:rsidR="00A328AE" w:rsidRPr="00D46D8B" w:rsidRDefault="00A328AE" w:rsidP="004C0514">
      <w:pPr>
        <w:spacing w:after="0" w:line="360" w:lineRule="auto"/>
        <w:jc w:val="center"/>
        <w:rPr>
          <w:rFonts w:ascii="Arial" w:hAnsi="Arial" w:cs="Arial"/>
          <w:sz w:val="40"/>
          <w:szCs w:val="40"/>
        </w:rPr>
      </w:pPr>
    </w:p>
    <w:p w14:paraId="5A70AD03" w14:textId="77777777" w:rsidR="00A328AE" w:rsidRDefault="00A328AE" w:rsidP="004C0514">
      <w:pPr>
        <w:spacing w:after="0" w:line="360" w:lineRule="auto"/>
        <w:jc w:val="center"/>
        <w:rPr>
          <w:rFonts w:ascii="Arial" w:hAnsi="Arial" w:cs="Arial"/>
          <w:sz w:val="40"/>
          <w:szCs w:val="40"/>
        </w:rPr>
      </w:pPr>
    </w:p>
    <w:p w14:paraId="5EC49579" w14:textId="77777777" w:rsidR="00D46D8B" w:rsidRDefault="00D46D8B" w:rsidP="004C0514">
      <w:pPr>
        <w:spacing w:after="0" w:line="360" w:lineRule="auto"/>
        <w:jc w:val="center"/>
        <w:rPr>
          <w:rFonts w:ascii="Arial" w:hAnsi="Arial" w:cs="Arial"/>
          <w:sz w:val="40"/>
          <w:szCs w:val="40"/>
        </w:rPr>
      </w:pPr>
    </w:p>
    <w:p w14:paraId="45EDF530" w14:textId="77777777" w:rsidR="0070366C" w:rsidRDefault="0070366C" w:rsidP="004C0514">
      <w:pPr>
        <w:spacing w:after="0" w:line="360" w:lineRule="auto"/>
        <w:jc w:val="center"/>
        <w:rPr>
          <w:rFonts w:ascii="Arial" w:hAnsi="Arial" w:cs="Arial"/>
          <w:sz w:val="40"/>
          <w:szCs w:val="40"/>
        </w:rPr>
      </w:pPr>
    </w:p>
    <w:p w14:paraId="28481D6D" w14:textId="77777777" w:rsidR="00BB3604" w:rsidRDefault="00BB3604" w:rsidP="004C0514">
      <w:pPr>
        <w:spacing w:after="0" w:line="360" w:lineRule="auto"/>
        <w:jc w:val="center"/>
        <w:rPr>
          <w:rFonts w:ascii="Arial" w:hAnsi="Arial" w:cs="Arial"/>
          <w:sz w:val="40"/>
          <w:szCs w:val="40"/>
        </w:rPr>
      </w:pPr>
    </w:p>
    <w:p w14:paraId="719DBA02" w14:textId="77777777" w:rsidR="00BB3604" w:rsidRPr="00D46D8B" w:rsidRDefault="00BB3604" w:rsidP="004C0514">
      <w:pPr>
        <w:spacing w:after="0" w:line="360" w:lineRule="auto"/>
        <w:jc w:val="center"/>
        <w:rPr>
          <w:rFonts w:ascii="Arial" w:hAnsi="Arial" w:cs="Arial"/>
          <w:sz w:val="40"/>
          <w:szCs w:val="40"/>
        </w:rPr>
      </w:pPr>
    </w:p>
    <w:p w14:paraId="4B6FF4B3" w14:textId="77777777" w:rsidR="0070366C" w:rsidRPr="00D46D8B" w:rsidRDefault="0070366C" w:rsidP="004C0514">
      <w:pPr>
        <w:spacing w:after="0" w:line="360" w:lineRule="auto"/>
        <w:jc w:val="center"/>
        <w:rPr>
          <w:rFonts w:ascii="Arial" w:hAnsi="Arial" w:cs="Arial"/>
          <w:sz w:val="40"/>
          <w:szCs w:val="40"/>
        </w:rPr>
      </w:pPr>
    </w:p>
    <w:p w14:paraId="31348860" w14:textId="77777777" w:rsidR="00A328AE" w:rsidRPr="00D46D8B" w:rsidRDefault="00A328AE" w:rsidP="00B21FFF">
      <w:pPr>
        <w:spacing w:after="0" w:line="360" w:lineRule="auto"/>
        <w:rPr>
          <w:rFonts w:ascii="Arial" w:hAnsi="Arial" w:cs="Arial"/>
          <w:sz w:val="40"/>
          <w:szCs w:val="40"/>
        </w:rPr>
      </w:pPr>
    </w:p>
    <w:p w14:paraId="47608B50" w14:textId="77777777" w:rsidR="00A328AE" w:rsidRPr="00D46D8B" w:rsidRDefault="006D7BB6" w:rsidP="004C0514">
      <w:pPr>
        <w:spacing w:after="0" w:line="360" w:lineRule="auto"/>
        <w:jc w:val="center"/>
        <w:rPr>
          <w:rFonts w:ascii="Arial" w:hAnsi="Arial" w:cs="Arial"/>
          <w:b/>
          <w:sz w:val="40"/>
          <w:szCs w:val="40"/>
        </w:rPr>
      </w:pPr>
      <w:r w:rsidRPr="00D46D8B">
        <w:rPr>
          <w:rFonts w:ascii="Arial" w:hAnsi="Arial" w:cs="Arial"/>
          <w:b/>
          <w:sz w:val="40"/>
          <w:szCs w:val="40"/>
        </w:rPr>
        <w:t>ANEXO IV</w:t>
      </w:r>
    </w:p>
    <w:p w14:paraId="5DCD5DFE" w14:textId="77777777" w:rsidR="00A328AE" w:rsidRPr="00D46D8B" w:rsidRDefault="006D7BB6" w:rsidP="004C0514">
      <w:pPr>
        <w:spacing w:line="360" w:lineRule="auto"/>
        <w:jc w:val="center"/>
        <w:rPr>
          <w:rFonts w:ascii="Arial" w:eastAsiaTheme="minorEastAsia" w:hAnsi="Arial" w:cs="Arial"/>
          <w:b/>
          <w:sz w:val="40"/>
          <w:szCs w:val="40"/>
        </w:rPr>
      </w:pPr>
      <w:r w:rsidRPr="00D46D8B">
        <w:rPr>
          <w:rFonts w:ascii="Arial" w:eastAsiaTheme="minorEastAsia" w:hAnsi="Arial" w:cs="Arial"/>
          <w:b/>
          <w:sz w:val="40"/>
          <w:szCs w:val="40"/>
        </w:rPr>
        <w:t>DATOS GENERALES DE LA INSTANCIA TÉCNICA EVALUADORA Y EL COSTO DE LA EVALUACIÓN</w:t>
      </w:r>
    </w:p>
    <w:p w14:paraId="2A9BC2A0" w14:textId="77777777" w:rsidR="00A328AE" w:rsidRPr="00D46D8B" w:rsidRDefault="00A328AE" w:rsidP="004C0514">
      <w:pPr>
        <w:spacing w:after="0" w:line="240" w:lineRule="auto"/>
        <w:rPr>
          <w:rFonts w:ascii="Arial" w:eastAsiaTheme="minorEastAsia" w:hAnsi="Arial" w:cs="Arial"/>
        </w:rPr>
      </w:pPr>
      <w:r w:rsidRPr="00D46D8B">
        <w:rPr>
          <w:rFonts w:ascii="Arial" w:eastAsiaTheme="minorEastAsia" w:hAnsi="Arial" w:cs="Arial"/>
        </w:rPr>
        <w:br w:type="page"/>
      </w:r>
    </w:p>
    <w:tbl>
      <w:tblPr>
        <w:tblW w:w="0" w:type="auto"/>
        <w:jc w:val="center"/>
        <w:tblBorders>
          <w:top w:val="single" w:sz="4" w:space="0" w:color="auto"/>
          <w:left w:val="single" w:sz="8" w:space="0" w:color="auto"/>
          <w:bottom w:val="single" w:sz="8" w:space="0" w:color="auto"/>
          <w:right w:val="single" w:sz="8" w:space="0" w:color="auto"/>
          <w:insideH w:val="single" w:sz="8" w:space="0" w:color="auto"/>
        </w:tblBorders>
        <w:tblCellMar>
          <w:left w:w="70" w:type="dxa"/>
          <w:right w:w="70" w:type="dxa"/>
        </w:tblCellMar>
        <w:tblLook w:val="04A0" w:firstRow="1" w:lastRow="0" w:firstColumn="1" w:lastColumn="0" w:noHBand="0" w:noVBand="1"/>
      </w:tblPr>
      <w:tblGrid>
        <w:gridCol w:w="4165"/>
        <w:gridCol w:w="5834"/>
      </w:tblGrid>
      <w:tr w:rsidR="00A328AE" w:rsidRPr="00D46D8B" w14:paraId="1BE33703" w14:textId="77777777" w:rsidTr="006D7BB6">
        <w:trPr>
          <w:trHeight w:val="570"/>
          <w:jc w:val="center"/>
        </w:trPr>
        <w:tc>
          <w:tcPr>
            <w:tcW w:w="0" w:type="auto"/>
            <w:gridSpan w:val="2"/>
            <w:tcBorders>
              <w:bottom w:val="single" w:sz="8" w:space="0" w:color="auto"/>
            </w:tcBorders>
            <w:shd w:val="clear" w:color="auto" w:fill="92D050"/>
            <w:noWrap/>
            <w:vAlign w:val="center"/>
            <w:hideMark/>
          </w:tcPr>
          <w:p w14:paraId="34863670" w14:textId="77777777" w:rsidR="00A328AE" w:rsidRPr="00D46D8B" w:rsidRDefault="00A328AE" w:rsidP="004C0514">
            <w:pPr>
              <w:spacing w:after="0" w:line="240" w:lineRule="auto"/>
              <w:jc w:val="center"/>
              <w:rPr>
                <w:rFonts w:ascii="Arial" w:eastAsia="Times New Roman" w:hAnsi="Arial" w:cs="Arial"/>
                <w:b/>
                <w:szCs w:val="24"/>
                <w:lang w:eastAsia="es-MX"/>
              </w:rPr>
            </w:pPr>
            <w:r w:rsidRPr="00D46D8B">
              <w:rPr>
                <w:rFonts w:ascii="Arial" w:eastAsia="Times New Roman" w:hAnsi="Arial" w:cs="Arial"/>
                <w:b/>
                <w:szCs w:val="24"/>
                <w:lang w:eastAsia="es-MX"/>
              </w:rPr>
              <w:lastRenderedPageBreak/>
              <w:t>Anexo IV: Datos de la Instancia Evaluadora</w:t>
            </w:r>
          </w:p>
        </w:tc>
      </w:tr>
      <w:tr w:rsidR="00A328AE" w:rsidRPr="00D46D8B" w14:paraId="4C702CA3" w14:textId="77777777" w:rsidTr="006D7BB6">
        <w:trPr>
          <w:trHeight w:val="810"/>
          <w:jc w:val="center"/>
        </w:trPr>
        <w:tc>
          <w:tcPr>
            <w:tcW w:w="0" w:type="auto"/>
            <w:tcBorders>
              <w:top w:val="single" w:sz="8" w:space="0" w:color="auto"/>
              <w:bottom w:val="dotted" w:sz="4" w:space="0" w:color="auto"/>
              <w:right w:val="dotted" w:sz="4" w:space="0" w:color="auto"/>
            </w:tcBorders>
            <w:shd w:val="clear" w:color="auto" w:fill="auto"/>
            <w:noWrap/>
            <w:vAlign w:val="center"/>
            <w:hideMark/>
          </w:tcPr>
          <w:p w14:paraId="76C23D23" w14:textId="29FAF0A2" w:rsidR="00A328AE" w:rsidRPr="00D46D8B" w:rsidRDefault="003F42F9" w:rsidP="004C0514">
            <w:pPr>
              <w:spacing w:after="0" w:line="240" w:lineRule="auto"/>
              <w:jc w:val="center"/>
              <w:rPr>
                <w:rFonts w:ascii="Arial" w:eastAsia="Times New Roman" w:hAnsi="Arial" w:cs="Arial"/>
                <w:color w:val="000000"/>
                <w:szCs w:val="24"/>
                <w:lang w:eastAsia="es-MX"/>
              </w:rPr>
            </w:pPr>
            <w:r>
              <w:rPr>
                <w:rFonts w:ascii="Arial" w:eastAsia="Times New Roman" w:hAnsi="Arial" w:cs="Arial"/>
                <w:color w:val="000000"/>
                <w:szCs w:val="24"/>
                <w:lang w:eastAsia="es-MX"/>
              </w:rPr>
              <w:t>Nombre del Coordinador de la E</w:t>
            </w:r>
            <w:r w:rsidR="00A328AE" w:rsidRPr="00D46D8B">
              <w:rPr>
                <w:rFonts w:ascii="Arial" w:eastAsia="Times New Roman" w:hAnsi="Arial" w:cs="Arial"/>
                <w:color w:val="000000"/>
                <w:szCs w:val="24"/>
                <w:lang w:eastAsia="es-MX"/>
              </w:rPr>
              <w:t>valuación</w:t>
            </w:r>
          </w:p>
        </w:tc>
        <w:tc>
          <w:tcPr>
            <w:tcW w:w="0" w:type="auto"/>
            <w:tcBorders>
              <w:top w:val="single" w:sz="8" w:space="0" w:color="auto"/>
              <w:left w:val="dotted" w:sz="4" w:space="0" w:color="auto"/>
              <w:bottom w:val="dotted" w:sz="4" w:space="0" w:color="auto"/>
            </w:tcBorders>
            <w:shd w:val="clear" w:color="auto" w:fill="auto"/>
            <w:noWrap/>
            <w:vAlign w:val="center"/>
            <w:hideMark/>
          </w:tcPr>
          <w:p w14:paraId="14B059C2" w14:textId="77777777" w:rsidR="00A328AE" w:rsidRPr="00D46D8B" w:rsidRDefault="00A328AE"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 xml:space="preserve">Mtro. José de Jesús </w:t>
            </w:r>
            <w:proofErr w:type="spellStart"/>
            <w:r w:rsidRPr="00D46D8B">
              <w:rPr>
                <w:rFonts w:ascii="Arial" w:eastAsia="Times New Roman" w:hAnsi="Arial" w:cs="Arial"/>
                <w:color w:val="000000"/>
                <w:szCs w:val="24"/>
                <w:lang w:eastAsia="es-MX"/>
              </w:rPr>
              <w:t>Guizar</w:t>
            </w:r>
            <w:proofErr w:type="spellEnd"/>
            <w:r w:rsidRPr="00D46D8B">
              <w:rPr>
                <w:rFonts w:ascii="Arial" w:eastAsia="Times New Roman" w:hAnsi="Arial" w:cs="Arial"/>
                <w:color w:val="000000"/>
                <w:szCs w:val="24"/>
                <w:lang w:eastAsia="es-MX"/>
              </w:rPr>
              <w:t xml:space="preserve"> Jiménez</w:t>
            </w:r>
          </w:p>
        </w:tc>
      </w:tr>
      <w:tr w:rsidR="00A328AE" w:rsidRPr="00D46D8B" w14:paraId="1AE25239" w14:textId="77777777" w:rsidTr="006D7BB6">
        <w:trPr>
          <w:trHeight w:val="810"/>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066D35CC" w14:textId="77777777" w:rsidR="00A328AE" w:rsidRPr="00D46D8B" w:rsidRDefault="00A328AE"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Cargo</w:t>
            </w:r>
          </w:p>
        </w:tc>
        <w:tc>
          <w:tcPr>
            <w:tcW w:w="0" w:type="auto"/>
            <w:tcBorders>
              <w:top w:val="dotted" w:sz="4" w:space="0" w:color="auto"/>
              <w:left w:val="dotted" w:sz="4" w:space="0" w:color="auto"/>
              <w:bottom w:val="dotted" w:sz="4" w:space="0" w:color="auto"/>
            </w:tcBorders>
            <w:shd w:val="clear" w:color="auto" w:fill="auto"/>
            <w:noWrap/>
            <w:vAlign w:val="center"/>
            <w:hideMark/>
          </w:tcPr>
          <w:p w14:paraId="26B578A6" w14:textId="77777777" w:rsidR="00A328AE" w:rsidRPr="00D46D8B" w:rsidRDefault="00A328AE"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Consultor Investigador</w:t>
            </w:r>
          </w:p>
        </w:tc>
      </w:tr>
      <w:tr w:rsidR="00A328AE" w:rsidRPr="00D46D8B" w14:paraId="20910EAD" w14:textId="77777777" w:rsidTr="006D7BB6">
        <w:trPr>
          <w:trHeight w:val="810"/>
          <w:jc w:val="center"/>
        </w:trPr>
        <w:tc>
          <w:tcPr>
            <w:tcW w:w="0" w:type="auto"/>
            <w:vMerge w:val="restart"/>
            <w:tcBorders>
              <w:top w:val="dotted" w:sz="4" w:space="0" w:color="auto"/>
              <w:bottom w:val="dotted" w:sz="4" w:space="0" w:color="auto"/>
              <w:right w:val="dotted" w:sz="4" w:space="0" w:color="auto"/>
            </w:tcBorders>
            <w:shd w:val="clear" w:color="auto" w:fill="auto"/>
            <w:vAlign w:val="center"/>
            <w:hideMark/>
          </w:tcPr>
          <w:p w14:paraId="777906FB" w14:textId="77777777" w:rsidR="00A328AE" w:rsidRPr="00D46D8B" w:rsidRDefault="00A328AE"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Institución a la que pertenece</w:t>
            </w:r>
          </w:p>
        </w:tc>
        <w:tc>
          <w:tcPr>
            <w:tcW w:w="0" w:type="auto"/>
            <w:tcBorders>
              <w:top w:val="dotted" w:sz="4" w:space="0" w:color="auto"/>
              <w:left w:val="dotted" w:sz="4" w:space="0" w:color="auto"/>
              <w:bottom w:val="nil"/>
            </w:tcBorders>
            <w:shd w:val="clear" w:color="auto" w:fill="auto"/>
            <w:noWrap/>
            <w:vAlign w:val="center"/>
            <w:hideMark/>
          </w:tcPr>
          <w:p w14:paraId="790DC6D0" w14:textId="77777777" w:rsidR="00A328AE" w:rsidRPr="00D46D8B" w:rsidRDefault="00A328AE"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Instituto para el Desarrollo Técnico de las Haciendas Públicas (INDETEC)</w:t>
            </w:r>
          </w:p>
        </w:tc>
      </w:tr>
      <w:tr w:rsidR="00A328AE" w:rsidRPr="00D46D8B" w14:paraId="47D7E876" w14:textId="77777777" w:rsidTr="006D7BB6">
        <w:trPr>
          <w:trHeight w:val="870"/>
          <w:jc w:val="center"/>
        </w:trPr>
        <w:tc>
          <w:tcPr>
            <w:tcW w:w="0" w:type="auto"/>
            <w:vMerge/>
            <w:tcBorders>
              <w:top w:val="dotted" w:sz="4" w:space="0" w:color="auto"/>
              <w:bottom w:val="dotted" w:sz="4" w:space="0" w:color="auto"/>
              <w:right w:val="dotted" w:sz="4" w:space="0" w:color="auto"/>
            </w:tcBorders>
            <w:vAlign w:val="center"/>
            <w:hideMark/>
          </w:tcPr>
          <w:p w14:paraId="77ECD916" w14:textId="77777777" w:rsidR="00A328AE" w:rsidRPr="00D46D8B" w:rsidRDefault="00A328AE" w:rsidP="004C0514">
            <w:pPr>
              <w:spacing w:after="0" w:line="240" w:lineRule="auto"/>
              <w:rPr>
                <w:rFonts w:ascii="Arial" w:eastAsia="Times New Roman" w:hAnsi="Arial" w:cs="Arial"/>
                <w:color w:val="000000"/>
                <w:szCs w:val="24"/>
                <w:lang w:eastAsia="es-MX"/>
              </w:rPr>
            </w:pPr>
          </w:p>
        </w:tc>
        <w:tc>
          <w:tcPr>
            <w:tcW w:w="0" w:type="auto"/>
            <w:tcBorders>
              <w:top w:val="nil"/>
              <w:left w:val="dotted" w:sz="4" w:space="0" w:color="auto"/>
              <w:bottom w:val="dotted" w:sz="4" w:space="0" w:color="auto"/>
            </w:tcBorders>
            <w:shd w:val="clear" w:color="auto" w:fill="auto"/>
            <w:noWrap/>
            <w:vAlign w:val="center"/>
            <w:hideMark/>
          </w:tcPr>
          <w:p w14:paraId="545123D1" w14:textId="0A4E0207" w:rsidR="00A328AE" w:rsidRPr="00D46D8B" w:rsidRDefault="00A328AE"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Lerdo de Tejada</w:t>
            </w:r>
            <w:r w:rsidR="00A95020" w:rsidRPr="00D46D8B">
              <w:rPr>
                <w:rFonts w:ascii="Arial" w:eastAsia="Times New Roman" w:hAnsi="Arial" w:cs="Arial"/>
                <w:color w:val="000000"/>
                <w:szCs w:val="24"/>
                <w:lang w:eastAsia="es-MX"/>
              </w:rPr>
              <w:t xml:space="preserve"> </w:t>
            </w:r>
            <w:r w:rsidRPr="00D46D8B">
              <w:rPr>
                <w:rFonts w:ascii="Arial" w:eastAsia="Times New Roman" w:hAnsi="Arial" w:cs="Arial"/>
                <w:color w:val="000000"/>
                <w:szCs w:val="24"/>
                <w:lang w:eastAsia="es-MX"/>
              </w:rPr>
              <w:t>2469 Col. Arcos Sur C.P. 44500 Guadalajara, Jalisco.</w:t>
            </w:r>
          </w:p>
        </w:tc>
      </w:tr>
      <w:tr w:rsidR="00A328AE" w:rsidRPr="00D46D8B" w14:paraId="78C198D6" w14:textId="77777777" w:rsidTr="006D7BB6">
        <w:trPr>
          <w:trHeight w:val="76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40FDC10C" w14:textId="77777777" w:rsidR="00A328AE" w:rsidRPr="00D46D8B" w:rsidRDefault="00A328AE"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Principales colaboradores</w:t>
            </w:r>
          </w:p>
        </w:tc>
        <w:tc>
          <w:tcPr>
            <w:tcW w:w="0" w:type="auto"/>
            <w:tcBorders>
              <w:top w:val="dotted" w:sz="4" w:space="0" w:color="auto"/>
              <w:left w:val="dotted" w:sz="4" w:space="0" w:color="auto"/>
              <w:bottom w:val="dotted" w:sz="4" w:space="0" w:color="auto"/>
            </w:tcBorders>
            <w:shd w:val="clear" w:color="auto" w:fill="auto"/>
            <w:noWrap/>
            <w:vAlign w:val="center"/>
            <w:hideMark/>
          </w:tcPr>
          <w:p w14:paraId="61E3BC74" w14:textId="77777777" w:rsidR="00A328AE" w:rsidRPr="00D46D8B" w:rsidRDefault="00716A2D"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L.C. Angélica Méndez Magaña</w:t>
            </w:r>
          </w:p>
        </w:tc>
      </w:tr>
      <w:tr w:rsidR="00A328AE" w:rsidRPr="00D46D8B" w14:paraId="222758FF" w14:textId="77777777" w:rsidTr="006D7BB6">
        <w:trPr>
          <w:trHeight w:val="70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36113CC2" w14:textId="5148CEED" w:rsidR="00A328AE" w:rsidRPr="00D46D8B" w:rsidRDefault="003F42F9" w:rsidP="004C0514">
            <w:pPr>
              <w:spacing w:after="0" w:line="240" w:lineRule="auto"/>
              <w:jc w:val="center"/>
              <w:rPr>
                <w:rFonts w:ascii="Arial" w:eastAsia="Times New Roman" w:hAnsi="Arial" w:cs="Arial"/>
                <w:color w:val="000000"/>
                <w:szCs w:val="24"/>
                <w:lang w:eastAsia="es-MX"/>
              </w:rPr>
            </w:pPr>
            <w:r>
              <w:rPr>
                <w:rFonts w:ascii="Arial" w:eastAsia="Times New Roman" w:hAnsi="Arial" w:cs="Arial"/>
                <w:color w:val="000000"/>
                <w:szCs w:val="24"/>
                <w:lang w:eastAsia="es-MX"/>
              </w:rPr>
              <w:t>Correo electrónico del Coordinador de la E</w:t>
            </w:r>
            <w:r w:rsidR="00A328AE" w:rsidRPr="00D46D8B">
              <w:rPr>
                <w:rFonts w:ascii="Arial" w:eastAsia="Times New Roman" w:hAnsi="Arial" w:cs="Arial"/>
                <w:color w:val="000000"/>
                <w:szCs w:val="24"/>
                <w:lang w:eastAsia="es-MX"/>
              </w:rPr>
              <w:t>valuación</w:t>
            </w:r>
          </w:p>
        </w:tc>
        <w:tc>
          <w:tcPr>
            <w:tcW w:w="0" w:type="auto"/>
            <w:tcBorders>
              <w:top w:val="dotted" w:sz="4" w:space="0" w:color="auto"/>
              <w:left w:val="dotted" w:sz="4" w:space="0" w:color="auto"/>
              <w:bottom w:val="dotted" w:sz="4" w:space="0" w:color="auto"/>
            </w:tcBorders>
            <w:shd w:val="clear" w:color="auto" w:fill="auto"/>
            <w:noWrap/>
            <w:vAlign w:val="center"/>
            <w:hideMark/>
          </w:tcPr>
          <w:p w14:paraId="4E54B16C" w14:textId="77777777" w:rsidR="00A328AE" w:rsidRPr="00D46D8B" w:rsidRDefault="00A328AE" w:rsidP="004C0514">
            <w:pPr>
              <w:spacing w:after="0" w:line="240" w:lineRule="auto"/>
              <w:jc w:val="center"/>
              <w:rPr>
                <w:rFonts w:ascii="Arial" w:eastAsia="Times New Roman" w:hAnsi="Arial" w:cs="Arial"/>
                <w:color w:val="0000FF"/>
                <w:szCs w:val="24"/>
                <w:u w:val="single"/>
                <w:lang w:eastAsia="es-MX"/>
              </w:rPr>
            </w:pPr>
            <w:r w:rsidRPr="00D46D8B">
              <w:rPr>
                <w:rFonts w:ascii="Arial" w:eastAsia="Times New Roman" w:hAnsi="Arial" w:cs="Arial"/>
                <w:color w:val="0000FF"/>
                <w:szCs w:val="24"/>
                <w:u w:val="single"/>
                <w:lang w:eastAsia="es-MX"/>
              </w:rPr>
              <w:t>jguizarj@indetec.gob.mx</w:t>
            </w:r>
          </w:p>
        </w:tc>
      </w:tr>
      <w:tr w:rsidR="00A328AE" w:rsidRPr="00D46D8B" w14:paraId="1279F9E2" w14:textId="77777777" w:rsidTr="00E11C37">
        <w:trPr>
          <w:trHeight w:val="585"/>
          <w:jc w:val="center"/>
        </w:trPr>
        <w:tc>
          <w:tcPr>
            <w:tcW w:w="0" w:type="auto"/>
            <w:tcBorders>
              <w:top w:val="dotted" w:sz="4" w:space="0" w:color="auto"/>
              <w:bottom w:val="dotted" w:sz="4" w:space="0" w:color="auto"/>
              <w:right w:val="dotted" w:sz="4" w:space="0" w:color="auto"/>
            </w:tcBorders>
            <w:shd w:val="clear" w:color="auto" w:fill="auto"/>
            <w:noWrap/>
            <w:vAlign w:val="center"/>
            <w:hideMark/>
          </w:tcPr>
          <w:p w14:paraId="5A8E0387" w14:textId="77777777" w:rsidR="00A328AE" w:rsidRPr="00D46D8B" w:rsidRDefault="00A328AE"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Teléfono</w:t>
            </w:r>
          </w:p>
        </w:tc>
        <w:tc>
          <w:tcPr>
            <w:tcW w:w="0" w:type="auto"/>
            <w:tcBorders>
              <w:top w:val="dotted" w:sz="4" w:space="0" w:color="auto"/>
              <w:left w:val="dotted" w:sz="4" w:space="0" w:color="auto"/>
              <w:bottom w:val="dotted" w:sz="4" w:space="0" w:color="auto"/>
            </w:tcBorders>
            <w:shd w:val="clear" w:color="auto" w:fill="auto"/>
            <w:noWrap/>
            <w:vAlign w:val="center"/>
            <w:hideMark/>
          </w:tcPr>
          <w:p w14:paraId="152A4A88" w14:textId="77777777" w:rsidR="00A328AE" w:rsidRPr="00D46D8B" w:rsidRDefault="00A328AE" w:rsidP="004C0514">
            <w:pPr>
              <w:spacing w:after="0" w:line="240" w:lineRule="auto"/>
              <w:jc w:val="center"/>
              <w:rPr>
                <w:rFonts w:ascii="Arial" w:eastAsia="Times New Roman" w:hAnsi="Arial" w:cs="Arial"/>
                <w:color w:val="000000"/>
                <w:szCs w:val="24"/>
                <w:lang w:eastAsia="es-MX"/>
              </w:rPr>
            </w:pPr>
            <w:r w:rsidRPr="00D46D8B">
              <w:rPr>
                <w:rFonts w:ascii="Arial" w:eastAsia="Times New Roman" w:hAnsi="Arial" w:cs="Arial"/>
                <w:color w:val="000000"/>
                <w:szCs w:val="24"/>
                <w:lang w:eastAsia="es-MX"/>
              </w:rPr>
              <w:t>(33) 36695550 Ext. 136</w:t>
            </w:r>
          </w:p>
        </w:tc>
      </w:tr>
      <w:tr w:rsidR="00E11C37" w:rsidRPr="00D46D8B" w14:paraId="13D28CBD" w14:textId="77777777" w:rsidTr="006D7BB6">
        <w:trPr>
          <w:trHeight w:val="585"/>
          <w:jc w:val="center"/>
        </w:trPr>
        <w:tc>
          <w:tcPr>
            <w:tcW w:w="0" w:type="auto"/>
            <w:tcBorders>
              <w:top w:val="dotted" w:sz="4" w:space="0" w:color="auto"/>
              <w:right w:val="dotted" w:sz="4" w:space="0" w:color="auto"/>
            </w:tcBorders>
            <w:shd w:val="clear" w:color="auto" w:fill="auto"/>
            <w:noWrap/>
            <w:vAlign w:val="center"/>
          </w:tcPr>
          <w:p w14:paraId="64C413E6" w14:textId="216CE5B4" w:rsidR="00E11C37" w:rsidRPr="00D46D8B" w:rsidRDefault="00E11C37" w:rsidP="004C0514">
            <w:pPr>
              <w:spacing w:after="0" w:line="240" w:lineRule="auto"/>
              <w:jc w:val="center"/>
              <w:rPr>
                <w:rFonts w:ascii="Arial" w:eastAsia="Times New Roman" w:hAnsi="Arial" w:cs="Arial"/>
                <w:color w:val="000000"/>
                <w:szCs w:val="24"/>
                <w:lang w:eastAsia="es-MX"/>
              </w:rPr>
            </w:pPr>
            <w:r>
              <w:rPr>
                <w:rFonts w:ascii="Arial" w:eastAsia="Times New Roman" w:hAnsi="Arial" w:cs="Arial"/>
                <w:color w:val="000000"/>
                <w:szCs w:val="24"/>
                <w:lang w:eastAsia="es-MX"/>
              </w:rPr>
              <w:t>Costo de la Evaluación</w:t>
            </w:r>
          </w:p>
        </w:tc>
        <w:tc>
          <w:tcPr>
            <w:tcW w:w="0" w:type="auto"/>
            <w:tcBorders>
              <w:top w:val="dotted" w:sz="4" w:space="0" w:color="auto"/>
              <w:left w:val="dotted" w:sz="4" w:space="0" w:color="auto"/>
            </w:tcBorders>
            <w:shd w:val="clear" w:color="auto" w:fill="auto"/>
            <w:noWrap/>
            <w:vAlign w:val="center"/>
          </w:tcPr>
          <w:p w14:paraId="513C5D42" w14:textId="69B4EC7A" w:rsidR="00E11C37" w:rsidRPr="00D46D8B" w:rsidRDefault="00E11C37" w:rsidP="004C0514">
            <w:pPr>
              <w:spacing w:after="0" w:line="240" w:lineRule="auto"/>
              <w:jc w:val="center"/>
              <w:rPr>
                <w:rFonts w:ascii="Arial" w:eastAsia="Times New Roman" w:hAnsi="Arial" w:cs="Arial"/>
                <w:color w:val="000000"/>
                <w:szCs w:val="24"/>
                <w:lang w:eastAsia="es-MX"/>
              </w:rPr>
            </w:pPr>
            <w:r>
              <w:rPr>
                <w:rFonts w:ascii="Arial" w:eastAsia="Times New Roman" w:hAnsi="Arial" w:cs="Arial"/>
                <w:color w:val="000000"/>
                <w:szCs w:val="24"/>
                <w:lang w:eastAsia="es-MX"/>
              </w:rPr>
              <w:t>$100,000.00</w:t>
            </w:r>
          </w:p>
        </w:tc>
      </w:tr>
    </w:tbl>
    <w:p w14:paraId="6C740899" w14:textId="77777777" w:rsidR="00A328AE" w:rsidRPr="00D46D8B" w:rsidRDefault="00A328AE" w:rsidP="004C0514">
      <w:pPr>
        <w:spacing w:after="0" w:line="360" w:lineRule="auto"/>
        <w:jc w:val="both"/>
        <w:rPr>
          <w:rFonts w:ascii="Arial" w:eastAsiaTheme="minorEastAsia" w:hAnsi="Arial" w:cs="Arial"/>
        </w:rPr>
      </w:pPr>
    </w:p>
    <w:sectPr w:rsidR="00A328AE" w:rsidRPr="00D46D8B" w:rsidSect="00770392">
      <w:headerReference w:type="default" r:id="rId11"/>
      <w:footerReference w:type="even" r:id="rId12"/>
      <w:footerReference w:type="default" r:id="rId13"/>
      <w:headerReference w:type="first" r:id="rId14"/>
      <w:pgSz w:w="12240" w:h="15840"/>
      <w:pgMar w:top="1418" w:right="1134" w:bottom="1134" w:left="124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2ACF4" w14:textId="77777777" w:rsidR="00B27FCE" w:rsidRDefault="00B27FCE" w:rsidP="00BA07CF">
      <w:pPr>
        <w:spacing w:after="0" w:line="240" w:lineRule="auto"/>
      </w:pPr>
      <w:r>
        <w:separator/>
      </w:r>
    </w:p>
  </w:endnote>
  <w:endnote w:type="continuationSeparator" w:id="0">
    <w:p w14:paraId="26D44496" w14:textId="77777777" w:rsidR="00B27FCE" w:rsidRDefault="00B27FCE" w:rsidP="00BA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ntonSans Book">
    <w:altName w:val="Arial"/>
    <w:panose1 w:val="00000000000000000000"/>
    <w:charset w:val="00"/>
    <w:family w:val="modern"/>
    <w:notTrueType/>
    <w:pitch w:val="variable"/>
    <w:sig w:usb0="800000AF" w:usb1="5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214D" w14:textId="77777777" w:rsidR="00E344CF" w:rsidRDefault="00E344CF"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F05F3C" w14:textId="77777777" w:rsidR="00E344CF" w:rsidRDefault="00E344CF" w:rsidP="00BA07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7090" w14:textId="77777777" w:rsidR="00E344CF" w:rsidRDefault="00E344CF" w:rsidP="00A507E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48D2">
      <w:rPr>
        <w:rStyle w:val="Nmerodepgina"/>
        <w:noProof/>
      </w:rPr>
      <w:t>3</w:t>
    </w:r>
    <w:r>
      <w:rPr>
        <w:rStyle w:val="Nmerodepgina"/>
      </w:rPr>
      <w:fldChar w:fldCharType="end"/>
    </w:r>
  </w:p>
  <w:p w14:paraId="67B1EB46" w14:textId="77777777" w:rsidR="00E344CF" w:rsidRDefault="00E344CF" w:rsidP="00BA07C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8C51D" w14:textId="77777777" w:rsidR="00B27FCE" w:rsidRDefault="00B27FCE" w:rsidP="00BA07CF">
      <w:pPr>
        <w:spacing w:after="0" w:line="240" w:lineRule="auto"/>
      </w:pPr>
      <w:r>
        <w:separator/>
      </w:r>
    </w:p>
  </w:footnote>
  <w:footnote w:type="continuationSeparator" w:id="0">
    <w:p w14:paraId="6B6FCB49" w14:textId="77777777" w:rsidR="00B27FCE" w:rsidRDefault="00B27FCE" w:rsidP="00BA07CF">
      <w:pPr>
        <w:spacing w:after="0" w:line="240" w:lineRule="auto"/>
      </w:pPr>
      <w:r>
        <w:continuationSeparator/>
      </w:r>
    </w:p>
  </w:footnote>
  <w:footnote w:id="1">
    <w:p w14:paraId="5CA43112" w14:textId="77777777" w:rsidR="00E344CF" w:rsidRPr="005F3410" w:rsidRDefault="00E344CF" w:rsidP="005F3410">
      <w:pPr>
        <w:pStyle w:val="Textonotapie"/>
        <w:jc w:val="both"/>
        <w:rPr>
          <w:rFonts w:ascii="Arial" w:hAnsi="Arial" w:cs="Arial"/>
          <w:sz w:val="18"/>
          <w:szCs w:val="18"/>
        </w:rPr>
      </w:pPr>
      <w:r w:rsidRPr="005F3410">
        <w:rPr>
          <w:rStyle w:val="Refdenotaalpie"/>
          <w:rFonts w:ascii="Arial" w:hAnsi="Arial" w:cs="Arial"/>
          <w:sz w:val="18"/>
          <w:szCs w:val="18"/>
        </w:rPr>
        <w:footnoteRef/>
      </w:r>
      <w:r w:rsidRPr="005F3410">
        <w:rPr>
          <w:rFonts w:ascii="Arial" w:hAnsi="Arial" w:cs="Arial"/>
          <w:sz w:val="18"/>
          <w:szCs w:val="18"/>
        </w:rPr>
        <w:t xml:space="preserve"> FEB 2013 y 2014.xls</w:t>
      </w:r>
    </w:p>
  </w:footnote>
  <w:footnote w:id="2">
    <w:p w14:paraId="21FB58C8" w14:textId="77777777" w:rsidR="00E344CF" w:rsidRPr="005F3410" w:rsidRDefault="00E344CF" w:rsidP="00197BFB">
      <w:pPr>
        <w:pStyle w:val="Textonotapie"/>
        <w:jc w:val="both"/>
        <w:rPr>
          <w:rFonts w:ascii="Arial" w:hAnsi="Arial" w:cs="Arial"/>
        </w:rPr>
      </w:pPr>
      <w:r w:rsidRPr="005F3410">
        <w:rPr>
          <w:rStyle w:val="Refdenotaalpie"/>
          <w:rFonts w:ascii="Arial" w:hAnsi="Arial" w:cs="Arial"/>
          <w:sz w:val="18"/>
        </w:rPr>
        <w:footnoteRef/>
      </w:r>
      <w:r w:rsidRPr="005F3410">
        <w:rPr>
          <w:rFonts w:ascii="Arial" w:hAnsi="Arial" w:cs="Arial"/>
          <w:sz w:val="18"/>
        </w:rPr>
        <w:t xml:space="preserve"> Estrategia Programática del Presupuesto de Egresos de la Federación 2014 </w:t>
      </w:r>
    </w:p>
  </w:footnote>
  <w:footnote w:id="3">
    <w:p w14:paraId="4289B0F2" w14:textId="77777777" w:rsidR="00E344CF" w:rsidRPr="005F3410" w:rsidRDefault="00E344CF" w:rsidP="00197BFB">
      <w:pPr>
        <w:pStyle w:val="Textonotapie"/>
        <w:jc w:val="both"/>
        <w:rPr>
          <w:rFonts w:ascii="Arial" w:hAnsi="Arial" w:cs="Arial"/>
          <w:sz w:val="18"/>
          <w:szCs w:val="18"/>
        </w:rPr>
      </w:pPr>
      <w:r w:rsidRPr="005F3410">
        <w:rPr>
          <w:rStyle w:val="Refdenotaalpie"/>
          <w:rFonts w:ascii="Arial" w:hAnsi="Arial" w:cs="Arial"/>
          <w:sz w:val="18"/>
          <w:szCs w:val="18"/>
        </w:rPr>
        <w:footnoteRef/>
      </w:r>
      <w:r w:rsidRPr="005F3410">
        <w:rPr>
          <w:rFonts w:ascii="Arial" w:hAnsi="Arial" w:cs="Arial"/>
          <w:sz w:val="18"/>
          <w:szCs w:val="18"/>
        </w:rPr>
        <w:t xml:space="preserve"> 1.- Ficha FAEB 2014.doc carpeta 1</w:t>
      </w:r>
    </w:p>
  </w:footnote>
  <w:footnote w:id="4">
    <w:p w14:paraId="375607E9" w14:textId="77777777" w:rsidR="00E344CF" w:rsidRPr="005F3410" w:rsidRDefault="00E344CF" w:rsidP="00197BFB">
      <w:pPr>
        <w:pStyle w:val="Textonotapie"/>
        <w:jc w:val="both"/>
        <w:rPr>
          <w:rFonts w:ascii="Arial" w:hAnsi="Arial" w:cs="Arial"/>
          <w:sz w:val="18"/>
          <w:szCs w:val="18"/>
        </w:rPr>
      </w:pPr>
      <w:r w:rsidRPr="005F3410">
        <w:rPr>
          <w:rStyle w:val="Refdenotaalpie"/>
          <w:rFonts w:ascii="Arial" w:hAnsi="Arial" w:cs="Arial"/>
          <w:sz w:val="18"/>
          <w:szCs w:val="18"/>
        </w:rPr>
        <w:footnoteRef/>
      </w:r>
      <w:r w:rsidRPr="005F3410">
        <w:rPr>
          <w:rFonts w:ascii="Arial" w:hAnsi="Arial" w:cs="Arial"/>
          <w:sz w:val="18"/>
          <w:szCs w:val="18"/>
        </w:rPr>
        <w:t xml:space="preserve"> 1.- Ficha FAEB 2014.doc carpeta 1</w:t>
      </w:r>
    </w:p>
  </w:footnote>
  <w:footnote w:id="5">
    <w:p w14:paraId="7A7A40DF" w14:textId="77777777" w:rsidR="00E344CF" w:rsidRPr="00785104" w:rsidRDefault="00E344CF" w:rsidP="00197BFB">
      <w:pPr>
        <w:pStyle w:val="Textonotapie"/>
        <w:jc w:val="both"/>
        <w:rPr>
          <w:rFonts w:ascii="Arial" w:hAnsi="Arial" w:cs="Arial"/>
          <w:sz w:val="18"/>
          <w:szCs w:val="18"/>
        </w:rPr>
      </w:pPr>
      <w:r w:rsidRPr="005F3410">
        <w:rPr>
          <w:rStyle w:val="Refdenotaalpie"/>
          <w:rFonts w:ascii="Arial" w:hAnsi="Arial" w:cs="Arial"/>
          <w:sz w:val="18"/>
          <w:szCs w:val="18"/>
        </w:rPr>
        <w:footnoteRef/>
      </w:r>
      <w:r w:rsidRPr="005F3410">
        <w:rPr>
          <w:rFonts w:ascii="Arial" w:hAnsi="Arial" w:cs="Arial"/>
          <w:sz w:val="18"/>
          <w:szCs w:val="18"/>
        </w:rPr>
        <w:t xml:space="preserve"> Seguimiento oficios carpeta 15, Presupuesto de Egresos de la Federación para el Ejercicio Fiscal 2014</w:t>
      </w:r>
    </w:p>
  </w:footnote>
  <w:footnote w:id="6">
    <w:p w14:paraId="3F1792F0" w14:textId="77777777" w:rsidR="00E344CF" w:rsidRPr="005F3410" w:rsidRDefault="00E344CF" w:rsidP="00197BFB">
      <w:pPr>
        <w:pStyle w:val="Textonotapie"/>
        <w:jc w:val="both"/>
        <w:rPr>
          <w:rFonts w:ascii="Arial" w:hAnsi="Arial" w:cs="Arial"/>
          <w:sz w:val="18"/>
          <w:szCs w:val="18"/>
        </w:rPr>
      </w:pPr>
      <w:r w:rsidRPr="005F3410">
        <w:rPr>
          <w:rStyle w:val="Refdenotaalpie"/>
          <w:rFonts w:ascii="Arial" w:hAnsi="Arial" w:cs="Arial"/>
          <w:sz w:val="18"/>
          <w:szCs w:val="18"/>
        </w:rPr>
        <w:footnoteRef/>
      </w:r>
      <w:r>
        <w:rPr>
          <w:rFonts w:ascii="Arial" w:hAnsi="Arial" w:cs="Arial"/>
          <w:sz w:val="18"/>
          <w:szCs w:val="18"/>
        </w:rPr>
        <w:t xml:space="preserve"> Presupuesto modificado FAEB,</w:t>
      </w:r>
      <w:r w:rsidRPr="005F3410">
        <w:rPr>
          <w:rFonts w:ascii="Arial" w:hAnsi="Arial" w:cs="Arial"/>
          <w:sz w:val="18"/>
          <w:szCs w:val="18"/>
        </w:rPr>
        <w:t xml:space="preserve"> FEB 2013 y 2014.xls</w:t>
      </w:r>
    </w:p>
  </w:footnote>
  <w:footnote w:id="7">
    <w:p w14:paraId="397DE2C9" w14:textId="7A3256B9" w:rsidR="00E344CF" w:rsidRPr="00DE3B1B" w:rsidRDefault="00E344CF" w:rsidP="00DE3B1B">
      <w:pPr>
        <w:pStyle w:val="Textonotapie"/>
        <w:jc w:val="both"/>
        <w:rPr>
          <w:rFonts w:ascii="Arial" w:hAnsi="Arial" w:cs="Arial"/>
        </w:rPr>
      </w:pPr>
      <w:r w:rsidRPr="000A223B">
        <w:rPr>
          <w:rStyle w:val="Refdenotaalpie"/>
          <w:rFonts w:ascii="Arial" w:hAnsi="Arial" w:cs="Arial"/>
          <w:sz w:val="18"/>
        </w:rPr>
        <w:footnoteRef/>
      </w:r>
      <w:r w:rsidRPr="000A223B">
        <w:rPr>
          <w:rFonts w:ascii="Arial" w:hAnsi="Arial" w:cs="Arial"/>
          <w:sz w:val="18"/>
        </w:rPr>
        <w:t xml:space="preserve"> Esto es con base en la Metodología del Marco Lógico MML para el diseño de la Matriz de Indicadores para Resultados MIR de un Programa.</w:t>
      </w:r>
    </w:p>
  </w:footnote>
  <w:footnote w:id="8">
    <w:p w14:paraId="4184298D" w14:textId="6A5B8609" w:rsidR="00E344CF" w:rsidRPr="00561E1F" w:rsidRDefault="00E344CF" w:rsidP="0077283F">
      <w:pPr>
        <w:pStyle w:val="Textonotapie"/>
        <w:jc w:val="both"/>
        <w:rPr>
          <w:rFonts w:ascii="Arial" w:hAnsi="Arial" w:cs="Arial"/>
          <w:sz w:val="18"/>
          <w:szCs w:val="18"/>
        </w:rPr>
      </w:pPr>
      <w:r w:rsidRPr="00561E1F">
        <w:rPr>
          <w:rStyle w:val="Refdenotaalpie"/>
          <w:sz w:val="18"/>
          <w:szCs w:val="18"/>
        </w:rPr>
        <w:footnoteRef/>
      </w:r>
      <w:r w:rsidRPr="00561E1F">
        <w:rPr>
          <w:sz w:val="18"/>
          <w:szCs w:val="18"/>
        </w:rPr>
        <w:t xml:space="preserve"> </w:t>
      </w:r>
      <w:r w:rsidRPr="00561E1F">
        <w:rPr>
          <w:rFonts w:ascii="Arial" w:hAnsi="Arial" w:cs="Arial"/>
          <w:sz w:val="18"/>
          <w:szCs w:val="18"/>
        </w:rPr>
        <w:t>La Meto</w:t>
      </w:r>
      <w:r>
        <w:rPr>
          <w:rFonts w:ascii="Arial" w:hAnsi="Arial" w:cs="Arial"/>
          <w:sz w:val="18"/>
          <w:szCs w:val="18"/>
        </w:rPr>
        <w:t>dología del Marco Lógico MML</w:t>
      </w:r>
      <w:r w:rsidRPr="00561E1F">
        <w:rPr>
          <w:rFonts w:ascii="Arial" w:hAnsi="Arial" w:cs="Arial"/>
          <w:sz w:val="18"/>
          <w:szCs w:val="18"/>
        </w:rPr>
        <w:t xml:space="preserve"> se puede encontrar en el documento realizado por el Consejo Nacional de Evaluación de la Política Social CONEVAL, llamado “Guía para la Elaboración de Matriz de Indicadores para Resultados”.</w:t>
      </w:r>
    </w:p>
  </w:footnote>
  <w:footnote w:id="9">
    <w:p w14:paraId="07DB7A0D" w14:textId="14D07767" w:rsidR="00E344CF" w:rsidRPr="00A27354" w:rsidRDefault="00E344CF" w:rsidP="00561E1F">
      <w:pPr>
        <w:pStyle w:val="Textonotapie"/>
        <w:spacing w:after="120"/>
        <w:jc w:val="both"/>
        <w:rPr>
          <w:rFonts w:ascii="Arial" w:hAnsi="Arial" w:cs="Arial"/>
          <w:sz w:val="18"/>
          <w:szCs w:val="18"/>
        </w:rPr>
      </w:pPr>
      <w:r w:rsidRPr="00A27354">
        <w:rPr>
          <w:rStyle w:val="Refdenotaalpie"/>
          <w:rFonts w:ascii="Arial" w:hAnsi="Arial" w:cs="Arial"/>
          <w:sz w:val="18"/>
          <w:szCs w:val="18"/>
        </w:rPr>
        <w:footnoteRef/>
      </w:r>
      <w:r w:rsidRPr="00A27354">
        <w:rPr>
          <w:rFonts w:ascii="Arial" w:hAnsi="Arial" w:cs="Arial"/>
          <w:sz w:val="18"/>
          <w:szCs w:val="18"/>
        </w:rPr>
        <w:t xml:space="preserve"> De acuerdo al Sistema Nacional de Información Educativa (SNIE), en los últimos diez años el analfabetismo en Yucatán ha disminuido de 11.4 a 8.6%, de igual manera el grado promedio de escolaridad </w:t>
      </w:r>
      <w:r>
        <w:rPr>
          <w:rFonts w:ascii="Arial" w:hAnsi="Arial" w:cs="Arial"/>
          <w:sz w:val="18"/>
          <w:szCs w:val="18"/>
        </w:rPr>
        <w:t>se ha incrementado de 7 a 8.4. E</w:t>
      </w:r>
      <w:r w:rsidRPr="00A27354">
        <w:rPr>
          <w:rFonts w:ascii="Arial" w:hAnsi="Arial" w:cs="Arial"/>
          <w:sz w:val="18"/>
          <w:szCs w:val="18"/>
        </w:rPr>
        <w:t>n el contexto nacional el estado ocupa el lugar 23 en analfabetismo y el lugar 25 en grado de escolaridad, es decir, que se encuentra entre los estados con mayor rezago educativo.</w:t>
      </w:r>
    </w:p>
    <w:p w14:paraId="579C62E6" w14:textId="7AF4B43B" w:rsidR="00E344CF" w:rsidRPr="00561E1F" w:rsidRDefault="00E344CF" w:rsidP="00561E1F">
      <w:pPr>
        <w:spacing w:after="120" w:line="240" w:lineRule="auto"/>
        <w:jc w:val="both"/>
        <w:rPr>
          <w:rFonts w:ascii="Arial" w:hAnsi="Arial" w:cs="Arial"/>
          <w:sz w:val="18"/>
          <w:szCs w:val="18"/>
        </w:rPr>
      </w:pPr>
      <w:r w:rsidRPr="00A27354">
        <w:rPr>
          <w:rFonts w:ascii="Arial" w:hAnsi="Arial" w:cs="Arial"/>
          <w:sz w:val="18"/>
          <w:szCs w:val="18"/>
        </w:rPr>
        <w:t>El promedio estatal esconde diferencias a nivel municipal, ya que existen 39 municipios que tienen menos de 6 grados escolares, es decir, que en promedio, la población que habita esos municipios no ha concluido la primaria. Por el contrario, 67 municipios cuentan con primaria completa pero únicamente la población de Mérida cumple con la educación obligatoria (primaria y secundaria), al tener 10.1 años de estudio promedio las personas de 15 años y más.</w:t>
      </w:r>
      <w:r w:rsidRPr="00561E1F">
        <w:rPr>
          <w:rFonts w:ascii="Arial" w:hAnsi="Arial" w:cs="Arial"/>
          <w:sz w:val="18"/>
          <w:szCs w:val="18"/>
        </w:rPr>
        <w:t xml:space="preserve"> </w:t>
      </w:r>
    </w:p>
  </w:footnote>
  <w:footnote w:id="10">
    <w:p w14:paraId="6398049A" w14:textId="77777777" w:rsidR="00E344CF" w:rsidRDefault="00E344CF" w:rsidP="0083213B">
      <w:pPr>
        <w:pStyle w:val="Textonotapie"/>
      </w:pPr>
      <w:r>
        <w:rPr>
          <w:rStyle w:val="Refdenotaalpie"/>
        </w:rPr>
        <w:footnoteRef/>
      </w:r>
      <w:r>
        <w:t xml:space="preserve"> </w:t>
      </w:r>
      <w:r w:rsidRPr="0083213B">
        <w:rPr>
          <w:rFonts w:ascii="Arial" w:hAnsi="Arial" w:cs="Arial"/>
          <w:sz w:val="18"/>
        </w:rPr>
        <w:t>Código de la Administración Pública de</w:t>
      </w:r>
      <w:r>
        <w:rPr>
          <w:rFonts w:ascii="Arial" w:hAnsi="Arial" w:cs="Arial"/>
          <w:sz w:val="18"/>
        </w:rPr>
        <w:t xml:space="preserve"> </w:t>
      </w:r>
      <w:r w:rsidRPr="0083213B">
        <w:rPr>
          <w:rFonts w:ascii="Arial" w:hAnsi="Arial" w:cs="Arial"/>
          <w:sz w:val="18"/>
        </w:rPr>
        <w:t>Yucatán</w:t>
      </w:r>
      <w:r>
        <w:rPr>
          <w:rFonts w:ascii="Arial" w:hAnsi="Arial" w:cs="Arial"/>
          <w:sz w:val="18"/>
        </w:rPr>
        <w:t>, Artículo 36</w:t>
      </w:r>
    </w:p>
  </w:footnote>
  <w:footnote w:id="11">
    <w:p w14:paraId="59F5818D" w14:textId="1E13D53C" w:rsidR="00E344CF" w:rsidRPr="00197FA8" w:rsidRDefault="00E344CF" w:rsidP="00100B39">
      <w:pPr>
        <w:pStyle w:val="Textonotapie"/>
        <w:jc w:val="both"/>
        <w:rPr>
          <w:rFonts w:ascii="Arial" w:hAnsi="Arial" w:cs="Arial"/>
          <w:sz w:val="18"/>
          <w:szCs w:val="18"/>
        </w:rPr>
      </w:pPr>
      <w:r w:rsidRPr="00197FA8">
        <w:rPr>
          <w:rStyle w:val="Refdenotaalpie"/>
          <w:rFonts w:ascii="Arial" w:hAnsi="Arial" w:cs="Arial"/>
          <w:sz w:val="18"/>
          <w:szCs w:val="18"/>
        </w:rPr>
        <w:footnoteRef/>
      </w:r>
      <w:r w:rsidRPr="00197FA8">
        <w:rPr>
          <w:rFonts w:ascii="Arial" w:hAnsi="Arial" w:cs="Arial"/>
          <w:sz w:val="18"/>
          <w:szCs w:val="18"/>
        </w:rPr>
        <w:t xml:space="preserve"> Sistema de Seguimiento a Gabinete Sectorizado e Informe de Gobierno (SIGO). </w:t>
      </w:r>
    </w:p>
  </w:footnote>
  <w:footnote w:id="12">
    <w:p w14:paraId="3A77F6DC" w14:textId="77777777" w:rsidR="00E344CF" w:rsidRPr="00197FA8" w:rsidRDefault="00E344CF" w:rsidP="00762029">
      <w:pPr>
        <w:pStyle w:val="Textonotapie"/>
        <w:jc w:val="both"/>
        <w:rPr>
          <w:rFonts w:ascii="Arial" w:hAnsi="Arial" w:cs="Arial"/>
          <w:sz w:val="18"/>
          <w:szCs w:val="18"/>
        </w:rPr>
      </w:pPr>
      <w:r w:rsidRPr="00197FA8">
        <w:rPr>
          <w:rStyle w:val="Refdenotaalpie"/>
          <w:rFonts w:ascii="Arial" w:hAnsi="Arial" w:cs="Arial"/>
          <w:sz w:val="18"/>
          <w:szCs w:val="18"/>
        </w:rPr>
        <w:footnoteRef/>
      </w:r>
      <w:r w:rsidRPr="00197FA8">
        <w:rPr>
          <w:rFonts w:ascii="Arial" w:hAnsi="Arial" w:cs="Arial"/>
          <w:sz w:val="18"/>
          <w:szCs w:val="18"/>
        </w:rPr>
        <w:t xml:space="preserve"> Guía para la captura de indicadores de los programas presupuestarios de la estructura funcional programática del</w:t>
      </w:r>
    </w:p>
    <w:p w14:paraId="27461A55" w14:textId="2982E83A" w:rsidR="00E344CF" w:rsidRPr="00197FA8" w:rsidRDefault="00E344CF" w:rsidP="00762029">
      <w:pPr>
        <w:pStyle w:val="Textonotapie"/>
        <w:jc w:val="both"/>
        <w:rPr>
          <w:rFonts w:ascii="Arial" w:hAnsi="Arial" w:cs="Arial"/>
          <w:sz w:val="18"/>
          <w:szCs w:val="18"/>
        </w:rPr>
      </w:pPr>
      <w:r w:rsidRPr="00197FA8">
        <w:rPr>
          <w:rFonts w:ascii="Arial" w:hAnsi="Arial" w:cs="Arial"/>
          <w:sz w:val="18"/>
          <w:szCs w:val="18"/>
        </w:rPr>
        <w:t>presupuesto 2014.</w:t>
      </w:r>
    </w:p>
  </w:footnote>
  <w:footnote w:id="13">
    <w:p w14:paraId="476D0280" w14:textId="3A59FE70" w:rsidR="00E344CF" w:rsidRDefault="00E344CF" w:rsidP="00762029">
      <w:pPr>
        <w:pStyle w:val="Textonotapie"/>
        <w:jc w:val="both"/>
      </w:pPr>
      <w:r w:rsidRPr="00197FA8">
        <w:rPr>
          <w:rStyle w:val="Refdenotaalpie"/>
          <w:rFonts w:ascii="Arial" w:hAnsi="Arial" w:cs="Arial"/>
          <w:sz w:val="18"/>
          <w:szCs w:val="18"/>
        </w:rPr>
        <w:footnoteRef/>
      </w:r>
      <w:r w:rsidRPr="00197FA8">
        <w:rPr>
          <w:rStyle w:val="Refdenotaalpie"/>
          <w:rFonts w:ascii="Arial" w:hAnsi="Arial" w:cs="Arial"/>
          <w:sz w:val="18"/>
          <w:szCs w:val="18"/>
        </w:rPr>
        <w:t xml:space="preserve"> </w:t>
      </w:r>
      <w:r w:rsidRPr="00197FA8">
        <w:rPr>
          <w:rFonts w:ascii="Arial" w:hAnsi="Arial" w:cs="Arial"/>
          <w:sz w:val="18"/>
          <w:szCs w:val="18"/>
        </w:rPr>
        <w:t>Sistema de información sobre la aplicación y resultados del gasto federalizado Sistema del Formato Único (SFU) Manual del Usuario.</w:t>
      </w:r>
    </w:p>
  </w:footnote>
  <w:footnote w:id="14">
    <w:p w14:paraId="49E31B46" w14:textId="02880940" w:rsidR="00E344CF" w:rsidRPr="00722D29" w:rsidRDefault="00E344CF" w:rsidP="00722D29">
      <w:pPr>
        <w:pStyle w:val="Textonotapie"/>
        <w:jc w:val="both"/>
        <w:rPr>
          <w:rFonts w:ascii="Arial" w:hAnsi="Arial" w:cs="Arial"/>
        </w:rPr>
      </w:pPr>
      <w:r w:rsidRPr="00722D29">
        <w:rPr>
          <w:rStyle w:val="Refdenotaalpie"/>
          <w:rFonts w:ascii="Arial" w:hAnsi="Arial" w:cs="Arial"/>
          <w:sz w:val="18"/>
        </w:rPr>
        <w:footnoteRef/>
      </w:r>
      <w:r w:rsidRPr="00722D29">
        <w:rPr>
          <w:rFonts w:ascii="Arial" w:hAnsi="Arial" w:cs="Arial"/>
          <w:sz w:val="18"/>
        </w:rPr>
        <w:t xml:space="preserve"> Los informes trimestrales se establecen en el portal de transparencia del gobierno del Estado de Yucatán: </w:t>
      </w:r>
      <w:r w:rsidRPr="00D938F7">
        <w:rPr>
          <w:rFonts w:ascii="Arial" w:hAnsi="Arial" w:cs="Arial"/>
          <w:sz w:val="18"/>
        </w:rPr>
        <w:t>http://www.yucatan.gob.mx/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6F89A" w14:textId="77777777" w:rsidR="00E344CF" w:rsidRDefault="00E344CF" w:rsidP="00CA2A59">
    <w:pPr>
      <w:pStyle w:val="Sinespaciado"/>
      <w:spacing w:line="240" w:lineRule="auto"/>
      <w:ind w:left="1843" w:right="2062"/>
      <w:jc w:val="center"/>
      <w:rPr>
        <w:rFonts w:ascii="Arial" w:hAnsi="Arial" w:cs="Arial"/>
        <w:b/>
        <w:bCs/>
      </w:rPr>
    </w:pPr>
    <w:r>
      <w:rPr>
        <w:rFonts w:ascii="Arial" w:hAnsi="Arial" w:cs="Arial"/>
        <w:b/>
        <w:bCs/>
        <w:noProof/>
        <w:lang w:val="es-MX" w:eastAsia="es-MX"/>
      </w:rPr>
      <mc:AlternateContent>
        <mc:Choice Requires="wps">
          <w:drawing>
            <wp:anchor distT="0" distB="0" distL="114300" distR="114300" simplePos="0" relativeHeight="251661312" behindDoc="0" locked="0" layoutInCell="1" allowOverlap="1" wp14:anchorId="0248FCBD" wp14:editId="45149881">
              <wp:simplePos x="0" y="0"/>
              <wp:positionH relativeFrom="column">
                <wp:posOffset>4980940</wp:posOffset>
              </wp:positionH>
              <wp:positionV relativeFrom="paragraph">
                <wp:posOffset>-106680</wp:posOffset>
              </wp:positionV>
              <wp:extent cx="1518920" cy="643255"/>
              <wp:effectExtent l="635" t="635"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DC356" w14:textId="77777777" w:rsidR="00E344CF" w:rsidRDefault="00E344CF">
                          <w:pPr>
                            <w:rPr>
                              <w:lang w:val="es-ES"/>
                            </w:rPr>
                          </w:pPr>
                          <w:r>
                            <w:rPr>
                              <w:noProof/>
                              <w:lang w:eastAsia="es-MX"/>
                            </w:rPr>
                            <w:drawing>
                              <wp:inline distT="0" distB="0" distL="0" distR="0" wp14:anchorId="22518454" wp14:editId="2C4E536C">
                                <wp:extent cx="1277012" cy="532185"/>
                                <wp:effectExtent l="19050" t="0" r="0" b="0"/>
                                <wp:docPr id="6" name="5 Imagen" descr="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tec_2025x844.gif"/>
                                        <pic:cNvPicPr/>
                                      </pic:nvPicPr>
                                      <pic:blipFill>
                                        <a:blip r:embed="rId1"/>
                                        <a:stretch>
                                          <a:fillRect/>
                                        </a:stretch>
                                      </pic:blipFill>
                                      <pic:spPr>
                                        <a:xfrm>
                                          <a:off x="0" y="0"/>
                                          <a:ext cx="1279030" cy="53302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0248FCBD" id="_x0000_t202" coordsize="21600,21600" o:spt="202" path="m0,0l0,21600,21600,21600,21600,0xe">
              <v:stroke joinstyle="miter"/>
              <v:path gradientshapeok="t" o:connecttype="rect"/>
            </v:shapetype>
            <v:shape id="Text Box 1" o:spid="_x0000_s1027" type="#_x0000_t202" style="position:absolute;left:0;text-align:left;margin-left:392.2pt;margin-top:-8.35pt;width:119.6pt;height:5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" stroked="f">
              <v:textbox>
                <w:txbxContent>
                  <w:p w14:paraId="5E9DC356" w14:textId="77777777" w:rsidR="00B4762A" w:rsidRDefault="00B4762A">
                    <w:pPr>
                      <w:rPr>
                        <w:lang w:val="es-ES"/>
                      </w:rPr>
                    </w:pPr>
                    <w:r>
                      <w:rPr>
                        <w:noProof/>
                        <w:lang w:val="es-ES_tradnl" w:eastAsia="es-ES_tradnl"/>
                      </w:rPr>
                      <w:drawing>
                        <wp:inline distT="0" distB="0" distL="0" distR="0" wp14:anchorId="22518454" wp14:editId="2C4E536C">
                          <wp:extent cx="1277012" cy="532185"/>
                          <wp:effectExtent l="19050" t="0" r="0" b="0"/>
                          <wp:docPr id="6" name="5 Imagen" descr="indetec_2025x8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tec_2025x844.gif"/>
                                  <pic:cNvPicPr/>
                                </pic:nvPicPr>
                                <pic:blipFill>
                                  <a:blip r:embed="rId2"/>
                                  <a:stretch>
                                    <a:fillRect/>
                                  </a:stretch>
                                </pic:blipFill>
                                <pic:spPr>
                                  <a:xfrm>
                                    <a:off x="0" y="0"/>
                                    <a:ext cx="1279030" cy="533026"/>
                                  </a:xfrm>
                                  <a:prstGeom prst="rect">
                                    <a:avLst/>
                                  </a:prstGeom>
                                </pic:spPr>
                              </pic:pic>
                            </a:graphicData>
                          </a:graphic>
                        </wp:inline>
                      </w:drawing>
                    </w:r>
                  </w:p>
                </w:txbxContent>
              </v:textbox>
            </v:shape>
          </w:pict>
        </mc:Fallback>
      </mc:AlternateContent>
    </w:r>
    <w:r>
      <w:rPr>
        <w:noProof/>
        <w:lang w:val="es-MX" w:eastAsia="es-MX"/>
      </w:rPr>
      <w:drawing>
        <wp:anchor distT="0" distB="0" distL="114300" distR="114300" simplePos="0" relativeHeight="251659264" behindDoc="0" locked="0" layoutInCell="1" allowOverlap="1" wp14:anchorId="422B6F66" wp14:editId="175D6111">
          <wp:simplePos x="0" y="0"/>
          <wp:positionH relativeFrom="column">
            <wp:posOffset>-283210</wp:posOffset>
          </wp:positionH>
          <wp:positionV relativeFrom="paragraph">
            <wp:posOffset>-274955</wp:posOffset>
          </wp:positionV>
          <wp:extent cx="1473200" cy="1075055"/>
          <wp:effectExtent l="19050" t="0" r="0" b="0"/>
          <wp:wrapSquare wrapText="bothSides"/>
          <wp:docPr id="8" name="Imagen 1" descr="Gobierno del Estado de Yucat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l Estado de Yucatán"/>
                  <pic:cNvPicPr>
                    <a:picLocks noChangeAspect="1" noChangeArrowheads="1"/>
                  </pic:cNvPicPr>
                </pic:nvPicPr>
                <pic:blipFill>
                  <a:blip r:embed="rId3"/>
                  <a:srcRect/>
                  <a:stretch>
                    <a:fillRect/>
                  </a:stretch>
                </pic:blipFill>
                <pic:spPr bwMode="auto">
                  <a:xfrm>
                    <a:off x="0" y="0"/>
                    <a:ext cx="1473200" cy="1075055"/>
                  </a:xfrm>
                  <a:prstGeom prst="rect">
                    <a:avLst/>
                  </a:prstGeom>
                  <a:noFill/>
                  <a:ln w="9525">
                    <a:noFill/>
                    <a:miter lim="800000"/>
                    <a:headEnd/>
                    <a:tailEnd/>
                  </a:ln>
                </pic:spPr>
              </pic:pic>
            </a:graphicData>
          </a:graphic>
        </wp:anchor>
      </w:drawing>
    </w:r>
    <w:r w:rsidRPr="00770392">
      <w:rPr>
        <w:rFonts w:ascii="Arial" w:hAnsi="Arial" w:cs="Arial"/>
        <w:b/>
        <w:bCs/>
      </w:rPr>
      <w:t>Evaluación Complementaria del Desempeño de</w:t>
    </w:r>
    <w:r>
      <w:rPr>
        <w:rFonts w:ascii="Arial" w:hAnsi="Arial" w:cs="Arial"/>
        <w:b/>
        <w:bCs/>
      </w:rPr>
      <w:t xml:space="preserve">l Programa Presupuestario </w:t>
    </w:r>
    <w:r w:rsidRPr="00CA2A59">
      <w:rPr>
        <w:rFonts w:ascii="Arial" w:hAnsi="Arial" w:cs="Arial"/>
        <w:b/>
        <w:bCs/>
      </w:rPr>
      <w:t>Calidad de Educación Básica</w:t>
    </w:r>
    <w:r>
      <w:rPr>
        <w:rFonts w:ascii="Arial" w:hAnsi="Arial" w:cs="Arial"/>
        <w:b/>
        <w:bCs/>
      </w:rPr>
      <w:t xml:space="preserve"> que Ejerce</w:t>
    </w:r>
    <w:r w:rsidRPr="00770392">
      <w:rPr>
        <w:rFonts w:ascii="Arial" w:hAnsi="Arial" w:cs="Arial"/>
        <w:b/>
        <w:bCs/>
      </w:rPr>
      <w:t xml:space="preserve"> Recursos del </w:t>
    </w:r>
    <w:r w:rsidRPr="00CA2A59">
      <w:rPr>
        <w:rFonts w:ascii="Arial" w:hAnsi="Arial" w:cs="Arial"/>
        <w:b/>
        <w:bCs/>
      </w:rPr>
      <w:t>Fondo de Aportaciones para la Educación Básica y Normal (FAEB)</w:t>
    </w:r>
  </w:p>
  <w:p w14:paraId="4B2BE291" w14:textId="77777777" w:rsidR="00E344CF" w:rsidRPr="00770392" w:rsidRDefault="00E344CF" w:rsidP="00CA2A59">
    <w:pPr>
      <w:pStyle w:val="Sinespaciado"/>
      <w:spacing w:line="240" w:lineRule="auto"/>
      <w:ind w:left="2127" w:right="2488"/>
      <w:jc w:val="center"/>
      <w:rPr>
        <w:rFonts w:ascii="Arial" w:hAnsi="Arial" w:cs="Arial"/>
        <w:b/>
        <w:bCs/>
      </w:rPr>
    </w:pPr>
    <w:r>
      <w:rPr>
        <w:color w:val="000000"/>
        <w:sz w:val="20"/>
        <w:szCs w:val="20"/>
        <w:lang w:eastAsia="es-MX"/>
      </w:rPr>
      <w:t xml:space="preserve"> </w:t>
    </w:r>
    <w:r>
      <w:rPr>
        <w:rFonts w:ascii="Arial" w:hAnsi="Arial" w:cs="Arial"/>
        <w:b/>
        <w:bCs/>
      </w:rPr>
      <w:t>Ejercicio 2014</w:t>
    </w:r>
  </w:p>
  <w:p w14:paraId="6D9FBE79" w14:textId="77777777" w:rsidR="00E344CF" w:rsidRDefault="00E344CF" w:rsidP="00770392">
    <w:pPr>
      <w:pStyle w:val="Encabezado"/>
      <w:tabs>
        <w:tab w:val="clear" w:pos="4252"/>
        <w:tab w:val="clear" w:pos="8504"/>
        <w:tab w:val="left" w:pos="3600"/>
      </w:tabs>
      <w:ind w:left="170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73434" w14:textId="77777777" w:rsidR="00E344CF" w:rsidRDefault="00E344CF">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06D2C8"/>
    <w:lvl w:ilvl="0">
      <w:start w:val="1"/>
      <w:numFmt w:val="bullet"/>
      <w:lvlText w:val=""/>
      <w:lvlJc w:val="left"/>
      <w:pPr>
        <w:tabs>
          <w:tab w:val="num" w:pos="360"/>
        </w:tabs>
        <w:ind w:left="360" w:hanging="360"/>
      </w:pPr>
      <w:rPr>
        <w:rFonts w:ascii="Symbol" w:hAnsi="Symbol" w:hint="default"/>
      </w:rPr>
    </w:lvl>
  </w:abstractNum>
  <w:abstractNum w:abstractNumId="1">
    <w:nsid w:val="054D06DE"/>
    <w:multiLevelType w:val="hybridMultilevel"/>
    <w:tmpl w:val="51F6C5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25275"/>
    <w:multiLevelType w:val="hybridMultilevel"/>
    <w:tmpl w:val="298C619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7143C34"/>
    <w:multiLevelType w:val="hybridMultilevel"/>
    <w:tmpl w:val="B694F538"/>
    <w:lvl w:ilvl="0" w:tplc="080A000B">
      <w:start w:val="1"/>
      <w:numFmt w:val="bullet"/>
      <w:lvlText w:val=""/>
      <w:lvlJc w:val="left"/>
      <w:pPr>
        <w:ind w:left="1935" w:hanging="360"/>
      </w:pPr>
      <w:rPr>
        <w:rFonts w:ascii="Wingdings" w:hAnsi="Wingdings" w:hint="default"/>
      </w:rPr>
    </w:lvl>
    <w:lvl w:ilvl="1" w:tplc="080A0003" w:tentative="1">
      <w:start w:val="1"/>
      <w:numFmt w:val="bullet"/>
      <w:lvlText w:val="o"/>
      <w:lvlJc w:val="left"/>
      <w:pPr>
        <w:ind w:left="2655" w:hanging="360"/>
      </w:pPr>
      <w:rPr>
        <w:rFonts w:ascii="Courier New" w:hAnsi="Courier New" w:cs="Courier New" w:hint="default"/>
      </w:rPr>
    </w:lvl>
    <w:lvl w:ilvl="2" w:tplc="080A0005" w:tentative="1">
      <w:start w:val="1"/>
      <w:numFmt w:val="bullet"/>
      <w:lvlText w:val=""/>
      <w:lvlJc w:val="left"/>
      <w:pPr>
        <w:ind w:left="3375" w:hanging="360"/>
      </w:pPr>
      <w:rPr>
        <w:rFonts w:ascii="Wingdings" w:hAnsi="Wingdings" w:hint="default"/>
      </w:rPr>
    </w:lvl>
    <w:lvl w:ilvl="3" w:tplc="080A0001" w:tentative="1">
      <w:start w:val="1"/>
      <w:numFmt w:val="bullet"/>
      <w:lvlText w:val=""/>
      <w:lvlJc w:val="left"/>
      <w:pPr>
        <w:ind w:left="4095" w:hanging="360"/>
      </w:pPr>
      <w:rPr>
        <w:rFonts w:ascii="Symbol" w:hAnsi="Symbol" w:hint="default"/>
      </w:rPr>
    </w:lvl>
    <w:lvl w:ilvl="4" w:tplc="080A0003" w:tentative="1">
      <w:start w:val="1"/>
      <w:numFmt w:val="bullet"/>
      <w:lvlText w:val="o"/>
      <w:lvlJc w:val="left"/>
      <w:pPr>
        <w:ind w:left="4815" w:hanging="360"/>
      </w:pPr>
      <w:rPr>
        <w:rFonts w:ascii="Courier New" w:hAnsi="Courier New" w:cs="Courier New" w:hint="default"/>
      </w:rPr>
    </w:lvl>
    <w:lvl w:ilvl="5" w:tplc="080A0005" w:tentative="1">
      <w:start w:val="1"/>
      <w:numFmt w:val="bullet"/>
      <w:lvlText w:val=""/>
      <w:lvlJc w:val="left"/>
      <w:pPr>
        <w:ind w:left="5535" w:hanging="360"/>
      </w:pPr>
      <w:rPr>
        <w:rFonts w:ascii="Wingdings" w:hAnsi="Wingdings" w:hint="default"/>
      </w:rPr>
    </w:lvl>
    <w:lvl w:ilvl="6" w:tplc="080A0001" w:tentative="1">
      <w:start w:val="1"/>
      <w:numFmt w:val="bullet"/>
      <w:lvlText w:val=""/>
      <w:lvlJc w:val="left"/>
      <w:pPr>
        <w:ind w:left="6255" w:hanging="360"/>
      </w:pPr>
      <w:rPr>
        <w:rFonts w:ascii="Symbol" w:hAnsi="Symbol" w:hint="default"/>
      </w:rPr>
    </w:lvl>
    <w:lvl w:ilvl="7" w:tplc="080A0003" w:tentative="1">
      <w:start w:val="1"/>
      <w:numFmt w:val="bullet"/>
      <w:lvlText w:val="o"/>
      <w:lvlJc w:val="left"/>
      <w:pPr>
        <w:ind w:left="6975" w:hanging="360"/>
      </w:pPr>
      <w:rPr>
        <w:rFonts w:ascii="Courier New" w:hAnsi="Courier New" w:cs="Courier New" w:hint="default"/>
      </w:rPr>
    </w:lvl>
    <w:lvl w:ilvl="8" w:tplc="080A0005" w:tentative="1">
      <w:start w:val="1"/>
      <w:numFmt w:val="bullet"/>
      <w:lvlText w:val=""/>
      <w:lvlJc w:val="left"/>
      <w:pPr>
        <w:ind w:left="7695" w:hanging="360"/>
      </w:pPr>
      <w:rPr>
        <w:rFonts w:ascii="Wingdings" w:hAnsi="Wingdings" w:hint="default"/>
      </w:rPr>
    </w:lvl>
  </w:abstractNum>
  <w:abstractNum w:abstractNumId="4">
    <w:nsid w:val="0C497A49"/>
    <w:multiLevelType w:val="hybridMultilevel"/>
    <w:tmpl w:val="EAC889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111BA9"/>
    <w:multiLevelType w:val="hybridMultilevel"/>
    <w:tmpl w:val="ACCA3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50052B"/>
    <w:multiLevelType w:val="multilevel"/>
    <w:tmpl w:val="07326D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2247245F"/>
    <w:multiLevelType w:val="hybridMultilevel"/>
    <w:tmpl w:val="FF06101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42B4A0E"/>
    <w:multiLevelType w:val="hybridMultilevel"/>
    <w:tmpl w:val="917E12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5531BB"/>
    <w:multiLevelType w:val="hybridMultilevel"/>
    <w:tmpl w:val="3CBA3E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CE7B29"/>
    <w:multiLevelType w:val="hybridMultilevel"/>
    <w:tmpl w:val="3686234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6F270F"/>
    <w:multiLevelType w:val="hybridMultilevel"/>
    <w:tmpl w:val="532294CA"/>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2ECB61FF"/>
    <w:multiLevelType w:val="hybridMultilevel"/>
    <w:tmpl w:val="878EE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5B4AFF"/>
    <w:multiLevelType w:val="hybridMultilevel"/>
    <w:tmpl w:val="DB0ACCF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7FD2C8B"/>
    <w:multiLevelType w:val="hybridMultilevel"/>
    <w:tmpl w:val="8A1A8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8AD7A37"/>
    <w:multiLevelType w:val="hybridMultilevel"/>
    <w:tmpl w:val="A906D3D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37170A"/>
    <w:multiLevelType w:val="hybridMultilevel"/>
    <w:tmpl w:val="7D14D990"/>
    <w:lvl w:ilvl="0" w:tplc="B4D24C1A">
      <w:start w:val="1"/>
      <w:numFmt w:val="bullet"/>
      <w:pStyle w:val="Listaconvietas"/>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4807239"/>
    <w:multiLevelType w:val="hybridMultilevel"/>
    <w:tmpl w:val="8A1A8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B01E63"/>
    <w:multiLevelType w:val="hybridMultilevel"/>
    <w:tmpl w:val="43FED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4E05DA"/>
    <w:multiLevelType w:val="hybridMultilevel"/>
    <w:tmpl w:val="73562892"/>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0">
    <w:nsid w:val="5EF41243"/>
    <w:multiLevelType w:val="hybridMultilevel"/>
    <w:tmpl w:val="B01CB4C4"/>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6257941"/>
    <w:multiLevelType w:val="hybridMultilevel"/>
    <w:tmpl w:val="EA74E7E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CF374A7"/>
    <w:multiLevelType w:val="hybridMultilevel"/>
    <w:tmpl w:val="8DBE4B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D7F63B5"/>
    <w:multiLevelType w:val="hybridMultilevel"/>
    <w:tmpl w:val="EAC889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6480114"/>
    <w:multiLevelType w:val="hybridMultilevel"/>
    <w:tmpl w:val="F1ACE9DA"/>
    <w:lvl w:ilvl="0" w:tplc="080A000B">
      <w:start w:val="1"/>
      <w:numFmt w:val="bullet"/>
      <w:lvlText w:val=""/>
      <w:lvlJc w:val="left"/>
      <w:pPr>
        <w:ind w:left="1500" w:hanging="360"/>
      </w:pPr>
      <w:rPr>
        <w:rFonts w:ascii="Wingdings" w:hAnsi="Wingdings"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5">
    <w:nsid w:val="77BB1BBD"/>
    <w:multiLevelType w:val="hybridMultilevel"/>
    <w:tmpl w:val="CA721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CC56D60"/>
    <w:multiLevelType w:val="hybridMultilevel"/>
    <w:tmpl w:val="75A49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E584BE8"/>
    <w:multiLevelType w:val="multilevel"/>
    <w:tmpl w:val="07326D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7F5E025C"/>
    <w:multiLevelType w:val="hybridMultilevel"/>
    <w:tmpl w:val="52F4DF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3"/>
  </w:num>
  <w:num w:numId="3">
    <w:abstractNumId w:val="27"/>
  </w:num>
  <w:num w:numId="4">
    <w:abstractNumId w:val="18"/>
  </w:num>
  <w:num w:numId="5">
    <w:abstractNumId w:val="23"/>
  </w:num>
  <w:num w:numId="6">
    <w:abstractNumId w:val="15"/>
  </w:num>
  <w:num w:numId="7">
    <w:abstractNumId w:val="4"/>
  </w:num>
  <w:num w:numId="8">
    <w:abstractNumId w:val="19"/>
  </w:num>
  <w:num w:numId="9">
    <w:abstractNumId w:val="8"/>
  </w:num>
  <w:num w:numId="10">
    <w:abstractNumId w:val="1"/>
  </w:num>
  <w:num w:numId="11">
    <w:abstractNumId w:val="28"/>
  </w:num>
  <w:num w:numId="12">
    <w:abstractNumId w:val="25"/>
  </w:num>
  <w:num w:numId="13">
    <w:abstractNumId w:val="21"/>
  </w:num>
  <w:num w:numId="14">
    <w:abstractNumId w:val="26"/>
  </w:num>
  <w:num w:numId="15">
    <w:abstractNumId w:val="12"/>
  </w:num>
  <w:num w:numId="16">
    <w:abstractNumId w:val="7"/>
  </w:num>
  <w:num w:numId="17">
    <w:abstractNumId w:val="17"/>
  </w:num>
  <w:num w:numId="18">
    <w:abstractNumId w:val="14"/>
  </w:num>
  <w:num w:numId="19">
    <w:abstractNumId w:val="22"/>
  </w:num>
  <w:num w:numId="20">
    <w:abstractNumId w:val="10"/>
  </w:num>
  <w:num w:numId="21">
    <w:abstractNumId w:val="9"/>
  </w:num>
  <w:num w:numId="22">
    <w:abstractNumId w:val="11"/>
  </w:num>
  <w:num w:numId="23">
    <w:abstractNumId w:val="20"/>
  </w:num>
  <w:num w:numId="24">
    <w:abstractNumId w:val="5"/>
  </w:num>
  <w:num w:numId="25">
    <w:abstractNumId w:val="2"/>
  </w:num>
  <w:num w:numId="26">
    <w:abstractNumId w:val="0"/>
  </w:num>
  <w:num w:numId="27">
    <w:abstractNumId w:val="16"/>
  </w:num>
  <w:num w:numId="28">
    <w:abstractNumId w:val="24"/>
  </w:num>
  <w:num w:numId="29">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F3"/>
    <w:rsid w:val="00002EC6"/>
    <w:rsid w:val="00003356"/>
    <w:rsid w:val="00005AB7"/>
    <w:rsid w:val="00013FE2"/>
    <w:rsid w:val="000171AF"/>
    <w:rsid w:val="000253DA"/>
    <w:rsid w:val="00027C7D"/>
    <w:rsid w:val="00030EB8"/>
    <w:rsid w:val="000329E4"/>
    <w:rsid w:val="0003342E"/>
    <w:rsid w:val="00033CEE"/>
    <w:rsid w:val="000360C3"/>
    <w:rsid w:val="000364DE"/>
    <w:rsid w:val="000436CE"/>
    <w:rsid w:val="000514D8"/>
    <w:rsid w:val="0005296E"/>
    <w:rsid w:val="00054D0C"/>
    <w:rsid w:val="00062C01"/>
    <w:rsid w:val="00063FFD"/>
    <w:rsid w:val="0007017E"/>
    <w:rsid w:val="00070393"/>
    <w:rsid w:val="00070580"/>
    <w:rsid w:val="000714EB"/>
    <w:rsid w:val="00071C10"/>
    <w:rsid w:val="00077EF9"/>
    <w:rsid w:val="00081F06"/>
    <w:rsid w:val="00090AD3"/>
    <w:rsid w:val="0009625F"/>
    <w:rsid w:val="000A223B"/>
    <w:rsid w:val="000A4B09"/>
    <w:rsid w:val="000B1F48"/>
    <w:rsid w:val="000B2E9B"/>
    <w:rsid w:val="000B5718"/>
    <w:rsid w:val="000B6764"/>
    <w:rsid w:val="000B6AE9"/>
    <w:rsid w:val="000C31DB"/>
    <w:rsid w:val="000C5DED"/>
    <w:rsid w:val="000C6697"/>
    <w:rsid w:val="000D5137"/>
    <w:rsid w:val="000E38E8"/>
    <w:rsid w:val="000E5C78"/>
    <w:rsid w:val="000F760C"/>
    <w:rsid w:val="00100253"/>
    <w:rsid w:val="00100B39"/>
    <w:rsid w:val="00100B88"/>
    <w:rsid w:val="0011301B"/>
    <w:rsid w:val="00117BD9"/>
    <w:rsid w:val="001218F2"/>
    <w:rsid w:val="00124706"/>
    <w:rsid w:val="0012511F"/>
    <w:rsid w:val="00125454"/>
    <w:rsid w:val="00127984"/>
    <w:rsid w:val="00133227"/>
    <w:rsid w:val="001438B7"/>
    <w:rsid w:val="00150E7B"/>
    <w:rsid w:val="00153F16"/>
    <w:rsid w:val="00160C0A"/>
    <w:rsid w:val="00161AA0"/>
    <w:rsid w:val="001657E3"/>
    <w:rsid w:val="001658E6"/>
    <w:rsid w:val="001715FE"/>
    <w:rsid w:val="00171C01"/>
    <w:rsid w:val="00172187"/>
    <w:rsid w:val="0017299A"/>
    <w:rsid w:val="00175475"/>
    <w:rsid w:val="0017635C"/>
    <w:rsid w:val="001774CC"/>
    <w:rsid w:val="00180B8B"/>
    <w:rsid w:val="001810A7"/>
    <w:rsid w:val="0018704C"/>
    <w:rsid w:val="00190213"/>
    <w:rsid w:val="00193777"/>
    <w:rsid w:val="00195EBC"/>
    <w:rsid w:val="00197B07"/>
    <w:rsid w:val="00197B7B"/>
    <w:rsid w:val="00197BFB"/>
    <w:rsid w:val="00197FA8"/>
    <w:rsid w:val="001A00D3"/>
    <w:rsid w:val="001A6434"/>
    <w:rsid w:val="001A7191"/>
    <w:rsid w:val="001B1ECE"/>
    <w:rsid w:val="001B7510"/>
    <w:rsid w:val="001C0CDF"/>
    <w:rsid w:val="001C5485"/>
    <w:rsid w:val="001C608C"/>
    <w:rsid w:val="001C7638"/>
    <w:rsid w:val="001D162E"/>
    <w:rsid w:val="001D4091"/>
    <w:rsid w:val="001D533D"/>
    <w:rsid w:val="001E1FF2"/>
    <w:rsid w:val="001E599E"/>
    <w:rsid w:val="001F6883"/>
    <w:rsid w:val="0021169D"/>
    <w:rsid w:val="002215FE"/>
    <w:rsid w:val="0023159A"/>
    <w:rsid w:val="00231A73"/>
    <w:rsid w:val="00232EA8"/>
    <w:rsid w:val="002343DC"/>
    <w:rsid w:val="002457A7"/>
    <w:rsid w:val="0025222F"/>
    <w:rsid w:val="00254974"/>
    <w:rsid w:val="00256FC2"/>
    <w:rsid w:val="00260637"/>
    <w:rsid w:val="00262061"/>
    <w:rsid w:val="00276A34"/>
    <w:rsid w:val="002802EC"/>
    <w:rsid w:val="00281E5B"/>
    <w:rsid w:val="00283382"/>
    <w:rsid w:val="00284D83"/>
    <w:rsid w:val="002874CE"/>
    <w:rsid w:val="00290136"/>
    <w:rsid w:val="00291E94"/>
    <w:rsid w:val="002A0576"/>
    <w:rsid w:val="002A47D3"/>
    <w:rsid w:val="002A7196"/>
    <w:rsid w:val="002A7486"/>
    <w:rsid w:val="002B0482"/>
    <w:rsid w:val="002B0B8B"/>
    <w:rsid w:val="002B1404"/>
    <w:rsid w:val="002B22BB"/>
    <w:rsid w:val="002B6287"/>
    <w:rsid w:val="002B6B05"/>
    <w:rsid w:val="002C723F"/>
    <w:rsid w:val="002D0915"/>
    <w:rsid w:val="002D0C06"/>
    <w:rsid w:val="002D2FA4"/>
    <w:rsid w:val="002D4695"/>
    <w:rsid w:val="002D4969"/>
    <w:rsid w:val="002D4FF6"/>
    <w:rsid w:val="002E4E54"/>
    <w:rsid w:val="002E6BB3"/>
    <w:rsid w:val="002F7E19"/>
    <w:rsid w:val="00302154"/>
    <w:rsid w:val="003028E6"/>
    <w:rsid w:val="00311011"/>
    <w:rsid w:val="003138DD"/>
    <w:rsid w:val="00314E4A"/>
    <w:rsid w:val="003225B6"/>
    <w:rsid w:val="00324D93"/>
    <w:rsid w:val="00331ABB"/>
    <w:rsid w:val="0033297C"/>
    <w:rsid w:val="00332B09"/>
    <w:rsid w:val="00333DF7"/>
    <w:rsid w:val="00334F50"/>
    <w:rsid w:val="0033739C"/>
    <w:rsid w:val="00350867"/>
    <w:rsid w:val="00352E98"/>
    <w:rsid w:val="003566EC"/>
    <w:rsid w:val="003602DC"/>
    <w:rsid w:val="003603B2"/>
    <w:rsid w:val="0036059D"/>
    <w:rsid w:val="003678D0"/>
    <w:rsid w:val="00372A7C"/>
    <w:rsid w:val="00382DD8"/>
    <w:rsid w:val="00385A84"/>
    <w:rsid w:val="0039428D"/>
    <w:rsid w:val="003A0431"/>
    <w:rsid w:val="003A7AEE"/>
    <w:rsid w:val="003B10B5"/>
    <w:rsid w:val="003B22B5"/>
    <w:rsid w:val="003B64D3"/>
    <w:rsid w:val="003C2202"/>
    <w:rsid w:val="003C46A9"/>
    <w:rsid w:val="003D3922"/>
    <w:rsid w:val="003D3F55"/>
    <w:rsid w:val="003D5DF6"/>
    <w:rsid w:val="003E63D4"/>
    <w:rsid w:val="003F42F9"/>
    <w:rsid w:val="00401233"/>
    <w:rsid w:val="004026E7"/>
    <w:rsid w:val="00406BD9"/>
    <w:rsid w:val="0041120E"/>
    <w:rsid w:val="00415AC4"/>
    <w:rsid w:val="004170AE"/>
    <w:rsid w:val="0042058E"/>
    <w:rsid w:val="0042445D"/>
    <w:rsid w:val="00425250"/>
    <w:rsid w:val="004271EC"/>
    <w:rsid w:val="0042737F"/>
    <w:rsid w:val="00433405"/>
    <w:rsid w:val="00445B6A"/>
    <w:rsid w:val="00450846"/>
    <w:rsid w:val="00453E34"/>
    <w:rsid w:val="004543D0"/>
    <w:rsid w:val="0045613B"/>
    <w:rsid w:val="0046202B"/>
    <w:rsid w:val="004731FA"/>
    <w:rsid w:val="00477A98"/>
    <w:rsid w:val="004833EE"/>
    <w:rsid w:val="00484A5F"/>
    <w:rsid w:val="00491E22"/>
    <w:rsid w:val="00495C2C"/>
    <w:rsid w:val="004A19DA"/>
    <w:rsid w:val="004A5351"/>
    <w:rsid w:val="004A777C"/>
    <w:rsid w:val="004A7CD4"/>
    <w:rsid w:val="004B442D"/>
    <w:rsid w:val="004B4687"/>
    <w:rsid w:val="004B6001"/>
    <w:rsid w:val="004C0514"/>
    <w:rsid w:val="004C5482"/>
    <w:rsid w:val="004D22D6"/>
    <w:rsid w:val="004D5B5B"/>
    <w:rsid w:val="004E1851"/>
    <w:rsid w:val="004E1C18"/>
    <w:rsid w:val="004E3712"/>
    <w:rsid w:val="004E6B98"/>
    <w:rsid w:val="004E6E82"/>
    <w:rsid w:val="004F16C4"/>
    <w:rsid w:val="004F1868"/>
    <w:rsid w:val="004F504F"/>
    <w:rsid w:val="00502765"/>
    <w:rsid w:val="00503C77"/>
    <w:rsid w:val="00514925"/>
    <w:rsid w:val="00521DCB"/>
    <w:rsid w:val="00522286"/>
    <w:rsid w:val="005374C3"/>
    <w:rsid w:val="00544235"/>
    <w:rsid w:val="00553663"/>
    <w:rsid w:val="00561E1F"/>
    <w:rsid w:val="0056225F"/>
    <w:rsid w:val="00563912"/>
    <w:rsid w:val="005664D3"/>
    <w:rsid w:val="00571A21"/>
    <w:rsid w:val="005746B8"/>
    <w:rsid w:val="00575B05"/>
    <w:rsid w:val="00575BAD"/>
    <w:rsid w:val="005777C4"/>
    <w:rsid w:val="005814F2"/>
    <w:rsid w:val="005863ED"/>
    <w:rsid w:val="005904C8"/>
    <w:rsid w:val="005970C0"/>
    <w:rsid w:val="005A25D3"/>
    <w:rsid w:val="005A2E97"/>
    <w:rsid w:val="005A3EC2"/>
    <w:rsid w:val="005A4436"/>
    <w:rsid w:val="005B1429"/>
    <w:rsid w:val="005D25C2"/>
    <w:rsid w:val="005D365D"/>
    <w:rsid w:val="005D4C2A"/>
    <w:rsid w:val="005E37B0"/>
    <w:rsid w:val="005E6B7C"/>
    <w:rsid w:val="005F1839"/>
    <w:rsid w:val="005F19AA"/>
    <w:rsid w:val="005F3410"/>
    <w:rsid w:val="005F3957"/>
    <w:rsid w:val="005F7DD1"/>
    <w:rsid w:val="00600D50"/>
    <w:rsid w:val="0060214F"/>
    <w:rsid w:val="00602D8A"/>
    <w:rsid w:val="0060473C"/>
    <w:rsid w:val="00604F4A"/>
    <w:rsid w:val="006075D0"/>
    <w:rsid w:val="00611E13"/>
    <w:rsid w:val="006121F1"/>
    <w:rsid w:val="006136D5"/>
    <w:rsid w:val="00613B31"/>
    <w:rsid w:val="00621DF4"/>
    <w:rsid w:val="00634CC9"/>
    <w:rsid w:val="00640225"/>
    <w:rsid w:val="00640418"/>
    <w:rsid w:val="0064577D"/>
    <w:rsid w:val="006466E8"/>
    <w:rsid w:val="006510D8"/>
    <w:rsid w:val="0065612A"/>
    <w:rsid w:val="00660E7B"/>
    <w:rsid w:val="006620A3"/>
    <w:rsid w:val="00663413"/>
    <w:rsid w:val="00663755"/>
    <w:rsid w:val="00666929"/>
    <w:rsid w:val="006675EB"/>
    <w:rsid w:val="006722A9"/>
    <w:rsid w:val="00672A19"/>
    <w:rsid w:val="00673647"/>
    <w:rsid w:val="006750A0"/>
    <w:rsid w:val="006800CC"/>
    <w:rsid w:val="006850E2"/>
    <w:rsid w:val="0068701E"/>
    <w:rsid w:val="006A2712"/>
    <w:rsid w:val="006A443E"/>
    <w:rsid w:val="006A7C36"/>
    <w:rsid w:val="006B226E"/>
    <w:rsid w:val="006B240C"/>
    <w:rsid w:val="006C2867"/>
    <w:rsid w:val="006C435B"/>
    <w:rsid w:val="006C6281"/>
    <w:rsid w:val="006D2647"/>
    <w:rsid w:val="006D4394"/>
    <w:rsid w:val="006D5828"/>
    <w:rsid w:val="006D7BB6"/>
    <w:rsid w:val="006E3595"/>
    <w:rsid w:val="006E6454"/>
    <w:rsid w:val="006F022A"/>
    <w:rsid w:val="006F19A9"/>
    <w:rsid w:val="006F26A8"/>
    <w:rsid w:val="006F2D7A"/>
    <w:rsid w:val="006F4BEC"/>
    <w:rsid w:val="00702D0C"/>
    <w:rsid w:val="00703489"/>
    <w:rsid w:val="0070366C"/>
    <w:rsid w:val="007143B0"/>
    <w:rsid w:val="00716A2D"/>
    <w:rsid w:val="00720DC9"/>
    <w:rsid w:val="00722D29"/>
    <w:rsid w:val="00727547"/>
    <w:rsid w:val="00732DB7"/>
    <w:rsid w:val="00740887"/>
    <w:rsid w:val="00762029"/>
    <w:rsid w:val="00762879"/>
    <w:rsid w:val="00762D5E"/>
    <w:rsid w:val="007630AD"/>
    <w:rsid w:val="00770392"/>
    <w:rsid w:val="00770C96"/>
    <w:rsid w:val="00771006"/>
    <w:rsid w:val="00772817"/>
    <w:rsid w:val="0077283F"/>
    <w:rsid w:val="0077656E"/>
    <w:rsid w:val="00776A05"/>
    <w:rsid w:val="00780B81"/>
    <w:rsid w:val="00782606"/>
    <w:rsid w:val="00785104"/>
    <w:rsid w:val="007931F9"/>
    <w:rsid w:val="00794ED1"/>
    <w:rsid w:val="00795019"/>
    <w:rsid w:val="007A0547"/>
    <w:rsid w:val="007A3530"/>
    <w:rsid w:val="007B1EEA"/>
    <w:rsid w:val="007B723A"/>
    <w:rsid w:val="007C01ED"/>
    <w:rsid w:val="007C17FC"/>
    <w:rsid w:val="007C2187"/>
    <w:rsid w:val="007C3458"/>
    <w:rsid w:val="007C3504"/>
    <w:rsid w:val="007D29C6"/>
    <w:rsid w:val="007D64E4"/>
    <w:rsid w:val="007D66E8"/>
    <w:rsid w:val="007E0D2F"/>
    <w:rsid w:val="007F072F"/>
    <w:rsid w:val="007F3605"/>
    <w:rsid w:val="007F532D"/>
    <w:rsid w:val="007F608C"/>
    <w:rsid w:val="007F747E"/>
    <w:rsid w:val="00802037"/>
    <w:rsid w:val="008101CF"/>
    <w:rsid w:val="00825D1E"/>
    <w:rsid w:val="008308B4"/>
    <w:rsid w:val="00831AAD"/>
    <w:rsid w:val="0083213B"/>
    <w:rsid w:val="008322F0"/>
    <w:rsid w:val="008335A7"/>
    <w:rsid w:val="00833723"/>
    <w:rsid w:val="0083472C"/>
    <w:rsid w:val="00834D7C"/>
    <w:rsid w:val="00836487"/>
    <w:rsid w:val="008424CD"/>
    <w:rsid w:val="008452BD"/>
    <w:rsid w:val="00845974"/>
    <w:rsid w:val="00855E62"/>
    <w:rsid w:val="00856A69"/>
    <w:rsid w:val="0086181F"/>
    <w:rsid w:val="00864346"/>
    <w:rsid w:val="00865D3C"/>
    <w:rsid w:val="00870D2E"/>
    <w:rsid w:val="00872C01"/>
    <w:rsid w:val="008745C4"/>
    <w:rsid w:val="008766FE"/>
    <w:rsid w:val="008773FD"/>
    <w:rsid w:val="00881C1E"/>
    <w:rsid w:val="0088770C"/>
    <w:rsid w:val="00890196"/>
    <w:rsid w:val="008931F1"/>
    <w:rsid w:val="0089424B"/>
    <w:rsid w:val="00896E3E"/>
    <w:rsid w:val="008A2310"/>
    <w:rsid w:val="008A6D27"/>
    <w:rsid w:val="008B48A0"/>
    <w:rsid w:val="008B5E0F"/>
    <w:rsid w:val="008C6AA1"/>
    <w:rsid w:val="008C7B68"/>
    <w:rsid w:val="008D1D6B"/>
    <w:rsid w:val="008D3B82"/>
    <w:rsid w:val="008D4501"/>
    <w:rsid w:val="008D4A4C"/>
    <w:rsid w:val="008E6F20"/>
    <w:rsid w:val="008E77E9"/>
    <w:rsid w:val="008F245E"/>
    <w:rsid w:val="008F314A"/>
    <w:rsid w:val="008F7227"/>
    <w:rsid w:val="00900E27"/>
    <w:rsid w:val="00914499"/>
    <w:rsid w:val="00917DEF"/>
    <w:rsid w:val="00921EFB"/>
    <w:rsid w:val="009524BD"/>
    <w:rsid w:val="00956542"/>
    <w:rsid w:val="0095717E"/>
    <w:rsid w:val="0096164D"/>
    <w:rsid w:val="009629EE"/>
    <w:rsid w:val="00966840"/>
    <w:rsid w:val="009678BA"/>
    <w:rsid w:val="00967E61"/>
    <w:rsid w:val="00970ECD"/>
    <w:rsid w:val="0097320A"/>
    <w:rsid w:val="00973569"/>
    <w:rsid w:val="00975198"/>
    <w:rsid w:val="00976C09"/>
    <w:rsid w:val="0097772E"/>
    <w:rsid w:val="00977F17"/>
    <w:rsid w:val="009807F0"/>
    <w:rsid w:val="00981675"/>
    <w:rsid w:val="00983B79"/>
    <w:rsid w:val="00983FD2"/>
    <w:rsid w:val="00984FFB"/>
    <w:rsid w:val="00985939"/>
    <w:rsid w:val="00997914"/>
    <w:rsid w:val="009A1E3A"/>
    <w:rsid w:val="009A4D9F"/>
    <w:rsid w:val="009B146C"/>
    <w:rsid w:val="009B1DCB"/>
    <w:rsid w:val="009B3158"/>
    <w:rsid w:val="009B3224"/>
    <w:rsid w:val="009B36BE"/>
    <w:rsid w:val="009B4032"/>
    <w:rsid w:val="009B4E5C"/>
    <w:rsid w:val="009B7354"/>
    <w:rsid w:val="009C23C9"/>
    <w:rsid w:val="009C6A75"/>
    <w:rsid w:val="009D5B14"/>
    <w:rsid w:val="009E54D6"/>
    <w:rsid w:val="009E7446"/>
    <w:rsid w:val="009F07BE"/>
    <w:rsid w:val="009F3448"/>
    <w:rsid w:val="009F7900"/>
    <w:rsid w:val="00A00C5E"/>
    <w:rsid w:val="00A10ABD"/>
    <w:rsid w:val="00A13D99"/>
    <w:rsid w:val="00A14C70"/>
    <w:rsid w:val="00A15462"/>
    <w:rsid w:val="00A204EE"/>
    <w:rsid w:val="00A20813"/>
    <w:rsid w:val="00A22691"/>
    <w:rsid w:val="00A2327E"/>
    <w:rsid w:val="00A24FCF"/>
    <w:rsid w:val="00A27354"/>
    <w:rsid w:val="00A2792D"/>
    <w:rsid w:val="00A326A5"/>
    <w:rsid w:val="00A328AE"/>
    <w:rsid w:val="00A425D2"/>
    <w:rsid w:val="00A4553B"/>
    <w:rsid w:val="00A46DC2"/>
    <w:rsid w:val="00A507EB"/>
    <w:rsid w:val="00A61E93"/>
    <w:rsid w:val="00A62F13"/>
    <w:rsid w:val="00A70CE6"/>
    <w:rsid w:val="00A74F3E"/>
    <w:rsid w:val="00A77702"/>
    <w:rsid w:val="00A81BA7"/>
    <w:rsid w:val="00A87A51"/>
    <w:rsid w:val="00A95020"/>
    <w:rsid w:val="00A96E2A"/>
    <w:rsid w:val="00AA1A1A"/>
    <w:rsid w:val="00AA29E0"/>
    <w:rsid w:val="00AA4101"/>
    <w:rsid w:val="00AB12DC"/>
    <w:rsid w:val="00AB2A0B"/>
    <w:rsid w:val="00AB481D"/>
    <w:rsid w:val="00AC1B38"/>
    <w:rsid w:val="00AC2902"/>
    <w:rsid w:val="00AC3065"/>
    <w:rsid w:val="00AC777F"/>
    <w:rsid w:val="00AD2480"/>
    <w:rsid w:val="00AE18C4"/>
    <w:rsid w:val="00AE2EEC"/>
    <w:rsid w:val="00AE4004"/>
    <w:rsid w:val="00AE4E5F"/>
    <w:rsid w:val="00AF27EF"/>
    <w:rsid w:val="00AF2EBE"/>
    <w:rsid w:val="00AF338C"/>
    <w:rsid w:val="00AF384A"/>
    <w:rsid w:val="00AF548E"/>
    <w:rsid w:val="00B00246"/>
    <w:rsid w:val="00B00582"/>
    <w:rsid w:val="00B062B1"/>
    <w:rsid w:val="00B07721"/>
    <w:rsid w:val="00B10191"/>
    <w:rsid w:val="00B21FFF"/>
    <w:rsid w:val="00B22019"/>
    <w:rsid w:val="00B2333A"/>
    <w:rsid w:val="00B238C5"/>
    <w:rsid w:val="00B26474"/>
    <w:rsid w:val="00B27EC6"/>
    <w:rsid w:val="00B27FCE"/>
    <w:rsid w:val="00B31E5C"/>
    <w:rsid w:val="00B4762A"/>
    <w:rsid w:val="00B55B21"/>
    <w:rsid w:val="00B5785E"/>
    <w:rsid w:val="00B7588B"/>
    <w:rsid w:val="00B80192"/>
    <w:rsid w:val="00B808CD"/>
    <w:rsid w:val="00B819F4"/>
    <w:rsid w:val="00B85A12"/>
    <w:rsid w:val="00B8740D"/>
    <w:rsid w:val="00BA07CF"/>
    <w:rsid w:val="00BA44A9"/>
    <w:rsid w:val="00BB08B5"/>
    <w:rsid w:val="00BB17B9"/>
    <w:rsid w:val="00BB3604"/>
    <w:rsid w:val="00BB674C"/>
    <w:rsid w:val="00BC086A"/>
    <w:rsid w:val="00BD3EF2"/>
    <w:rsid w:val="00BD3F2D"/>
    <w:rsid w:val="00BD627B"/>
    <w:rsid w:val="00BE250B"/>
    <w:rsid w:val="00BE3DBB"/>
    <w:rsid w:val="00BE5CF2"/>
    <w:rsid w:val="00BF0245"/>
    <w:rsid w:val="00BF1949"/>
    <w:rsid w:val="00BF247B"/>
    <w:rsid w:val="00BF2E63"/>
    <w:rsid w:val="00BF3CBF"/>
    <w:rsid w:val="00C0021C"/>
    <w:rsid w:val="00C0156F"/>
    <w:rsid w:val="00C05A9E"/>
    <w:rsid w:val="00C06406"/>
    <w:rsid w:val="00C06976"/>
    <w:rsid w:val="00C103C2"/>
    <w:rsid w:val="00C17092"/>
    <w:rsid w:val="00C2204B"/>
    <w:rsid w:val="00C22B03"/>
    <w:rsid w:val="00C24F65"/>
    <w:rsid w:val="00C25BC7"/>
    <w:rsid w:val="00C33BA9"/>
    <w:rsid w:val="00C3485E"/>
    <w:rsid w:val="00C34AF1"/>
    <w:rsid w:val="00C35638"/>
    <w:rsid w:val="00C406D4"/>
    <w:rsid w:val="00C40DB5"/>
    <w:rsid w:val="00C43D92"/>
    <w:rsid w:val="00C4410E"/>
    <w:rsid w:val="00C531A6"/>
    <w:rsid w:val="00C53E9B"/>
    <w:rsid w:val="00C54491"/>
    <w:rsid w:val="00C54D3D"/>
    <w:rsid w:val="00C57A82"/>
    <w:rsid w:val="00C611A1"/>
    <w:rsid w:val="00C6172A"/>
    <w:rsid w:val="00C61957"/>
    <w:rsid w:val="00C6223D"/>
    <w:rsid w:val="00C62B57"/>
    <w:rsid w:val="00C64A93"/>
    <w:rsid w:val="00C671F3"/>
    <w:rsid w:val="00C737FB"/>
    <w:rsid w:val="00C74D9C"/>
    <w:rsid w:val="00C802F7"/>
    <w:rsid w:val="00C819B7"/>
    <w:rsid w:val="00C83991"/>
    <w:rsid w:val="00C9229A"/>
    <w:rsid w:val="00C9286B"/>
    <w:rsid w:val="00C950EB"/>
    <w:rsid w:val="00C95C62"/>
    <w:rsid w:val="00CA2A59"/>
    <w:rsid w:val="00CB4E2B"/>
    <w:rsid w:val="00CC175C"/>
    <w:rsid w:val="00CC6342"/>
    <w:rsid w:val="00CD108F"/>
    <w:rsid w:val="00CD6A40"/>
    <w:rsid w:val="00CE6EDD"/>
    <w:rsid w:val="00CF40D8"/>
    <w:rsid w:val="00CF4C31"/>
    <w:rsid w:val="00D000A7"/>
    <w:rsid w:val="00D01850"/>
    <w:rsid w:val="00D13B5C"/>
    <w:rsid w:val="00D2254D"/>
    <w:rsid w:val="00D3276E"/>
    <w:rsid w:val="00D33D8A"/>
    <w:rsid w:val="00D37473"/>
    <w:rsid w:val="00D46D8B"/>
    <w:rsid w:val="00D50713"/>
    <w:rsid w:val="00D51B09"/>
    <w:rsid w:val="00D522B0"/>
    <w:rsid w:val="00D56EDA"/>
    <w:rsid w:val="00D626CE"/>
    <w:rsid w:val="00D64620"/>
    <w:rsid w:val="00D649B7"/>
    <w:rsid w:val="00D64CA3"/>
    <w:rsid w:val="00D66F46"/>
    <w:rsid w:val="00D734BA"/>
    <w:rsid w:val="00D74BE2"/>
    <w:rsid w:val="00D77070"/>
    <w:rsid w:val="00D81411"/>
    <w:rsid w:val="00D81E63"/>
    <w:rsid w:val="00D83A22"/>
    <w:rsid w:val="00D85155"/>
    <w:rsid w:val="00D856E6"/>
    <w:rsid w:val="00D91077"/>
    <w:rsid w:val="00D938F7"/>
    <w:rsid w:val="00D944BF"/>
    <w:rsid w:val="00D95A6E"/>
    <w:rsid w:val="00D97E2B"/>
    <w:rsid w:val="00DA1E80"/>
    <w:rsid w:val="00DA2FBE"/>
    <w:rsid w:val="00DA3372"/>
    <w:rsid w:val="00DA6DD0"/>
    <w:rsid w:val="00DB01DF"/>
    <w:rsid w:val="00DB24F6"/>
    <w:rsid w:val="00DB35AF"/>
    <w:rsid w:val="00DB3667"/>
    <w:rsid w:val="00DB3D84"/>
    <w:rsid w:val="00DC5A49"/>
    <w:rsid w:val="00DC5B90"/>
    <w:rsid w:val="00DC74B0"/>
    <w:rsid w:val="00DD0ED5"/>
    <w:rsid w:val="00DD55FE"/>
    <w:rsid w:val="00DD562F"/>
    <w:rsid w:val="00DE3A6B"/>
    <w:rsid w:val="00DE3B1B"/>
    <w:rsid w:val="00E004C3"/>
    <w:rsid w:val="00E0155E"/>
    <w:rsid w:val="00E03BC2"/>
    <w:rsid w:val="00E11C37"/>
    <w:rsid w:val="00E12754"/>
    <w:rsid w:val="00E13291"/>
    <w:rsid w:val="00E17890"/>
    <w:rsid w:val="00E212DF"/>
    <w:rsid w:val="00E2387E"/>
    <w:rsid w:val="00E344CF"/>
    <w:rsid w:val="00E353FC"/>
    <w:rsid w:val="00E45E68"/>
    <w:rsid w:val="00E50B46"/>
    <w:rsid w:val="00E541B2"/>
    <w:rsid w:val="00E56D20"/>
    <w:rsid w:val="00E57FB8"/>
    <w:rsid w:val="00E623D7"/>
    <w:rsid w:val="00E63324"/>
    <w:rsid w:val="00E63593"/>
    <w:rsid w:val="00E64CF4"/>
    <w:rsid w:val="00E65084"/>
    <w:rsid w:val="00E7073C"/>
    <w:rsid w:val="00E70FEF"/>
    <w:rsid w:val="00E77EB0"/>
    <w:rsid w:val="00E808D7"/>
    <w:rsid w:val="00E84788"/>
    <w:rsid w:val="00E86666"/>
    <w:rsid w:val="00E87C9A"/>
    <w:rsid w:val="00E904B8"/>
    <w:rsid w:val="00E9430E"/>
    <w:rsid w:val="00E958D7"/>
    <w:rsid w:val="00E974E4"/>
    <w:rsid w:val="00EA13FF"/>
    <w:rsid w:val="00EA17F3"/>
    <w:rsid w:val="00EA1B35"/>
    <w:rsid w:val="00EA48D2"/>
    <w:rsid w:val="00EA55A8"/>
    <w:rsid w:val="00EC0850"/>
    <w:rsid w:val="00EC201B"/>
    <w:rsid w:val="00EC25E0"/>
    <w:rsid w:val="00EC6526"/>
    <w:rsid w:val="00ED1A35"/>
    <w:rsid w:val="00ED360B"/>
    <w:rsid w:val="00EE20F6"/>
    <w:rsid w:val="00EE2408"/>
    <w:rsid w:val="00EE63B3"/>
    <w:rsid w:val="00EF355C"/>
    <w:rsid w:val="00EF4A2D"/>
    <w:rsid w:val="00F0675D"/>
    <w:rsid w:val="00F146B2"/>
    <w:rsid w:val="00F22CBA"/>
    <w:rsid w:val="00F2691E"/>
    <w:rsid w:val="00F30D94"/>
    <w:rsid w:val="00F3307F"/>
    <w:rsid w:val="00F34042"/>
    <w:rsid w:val="00F342E6"/>
    <w:rsid w:val="00F418A5"/>
    <w:rsid w:val="00F41A24"/>
    <w:rsid w:val="00F42E28"/>
    <w:rsid w:val="00F4523C"/>
    <w:rsid w:val="00F4588C"/>
    <w:rsid w:val="00F533E0"/>
    <w:rsid w:val="00F5400E"/>
    <w:rsid w:val="00F547AF"/>
    <w:rsid w:val="00F55D70"/>
    <w:rsid w:val="00F621E4"/>
    <w:rsid w:val="00F64DE3"/>
    <w:rsid w:val="00F671BF"/>
    <w:rsid w:val="00F67933"/>
    <w:rsid w:val="00F7098D"/>
    <w:rsid w:val="00F73676"/>
    <w:rsid w:val="00F73857"/>
    <w:rsid w:val="00F812F6"/>
    <w:rsid w:val="00F8223C"/>
    <w:rsid w:val="00F83FEC"/>
    <w:rsid w:val="00F86BFE"/>
    <w:rsid w:val="00F9089B"/>
    <w:rsid w:val="00F91889"/>
    <w:rsid w:val="00F95E37"/>
    <w:rsid w:val="00FA1009"/>
    <w:rsid w:val="00FA3C67"/>
    <w:rsid w:val="00FB2B42"/>
    <w:rsid w:val="00FB4D9A"/>
    <w:rsid w:val="00FC138A"/>
    <w:rsid w:val="00FC14E6"/>
    <w:rsid w:val="00FC2E0F"/>
    <w:rsid w:val="00FC6F76"/>
    <w:rsid w:val="00FC723C"/>
    <w:rsid w:val="00FD0FA8"/>
    <w:rsid w:val="00FD3AA8"/>
    <w:rsid w:val="00FD42D6"/>
    <w:rsid w:val="00FD4D41"/>
    <w:rsid w:val="00FD570E"/>
    <w:rsid w:val="00FD6CA0"/>
    <w:rsid w:val="00FE0B4A"/>
    <w:rsid w:val="00FE29A4"/>
    <w:rsid w:val="00FE437F"/>
    <w:rsid w:val="00FE457D"/>
    <w:rsid w:val="00FE5CC6"/>
    <w:rsid w:val="00FF1B85"/>
    <w:rsid w:val="00FF1CB3"/>
    <w:rsid w:val="00FF21A5"/>
    <w:rsid w:val="00FF33F9"/>
    <w:rsid w:val="00FF41A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4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F3"/>
    <w:pPr>
      <w:spacing w:after="200" w:line="276" w:lineRule="auto"/>
    </w:pPr>
    <w:rPr>
      <w:rFonts w:ascii="BentonSans Book" w:eastAsia="Calibri" w:hAnsi="BentonSans Book" w:cs="Times New Roman"/>
      <w:sz w:val="22"/>
      <w:szCs w:val="22"/>
      <w:lang w:val="es-MX" w:eastAsia="en-US"/>
    </w:rPr>
  </w:style>
  <w:style w:type="paragraph" w:styleId="Ttulo2">
    <w:name w:val="heading 2"/>
    <w:basedOn w:val="Normal"/>
    <w:next w:val="Normal"/>
    <w:link w:val="Ttulo2Car"/>
    <w:qFormat/>
    <w:rsid w:val="00A14C70"/>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671F3"/>
    <w:rPr>
      <w:rFonts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6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1F3"/>
    <w:pPr>
      <w:ind w:left="720"/>
      <w:contextualSpacing/>
    </w:pPr>
  </w:style>
  <w:style w:type="character" w:customStyle="1" w:styleId="normaltextrun">
    <w:name w:val="normaltextrun"/>
    <w:basedOn w:val="Fuentedeprrafopredeter"/>
    <w:rsid w:val="00C671F3"/>
  </w:style>
  <w:style w:type="paragraph" w:styleId="Piedepgina">
    <w:name w:val="footer"/>
    <w:basedOn w:val="Normal"/>
    <w:link w:val="PiedepginaCar"/>
    <w:uiPriority w:val="99"/>
    <w:unhideWhenUsed/>
    <w:rsid w:val="00BA07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7CF"/>
    <w:rPr>
      <w:rFonts w:ascii="BentonSans Book" w:eastAsia="Calibri" w:hAnsi="BentonSans Book" w:cs="Times New Roman"/>
      <w:sz w:val="22"/>
      <w:szCs w:val="22"/>
      <w:lang w:val="es-MX" w:eastAsia="en-US"/>
    </w:rPr>
  </w:style>
  <w:style w:type="character" w:styleId="Nmerodepgina">
    <w:name w:val="page number"/>
    <w:basedOn w:val="Fuentedeprrafopredeter"/>
    <w:uiPriority w:val="99"/>
    <w:semiHidden/>
    <w:unhideWhenUsed/>
    <w:rsid w:val="00BA07CF"/>
  </w:style>
  <w:style w:type="paragraph" w:styleId="Encabezado">
    <w:name w:val="header"/>
    <w:basedOn w:val="Normal"/>
    <w:link w:val="EncabezadoCar"/>
    <w:uiPriority w:val="99"/>
    <w:unhideWhenUsed/>
    <w:rsid w:val="00424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45D"/>
    <w:rPr>
      <w:rFonts w:ascii="BentonSans Book" w:eastAsia="Calibri" w:hAnsi="BentonSans Book" w:cs="Times New Roman"/>
      <w:sz w:val="22"/>
      <w:szCs w:val="22"/>
      <w:lang w:val="es-MX" w:eastAsia="en-US"/>
    </w:rPr>
  </w:style>
  <w:style w:type="paragraph" w:styleId="Textodeglobo">
    <w:name w:val="Balloon Text"/>
    <w:basedOn w:val="Normal"/>
    <w:link w:val="TextodegloboCar"/>
    <w:uiPriority w:val="99"/>
    <w:semiHidden/>
    <w:unhideWhenUsed/>
    <w:rsid w:val="0042445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45D"/>
    <w:rPr>
      <w:rFonts w:ascii="Lucida Grande" w:eastAsia="Calibri" w:hAnsi="Lucida Grande" w:cs="Lucida Grande"/>
      <w:sz w:val="18"/>
      <w:szCs w:val="18"/>
      <w:lang w:val="es-MX" w:eastAsia="en-US"/>
    </w:rPr>
  </w:style>
  <w:style w:type="paragraph" w:styleId="Sinespaciado">
    <w:name w:val="No Spacing"/>
    <w:link w:val="SinespaciadoCar"/>
    <w:uiPriority w:val="1"/>
    <w:qFormat/>
    <w:rsid w:val="00311011"/>
    <w:pPr>
      <w:spacing w:line="360" w:lineRule="auto"/>
      <w:jc w:val="both"/>
    </w:pPr>
    <w:rPr>
      <w:rFonts w:ascii="Calibri" w:eastAsia="Times New Roman" w:hAnsi="Calibri" w:cs="Times New Roman"/>
      <w:sz w:val="22"/>
      <w:szCs w:val="22"/>
      <w:lang w:val="es-ES" w:eastAsia="en-US"/>
    </w:rPr>
  </w:style>
  <w:style w:type="character" w:customStyle="1" w:styleId="SinespaciadoCar">
    <w:name w:val="Sin espaciado Car"/>
    <w:link w:val="Sinespaciado"/>
    <w:uiPriority w:val="1"/>
    <w:rsid w:val="00311011"/>
    <w:rPr>
      <w:rFonts w:ascii="Calibri" w:eastAsia="Times New Roman" w:hAnsi="Calibri" w:cs="Times New Roman"/>
      <w:sz w:val="22"/>
      <w:szCs w:val="22"/>
      <w:lang w:val="es-ES" w:eastAsia="en-US"/>
    </w:rPr>
  </w:style>
  <w:style w:type="paragraph" w:customStyle="1" w:styleId="Default">
    <w:name w:val="Default"/>
    <w:rsid w:val="00855E62"/>
    <w:pPr>
      <w:autoSpaceDE w:val="0"/>
      <w:autoSpaceDN w:val="0"/>
      <w:adjustRightInd w:val="0"/>
    </w:pPr>
    <w:rPr>
      <w:rFonts w:ascii="Arial" w:eastAsia="Calibri" w:hAnsi="Arial" w:cs="Arial"/>
      <w:color w:val="000000"/>
      <w:lang w:val="es-MX" w:eastAsia="en-US"/>
    </w:rPr>
  </w:style>
  <w:style w:type="paragraph" w:styleId="Textonotapie">
    <w:name w:val="footnote text"/>
    <w:basedOn w:val="Normal"/>
    <w:link w:val="TextonotapieCar"/>
    <w:uiPriority w:val="99"/>
    <w:semiHidden/>
    <w:unhideWhenUsed/>
    <w:rsid w:val="00FF1B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1B85"/>
    <w:rPr>
      <w:rFonts w:ascii="BentonSans Book" w:eastAsia="Calibri" w:hAnsi="BentonSans Book" w:cs="Times New Roman"/>
      <w:sz w:val="20"/>
      <w:szCs w:val="20"/>
      <w:lang w:val="es-MX" w:eastAsia="en-US"/>
    </w:rPr>
  </w:style>
  <w:style w:type="character" w:styleId="Refdenotaalpie">
    <w:name w:val="footnote reference"/>
    <w:basedOn w:val="Fuentedeprrafopredeter"/>
    <w:uiPriority w:val="99"/>
    <w:semiHidden/>
    <w:unhideWhenUsed/>
    <w:rsid w:val="00FF1B85"/>
    <w:rPr>
      <w:vertAlign w:val="superscript"/>
    </w:rPr>
  </w:style>
  <w:style w:type="character" w:customStyle="1" w:styleId="Ttulo2Car">
    <w:name w:val="Título 2 Car"/>
    <w:basedOn w:val="Fuentedeprrafopredeter"/>
    <w:link w:val="Ttulo2"/>
    <w:rsid w:val="00A14C70"/>
    <w:rPr>
      <w:rFonts w:ascii="Arial" w:eastAsia="Times New Roman" w:hAnsi="Arial" w:cs="Arial"/>
      <w:b/>
      <w:bCs/>
      <w:i/>
      <w:iCs/>
      <w:sz w:val="28"/>
      <w:szCs w:val="28"/>
      <w:lang w:val="es-ES"/>
    </w:rPr>
  </w:style>
  <w:style w:type="paragraph" w:styleId="NormalWeb">
    <w:name w:val="Normal (Web)"/>
    <w:basedOn w:val="Normal"/>
    <w:uiPriority w:val="99"/>
    <w:unhideWhenUsed/>
    <w:rsid w:val="00A14C70"/>
    <w:pPr>
      <w:spacing w:before="100" w:beforeAutospacing="1" w:after="100" w:afterAutospacing="1" w:line="240" w:lineRule="auto"/>
    </w:pPr>
    <w:rPr>
      <w:rFonts w:ascii="Times" w:eastAsiaTheme="minorEastAsia" w:hAnsi="Times"/>
      <w:sz w:val="20"/>
      <w:szCs w:val="20"/>
      <w:lang w:val="es-ES_tradnl" w:eastAsia="es-ES"/>
    </w:rPr>
  </w:style>
  <w:style w:type="character" w:styleId="Hipervnculo">
    <w:name w:val="Hyperlink"/>
    <w:basedOn w:val="Fuentedeprrafopredeter"/>
    <w:uiPriority w:val="99"/>
    <w:unhideWhenUsed/>
    <w:rsid w:val="002F7E19"/>
    <w:rPr>
      <w:color w:val="0000FF" w:themeColor="hyperlink"/>
      <w:u w:val="single"/>
    </w:rPr>
  </w:style>
  <w:style w:type="character" w:styleId="Refdecomentario">
    <w:name w:val="annotation reference"/>
    <w:basedOn w:val="Fuentedeprrafopredeter"/>
    <w:uiPriority w:val="99"/>
    <w:semiHidden/>
    <w:unhideWhenUsed/>
    <w:rsid w:val="00976C09"/>
    <w:rPr>
      <w:sz w:val="16"/>
      <w:szCs w:val="16"/>
    </w:rPr>
  </w:style>
  <w:style w:type="paragraph" w:styleId="Textocomentario">
    <w:name w:val="annotation text"/>
    <w:basedOn w:val="Normal"/>
    <w:link w:val="TextocomentarioCar"/>
    <w:uiPriority w:val="99"/>
    <w:semiHidden/>
    <w:unhideWhenUsed/>
    <w:rsid w:val="00976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6C09"/>
    <w:rPr>
      <w:rFonts w:ascii="BentonSans Book" w:eastAsia="Calibri" w:hAnsi="BentonSans Book"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976C09"/>
    <w:rPr>
      <w:b/>
      <w:bCs/>
    </w:rPr>
  </w:style>
  <w:style w:type="character" w:customStyle="1" w:styleId="AsuntodelcomentarioCar">
    <w:name w:val="Asunto del comentario Car"/>
    <w:basedOn w:val="TextocomentarioCar"/>
    <w:link w:val="Asuntodelcomentario"/>
    <w:uiPriority w:val="99"/>
    <w:semiHidden/>
    <w:rsid w:val="00976C09"/>
    <w:rPr>
      <w:rFonts w:ascii="BentonSans Book" w:eastAsia="Calibri" w:hAnsi="BentonSans Book" w:cs="Times New Roman"/>
      <w:b/>
      <w:bCs/>
      <w:sz w:val="20"/>
      <w:szCs w:val="20"/>
      <w:lang w:val="es-MX" w:eastAsia="en-US"/>
    </w:rPr>
  </w:style>
  <w:style w:type="paragraph" w:styleId="Listaconvietas">
    <w:name w:val="List Bullet"/>
    <w:basedOn w:val="Normal"/>
    <w:uiPriority w:val="99"/>
    <w:unhideWhenUsed/>
    <w:rsid w:val="009F07BE"/>
    <w:pPr>
      <w:numPr>
        <w:numId w:val="27"/>
      </w:numPr>
      <w:contextualSpacing/>
    </w:pPr>
  </w:style>
  <w:style w:type="paragraph" w:styleId="Revisin">
    <w:name w:val="Revision"/>
    <w:hidden/>
    <w:uiPriority w:val="99"/>
    <w:semiHidden/>
    <w:rsid w:val="00477A98"/>
    <w:rPr>
      <w:rFonts w:ascii="BentonSans Book" w:eastAsia="Calibri" w:hAnsi="BentonSans Book" w:cs="Times New Roman"/>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F3"/>
    <w:pPr>
      <w:spacing w:after="200" w:line="276" w:lineRule="auto"/>
    </w:pPr>
    <w:rPr>
      <w:rFonts w:ascii="BentonSans Book" w:eastAsia="Calibri" w:hAnsi="BentonSans Book" w:cs="Times New Roman"/>
      <w:sz w:val="22"/>
      <w:szCs w:val="22"/>
      <w:lang w:val="es-MX" w:eastAsia="en-US"/>
    </w:rPr>
  </w:style>
  <w:style w:type="paragraph" w:styleId="Ttulo2">
    <w:name w:val="heading 2"/>
    <w:basedOn w:val="Normal"/>
    <w:next w:val="Normal"/>
    <w:link w:val="Ttulo2Car"/>
    <w:qFormat/>
    <w:rsid w:val="00A14C70"/>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C671F3"/>
    <w:rPr>
      <w:rFonts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C67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671F3"/>
    <w:pPr>
      <w:ind w:left="720"/>
      <w:contextualSpacing/>
    </w:pPr>
  </w:style>
  <w:style w:type="character" w:customStyle="1" w:styleId="normaltextrun">
    <w:name w:val="normaltextrun"/>
    <w:basedOn w:val="Fuentedeprrafopredeter"/>
    <w:rsid w:val="00C671F3"/>
  </w:style>
  <w:style w:type="paragraph" w:styleId="Piedepgina">
    <w:name w:val="footer"/>
    <w:basedOn w:val="Normal"/>
    <w:link w:val="PiedepginaCar"/>
    <w:uiPriority w:val="99"/>
    <w:unhideWhenUsed/>
    <w:rsid w:val="00BA07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07CF"/>
    <w:rPr>
      <w:rFonts w:ascii="BentonSans Book" w:eastAsia="Calibri" w:hAnsi="BentonSans Book" w:cs="Times New Roman"/>
      <w:sz w:val="22"/>
      <w:szCs w:val="22"/>
      <w:lang w:val="es-MX" w:eastAsia="en-US"/>
    </w:rPr>
  </w:style>
  <w:style w:type="character" w:styleId="Nmerodepgina">
    <w:name w:val="page number"/>
    <w:basedOn w:val="Fuentedeprrafopredeter"/>
    <w:uiPriority w:val="99"/>
    <w:semiHidden/>
    <w:unhideWhenUsed/>
    <w:rsid w:val="00BA07CF"/>
  </w:style>
  <w:style w:type="paragraph" w:styleId="Encabezado">
    <w:name w:val="header"/>
    <w:basedOn w:val="Normal"/>
    <w:link w:val="EncabezadoCar"/>
    <w:uiPriority w:val="99"/>
    <w:unhideWhenUsed/>
    <w:rsid w:val="0042445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45D"/>
    <w:rPr>
      <w:rFonts w:ascii="BentonSans Book" w:eastAsia="Calibri" w:hAnsi="BentonSans Book" w:cs="Times New Roman"/>
      <w:sz w:val="22"/>
      <w:szCs w:val="22"/>
      <w:lang w:val="es-MX" w:eastAsia="en-US"/>
    </w:rPr>
  </w:style>
  <w:style w:type="paragraph" w:styleId="Textodeglobo">
    <w:name w:val="Balloon Text"/>
    <w:basedOn w:val="Normal"/>
    <w:link w:val="TextodegloboCar"/>
    <w:uiPriority w:val="99"/>
    <w:semiHidden/>
    <w:unhideWhenUsed/>
    <w:rsid w:val="0042445D"/>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2445D"/>
    <w:rPr>
      <w:rFonts w:ascii="Lucida Grande" w:eastAsia="Calibri" w:hAnsi="Lucida Grande" w:cs="Lucida Grande"/>
      <w:sz w:val="18"/>
      <w:szCs w:val="18"/>
      <w:lang w:val="es-MX" w:eastAsia="en-US"/>
    </w:rPr>
  </w:style>
  <w:style w:type="paragraph" w:styleId="Sinespaciado">
    <w:name w:val="No Spacing"/>
    <w:link w:val="SinespaciadoCar"/>
    <w:uiPriority w:val="1"/>
    <w:qFormat/>
    <w:rsid w:val="00311011"/>
    <w:pPr>
      <w:spacing w:line="360" w:lineRule="auto"/>
      <w:jc w:val="both"/>
    </w:pPr>
    <w:rPr>
      <w:rFonts w:ascii="Calibri" w:eastAsia="Times New Roman" w:hAnsi="Calibri" w:cs="Times New Roman"/>
      <w:sz w:val="22"/>
      <w:szCs w:val="22"/>
      <w:lang w:val="es-ES" w:eastAsia="en-US"/>
    </w:rPr>
  </w:style>
  <w:style w:type="character" w:customStyle="1" w:styleId="SinespaciadoCar">
    <w:name w:val="Sin espaciado Car"/>
    <w:link w:val="Sinespaciado"/>
    <w:uiPriority w:val="1"/>
    <w:rsid w:val="00311011"/>
    <w:rPr>
      <w:rFonts w:ascii="Calibri" w:eastAsia="Times New Roman" w:hAnsi="Calibri" w:cs="Times New Roman"/>
      <w:sz w:val="22"/>
      <w:szCs w:val="22"/>
      <w:lang w:val="es-ES" w:eastAsia="en-US"/>
    </w:rPr>
  </w:style>
  <w:style w:type="paragraph" w:customStyle="1" w:styleId="Default">
    <w:name w:val="Default"/>
    <w:rsid w:val="00855E62"/>
    <w:pPr>
      <w:autoSpaceDE w:val="0"/>
      <w:autoSpaceDN w:val="0"/>
      <w:adjustRightInd w:val="0"/>
    </w:pPr>
    <w:rPr>
      <w:rFonts w:ascii="Arial" w:eastAsia="Calibri" w:hAnsi="Arial" w:cs="Arial"/>
      <w:color w:val="000000"/>
      <w:lang w:val="es-MX" w:eastAsia="en-US"/>
    </w:rPr>
  </w:style>
  <w:style w:type="paragraph" w:styleId="Textonotapie">
    <w:name w:val="footnote text"/>
    <w:basedOn w:val="Normal"/>
    <w:link w:val="TextonotapieCar"/>
    <w:uiPriority w:val="99"/>
    <w:semiHidden/>
    <w:unhideWhenUsed/>
    <w:rsid w:val="00FF1B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F1B85"/>
    <w:rPr>
      <w:rFonts w:ascii="BentonSans Book" w:eastAsia="Calibri" w:hAnsi="BentonSans Book" w:cs="Times New Roman"/>
      <w:sz w:val="20"/>
      <w:szCs w:val="20"/>
      <w:lang w:val="es-MX" w:eastAsia="en-US"/>
    </w:rPr>
  </w:style>
  <w:style w:type="character" w:styleId="Refdenotaalpie">
    <w:name w:val="footnote reference"/>
    <w:basedOn w:val="Fuentedeprrafopredeter"/>
    <w:uiPriority w:val="99"/>
    <w:semiHidden/>
    <w:unhideWhenUsed/>
    <w:rsid w:val="00FF1B85"/>
    <w:rPr>
      <w:vertAlign w:val="superscript"/>
    </w:rPr>
  </w:style>
  <w:style w:type="character" w:customStyle="1" w:styleId="Ttulo2Car">
    <w:name w:val="Título 2 Car"/>
    <w:basedOn w:val="Fuentedeprrafopredeter"/>
    <w:link w:val="Ttulo2"/>
    <w:rsid w:val="00A14C70"/>
    <w:rPr>
      <w:rFonts w:ascii="Arial" w:eastAsia="Times New Roman" w:hAnsi="Arial" w:cs="Arial"/>
      <w:b/>
      <w:bCs/>
      <w:i/>
      <w:iCs/>
      <w:sz w:val="28"/>
      <w:szCs w:val="28"/>
      <w:lang w:val="es-ES"/>
    </w:rPr>
  </w:style>
  <w:style w:type="paragraph" w:styleId="NormalWeb">
    <w:name w:val="Normal (Web)"/>
    <w:basedOn w:val="Normal"/>
    <w:uiPriority w:val="99"/>
    <w:unhideWhenUsed/>
    <w:rsid w:val="00A14C70"/>
    <w:pPr>
      <w:spacing w:before="100" w:beforeAutospacing="1" w:after="100" w:afterAutospacing="1" w:line="240" w:lineRule="auto"/>
    </w:pPr>
    <w:rPr>
      <w:rFonts w:ascii="Times" w:eastAsiaTheme="minorEastAsia" w:hAnsi="Times"/>
      <w:sz w:val="20"/>
      <w:szCs w:val="20"/>
      <w:lang w:val="es-ES_tradnl" w:eastAsia="es-ES"/>
    </w:rPr>
  </w:style>
  <w:style w:type="character" w:styleId="Hipervnculo">
    <w:name w:val="Hyperlink"/>
    <w:basedOn w:val="Fuentedeprrafopredeter"/>
    <w:uiPriority w:val="99"/>
    <w:unhideWhenUsed/>
    <w:rsid w:val="002F7E19"/>
    <w:rPr>
      <w:color w:val="0000FF" w:themeColor="hyperlink"/>
      <w:u w:val="single"/>
    </w:rPr>
  </w:style>
  <w:style w:type="character" w:styleId="Refdecomentario">
    <w:name w:val="annotation reference"/>
    <w:basedOn w:val="Fuentedeprrafopredeter"/>
    <w:uiPriority w:val="99"/>
    <w:semiHidden/>
    <w:unhideWhenUsed/>
    <w:rsid w:val="00976C09"/>
    <w:rPr>
      <w:sz w:val="16"/>
      <w:szCs w:val="16"/>
    </w:rPr>
  </w:style>
  <w:style w:type="paragraph" w:styleId="Textocomentario">
    <w:name w:val="annotation text"/>
    <w:basedOn w:val="Normal"/>
    <w:link w:val="TextocomentarioCar"/>
    <w:uiPriority w:val="99"/>
    <w:semiHidden/>
    <w:unhideWhenUsed/>
    <w:rsid w:val="00976C0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6C09"/>
    <w:rPr>
      <w:rFonts w:ascii="BentonSans Book" w:eastAsia="Calibri" w:hAnsi="BentonSans Book"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976C09"/>
    <w:rPr>
      <w:b/>
      <w:bCs/>
    </w:rPr>
  </w:style>
  <w:style w:type="character" w:customStyle="1" w:styleId="AsuntodelcomentarioCar">
    <w:name w:val="Asunto del comentario Car"/>
    <w:basedOn w:val="TextocomentarioCar"/>
    <w:link w:val="Asuntodelcomentario"/>
    <w:uiPriority w:val="99"/>
    <w:semiHidden/>
    <w:rsid w:val="00976C09"/>
    <w:rPr>
      <w:rFonts w:ascii="BentonSans Book" w:eastAsia="Calibri" w:hAnsi="BentonSans Book" w:cs="Times New Roman"/>
      <w:b/>
      <w:bCs/>
      <w:sz w:val="20"/>
      <w:szCs w:val="20"/>
      <w:lang w:val="es-MX" w:eastAsia="en-US"/>
    </w:rPr>
  </w:style>
  <w:style w:type="paragraph" w:styleId="Listaconvietas">
    <w:name w:val="List Bullet"/>
    <w:basedOn w:val="Normal"/>
    <w:uiPriority w:val="99"/>
    <w:unhideWhenUsed/>
    <w:rsid w:val="009F07BE"/>
    <w:pPr>
      <w:numPr>
        <w:numId w:val="27"/>
      </w:numPr>
      <w:contextualSpacing/>
    </w:pPr>
  </w:style>
  <w:style w:type="paragraph" w:styleId="Revisin">
    <w:name w:val="Revision"/>
    <w:hidden/>
    <w:uiPriority w:val="99"/>
    <w:semiHidden/>
    <w:rsid w:val="00477A98"/>
    <w:rPr>
      <w:rFonts w:ascii="BentonSans Book" w:eastAsia="Calibri" w:hAnsi="BentonSans Book" w:cs="Times New Roman"/>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1993">
      <w:bodyDiv w:val="1"/>
      <w:marLeft w:val="0"/>
      <w:marRight w:val="0"/>
      <w:marTop w:val="0"/>
      <w:marBottom w:val="0"/>
      <w:divBdr>
        <w:top w:val="none" w:sz="0" w:space="0" w:color="auto"/>
        <w:left w:val="none" w:sz="0" w:space="0" w:color="auto"/>
        <w:bottom w:val="none" w:sz="0" w:space="0" w:color="auto"/>
        <w:right w:val="none" w:sz="0" w:space="0" w:color="auto"/>
      </w:divBdr>
    </w:div>
    <w:div w:id="88089644">
      <w:bodyDiv w:val="1"/>
      <w:marLeft w:val="0"/>
      <w:marRight w:val="0"/>
      <w:marTop w:val="0"/>
      <w:marBottom w:val="0"/>
      <w:divBdr>
        <w:top w:val="none" w:sz="0" w:space="0" w:color="auto"/>
        <w:left w:val="none" w:sz="0" w:space="0" w:color="auto"/>
        <w:bottom w:val="none" w:sz="0" w:space="0" w:color="auto"/>
        <w:right w:val="none" w:sz="0" w:space="0" w:color="auto"/>
      </w:divBdr>
    </w:div>
    <w:div w:id="116411505">
      <w:bodyDiv w:val="1"/>
      <w:marLeft w:val="0"/>
      <w:marRight w:val="0"/>
      <w:marTop w:val="0"/>
      <w:marBottom w:val="0"/>
      <w:divBdr>
        <w:top w:val="none" w:sz="0" w:space="0" w:color="auto"/>
        <w:left w:val="none" w:sz="0" w:space="0" w:color="auto"/>
        <w:bottom w:val="none" w:sz="0" w:space="0" w:color="auto"/>
        <w:right w:val="none" w:sz="0" w:space="0" w:color="auto"/>
      </w:divBdr>
    </w:div>
    <w:div w:id="121122150">
      <w:bodyDiv w:val="1"/>
      <w:marLeft w:val="0"/>
      <w:marRight w:val="0"/>
      <w:marTop w:val="0"/>
      <w:marBottom w:val="0"/>
      <w:divBdr>
        <w:top w:val="none" w:sz="0" w:space="0" w:color="auto"/>
        <w:left w:val="none" w:sz="0" w:space="0" w:color="auto"/>
        <w:bottom w:val="none" w:sz="0" w:space="0" w:color="auto"/>
        <w:right w:val="none" w:sz="0" w:space="0" w:color="auto"/>
      </w:divBdr>
    </w:div>
    <w:div w:id="236137465">
      <w:bodyDiv w:val="1"/>
      <w:marLeft w:val="0"/>
      <w:marRight w:val="0"/>
      <w:marTop w:val="0"/>
      <w:marBottom w:val="0"/>
      <w:divBdr>
        <w:top w:val="none" w:sz="0" w:space="0" w:color="auto"/>
        <w:left w:val="none" w:sz="0" w:space="0" w:color="auto"/>
        <w:bottom w:val="none" w:sz="0" w:space="0" w:color="auto"/>
        <w:right w:val="none" w:sz="0" w:space="0" w:color="auto"/>
      </w:divBdr>
    </w:div>
    <w:div w:id="381101634">
      <w:bodyDiv w:val="1"/>
      <w:marLeft w:val="0"/>
      <w:marRight w:val="0"/>
      <w:marTop w:val="0"/>
      <w:marBottom w:val="0"/>
      <w:divBdr>
        <w:top w:val="none" w:sz="0" w:space="0" w:color="auto"/>
        <w:left w:val="none" w:sz="0" w:space="0" w:color="auto"/>
        <w:bottom w:val="none" w:sz="0" w:space="0" w:color="auto"/>
        <w:right w:val="none" w:sz="0" w:space="0" w:color="auto"/>
      </w:divBdr>
    </w:div>
    <w:div w:id="517043023">
      <w:bodyDiv w:val="1"/>
      <w:marLeft w:val="0"/>
      <w:marRight w:val="0"/>
      <w:marTop w:val="0"/>
      <w:marBottom w:val="0"/>
      <w:divBdr>
        <w:top w:val="none" w:sz="0" w:space="0" w:color="auto"/>
        <w:left w:val="none" w:sz="0" w:space="0" w:color="auto"/>
        <w:bottom w:val="none" w:sz="0" w:space="0" w:color="auto"/>
        <w:right w:val="none" w:sz="0" w:space="0" w:color="auto"/>
      </w:divBdr>
    </w:div>
    <w:div w:id="560209672">
      <w:bodyDiv w:val="1"/>
      <w:marLeft w:val="0"/>
      <w:marRight w:val="0"/>
      <w:marTop w:val="0"/>
      <w:marBottom w:val="0"/>
      <w:divBdr>
        <w:top w:val="none" w:sz="0" w:space="0" w:color="auto"/>
        <w:left w:val="none" w:sz="0" w:space="0" w:color="auto"/>
        <w:bottom w:val="none" w:sz="0" w:space="0" w:color="auto"/>
        <w:right w:val="none" w:sz="0" w:space="0" w:color="auto"/>
      </w:divBdr>
    </w:div>
    <w:div w:id="670568901">
      <w:bodyDiv w:val="1"/>
      <w:marLeft w:val="0"/>
      <w:marRight w:val="0"/>
      <w:marTop w:val="0"/>
      <w:marBottom w:val="0"/>
      <w:divBdr>
        <w:top w:val="none" w:sz="0" w:space="0" w:color="auto"/>
        <w:left w:val="none" w:sz="0" w:space="0" w:color="auto"/>
        <w:bottom w:val="none" w:sz="0" w:space="0" w:color="auto"/>
        <w:right w:val="none" w:sz="0" w:space="0" w:color="auto"/>
      </w:divBdr>
    </w:div>
    <w:div w:id="687682442">
      <w:bodyDiv w:val="1"/>
      <w:marLeft w:val="0"/>
      <w:marRight w:val="0"/>
      <w:marTop w:val="0"/>
      <w:marBottom w:val="0"/>
      <w:divBdr>
        <w:top w:val="none" w:sz="0" w:space="0" w:color="auto"/>
        <w:left w:val="none" w:sz="0" w:space="0" w:color="auto"/>
        <w:bottom w:val="none" w:sz="0" w:space="0" w:color="auto"/>
        <w:right w:val="none" w:sz="0" w:space="0" w:color="auto"/>
      </w:divBdr>
    </w:div>
    <w:div w:id="698314291">
      <w:bodyDiv w:val="1"/>
      <w:marLeft w:val="0"/>
      <w:marRight w:val="0"/>
      <w:marTop w:val="0"/>
      <w:marBottom w:val="0"/>
      <w:divBdr>
        <w:top w:val="none" w:sz="0" w:space="0" w:color="auto"/>
        <w:left w:val="none" w:sz="0" w:space="0" w:color="auto"/>
        <w:bottom w:val="none" w:sz="0" w:space="0" w:color="auto"/>
        <w:right w:val="none" w:sz="0" w:space="0" w:color="auto"/>
      </w:divBdr>
    </w:div>
    <w:div w:id="711032131">
      <w:bodyDiv w:val="1"/>
      <w:marLeft w:val="0"/>
      <w:marRight w:val="0"/>
      <w:marTop w:val="0"/>
      <w:marBottom w:val="0"/>
      <w:divBdr>
        <w:top w:val="none" w:sz="0" w:space="0" w:color="auto"/>
        <w:left w:val="none" w:sz="0" w:space="0" w:color="auto"/>
        <w:bottom w:val="none" w:sz="0" w:space="0" w:color="auto"/>
        <w:right w:val="none" w:sz="0" w:space="0" w:color="auto"/>
      </w:divBdr>
    </w:div>
    <w:div w:id="721905776">
      <w:bodyDiv w:val="1"/>
      <w:marLeft w:val="0"/>
      <w:marRight w:val="0"/>
      <w:marTop w:val="0"/>
      <w:marBottom w:val="0"/>
      <w:divBdr>
        <w:top w:val="none" w:sz="0" w:space="0" w:color="auto"/>
        <w:left w:val="none" w:sz="0" w:space="0" w:color="auto"/>
        <w:bottom w:val="none" w:sz="0" w:space="0" w:color="auto"/>
        <w:right w:val="none" w:sz="0" w:space="0" w:color="auto"/>
      </w:divBdr>
    </w:div>
    <w:div w:id="725954668">
      <w:bodyDiv w:val="1"/>
      <w:marLeft w:val="0"/>
      <w:marRight w:val="0"/>
      <w:marTop w:val="0"/>
      <w:marBottom w:val="0"/>
      <w:divBdr>
        <w:top w:val="none" w:sz="0" w:space="0" w:color="auto"/>
        <w:left w:val="none" w:sz="0" w:space="0" w:color="auto"/>
        <w:bottom w:val="none" w:sz="0" w:space="0" w:color="auto"/>
        <w:right w:val="none" w:sz="0" w:space="0" w:color="auto"/>
      </w:divBdr>
    </w:div>
    <w:div w:id="800731143">
      <w:bodyDiv w:val="1"/>
      <w:marLeft w:val="0"/>
      <w:marRight w:val="0"/>
      <w:marTop w:val="0"/>
      <w:marBottom w:val="0"/>
      <w:divBdr>
        <w:top w:val="none" w:sz="0" w:space="0" w:color="auto"/>
        <w:left w:val="none" w:sz="0" w:space="0" w:color="auto"/>
        <w:bottom w:val="none" w:sz="0" w:space="0" w:color="auto"/>
        <w:right w:val="none" w:sz="0" w:space="0" w:color="auto"/>
      </w:divBdr>
    </w:div>
    <w:div w:id="812914027">
      <w:bodyDiv w:val="1"/>
      <w:marLeft w:val="0"/>
      <w:marRight w:val="0"/>
      <w:marTop w:val="0"/>
      <w:marBottom w:val="0"/>
      <w:divBdr>
        <w:top w:val="none" w:sz="0" w:space="0" w:color="auto"/>
        <w:left w:val="none" w:sz="0" w:space="0" w:color="auto"/>
        <w:bottom w:val="none" w:sz="0" w:space="0" w:color="auto"/>
        <w:right w:val="none" w:sz="0" w:space="0" w:color="auto"/>
      </w:divBdr>
    </w:div>
    <w:div w:id="1140685495">
      <w:bodyDiv w:val="1"/>
      <w:marLeft w:val="0"/>
      <w:marRight w:val="0"/>
      <w:marTop w:val="0"/>
      <w:marBottom w:val="0"/>
      <w:divBdr>
        <w:top w:val="none" w:sz="0" w:space="0" w:color="auto"/>
        <w:left w:val="none" w:sz="0" w:space="0" w:color="auto"/>
        <w:bottom w:val="none" w:sz="0" w:space="0" w:color="auto"/>
        <w:right w:val="none" w:sz="0" w:space="0" w:color="auto"/>
      </w:divBdr>
    </w:div>
    <w:div w:id="1173884435">
      <w:bodyDiv w:val="1"/>
      <w:marLeft w:val="0"/>
      <w:marRight w:val="0"/>
      <w:marTop w:val="0"/>
      <w:marBottom w:val="0"/>
      <w:divBdr>
        <w:top w:val="none" w:sz="0" w:space="0" w:color="auto"/>
        <w:left w:val="none" w:sz="0" w:space="0" w:color="auto"/>
        <w:bottom w:val="none" w:sz="0" w:space="0" w:color="auto"/>
        <w:right w:val="none" w:sz="0" w:space="0" w:color="auto"/>
      </w:divBdr>
    </w:div>
    <w:div w:id="1282029223">
      <w:bodyDiv w:val="1"/>
      <w:marLeft w:val="0"/>
      <w:marRight w:val="0"/>
      <w:marTop w:val="0"/>
      <w:marBottom w:val="0"/>
      <w:divBdr>
        <w:top w:val="none" w:sz="0" w:space="0" w:color="auto"/>
        <w:left w:val="none" w:sz="0" w:space="0" w:color="auto"/>
        <w:bottom w:val="none" w:sz="0" w:space="0" w:color="auto"/>
        <w:right w:val="none" w:sz="0" w:space="0" w:color="auto"/>
      </w:divBdr>
      <w:divsChild>
        <w:div w:id="148787291">
          <w:marLeft w:val="0"/>
          <w:marRight w:val="0"/>
          <w:marTop w:val="0"/>
          <w:marBottom w:val="0"/>
          <w:divBdr>
            <w:top w:val="none" w:sz="0" w:space="0" w:color="auto"/>
            <w:left w:val="none" w:sz="0" w:space="0" w:color="auto"/>
            <w:bottom w:val="none" w:sz="0" w:space="0" w:color="auto"/>
            <w:right w:val="none" w:sz="0" w:space="0" w:color="auto"/>
          </w:divBdr>
        </w:div>
      </w:divsChild>
    </w:div>
    <w:div w:id="1317301538">
      <w:marLeft w:val="0"/>
      <w:marRight w:val="0"/>
      <w:marTop w:val="0"/>
      <w:marBottom w:val="0"/>
      <w:divBdr>
        <w:top w:val="none" w:sz="0" w:space="0" w:color="auto"/>
        <w:left w:val="none" w:sz="0" w:space="0" w:color="auto"/>
        <w:bottom w:val="none" w:sz="0" w:space="0" w:color="auto"/>
        <w:right w:val="none" w:sz="0" w:space="0" w:color="auto"/>
      </w:divBdr>
    </w:div>
    <w:div w:id="1490906415">
      <w:bodyDiv w:val="1"/>
      <w:marLeft w:val="0"/>
      <w:marRight w:val="0"/>
      <w:marTop w:val="0"/>
      <w:marBottom w:val="0"/>
      <w:divBdr>
        <w:top w:val="none" w:sz="0" w:space="0" w:color="auto"/>
        <w:left w:val="none" w:sz="0" w:space="0" w:color="auto"/>
        <w:bottom w:val="none" w:sz="0" w:space="0" w:color="auto"/>
        <w:right w:val="none" w:sz="0" w:space="0" w:color="auto"/>
      </w:divBdr>
    </w:div>
    <w:div w:id="1533617165">
      <w:bodyDiv w:val="1"/>
      <w:marLeft w:val="0"/>
      <w:marRight w:val="0"/>
      <w:marTop w:val="0"/>
      <w:marBottom w:val="0"/>
      <w:divBdr>
        <w:top w:val="none" w:sz="0" w:space="0" w:color="auto"/>
        <w:left w:val="none" w:sz="0" w:space="0" w:color="auto"/>
        <w:bottom w:val="none" w:sz="0" w:space="0" w:color="auto"/>
        <w:right w:val="none" w:sz="0" w:space="0" w:color="auto"/>
      </w:divBdr>
    </w:div>
    <w:div w:id="1579709516">
      <w:bodyDiv w:val="1"/>
      <w:marLeft w:val="0"/>
      <w:marRight w:val="0"/>
      <w:marTop w:val="0"/>
      <w:marBottom w:val="0"/>
      <w:divBdr>
        <w:top w:val="none" w:sz="0" w:space="0" w:color="auto"/>
        <w:left w:val="none" w:sz="0" w:space="0" w:color="auto"/>
        <w:bottom w:val="none" w:sz="0" w:space="0" w:color="auto"/>
        <w:right w:val="none" w:sz="0" w:space="0" w:color="auto"/>
      </w:divBdr>
    </w:div>
    <w:div w:id="1610621816">
      <w:bodyDiv w:val="1"/>
      <w:marLeft w:val="0"/>
      <w:marRight w:val="0"/>
      <w:marTop w:val="0"/>
      <w:marBottom w:val="0"/>
      <w:divBdr>
        <w:top w:val="none" w:sz="0" w:space="0" w:color="auto"/>
        <w:left w:val="none" w:sz="0" w:space="0" w:color="auto"/>
        <w:bottom w:val="none" w:sz="0" w:space="0" w:color="auto"/>
        <w:right w:val="none" w:sz="0" w:space="0" w:color="auto"/>
      </w:divBdr>
    </w:div>
    <w:div w:id="1611399238">
      <w:bodyDiv w:val="1"/>
      <w:marLeft w:val="0"/>
      <w:marRight w:val="0"/>
      <w:marTop w:val="0"/>
      <w:marBottom w:val="0"/>
      <w:divBdr>
        <w:top w:val="none" w:sz="0" w:space="0" w:color="auto"/>
        <w:left w:val="none" w:sz="0" w:space="0" w:color="auto"/>
        <w:bottom w:val="none" w:sz="0" w:space="0" w:color="auto"/>
        <w:right w:val="none" w:sz="0" w:space="0" w:color="auto"/>
      </w:divBdr>
      <w:divsChild>
        <w:div w:id="761683316">
          <w:marLeft w:val="0"/>
          <w:marRight w:val="0"/>
          <w:marTop w:val="40"/>
          <w:marBottom w:val="28"/>
          <w:divBdr>
            <w:top w:val="none" w:sz="0" w:space="0" w:color="auto"/>
            <w:left w:val="none" w:sz="0" w:space="0" w:color="auto"/>
            <w:bottom w:val="none" w:sz="0" w:space="0" w:color="auto"/>
            <w:right w:val="none" w:sz="0" w:space="0" w:color="auto"/>
          </w:divBdr>
        </w:div>
      </w:divsChild>
    </w:div>
    <w:div w:id="1650748622">
      <w:bodyDiv w:val="1"/>
      <w:marLeft w:val="0"/>
      <w:marRight w:val="0"/>
      <w:marTop w:val="0"/>
      <w:marBottom w:val="0"/>
      <w:divBdr>
        <w:top w:val="none" w:sz="0" w:space="0" w:color="auto"/>
        <w:left w:val="none" w:sz="0" w:space="0" w:color="auto"/>
        <w:bottom w:val="none" w:sz="0" w:space="0" w:color="auto"/>
        <w:right w:val="none" w:sz="0" w:space="0" w:color="auto"/>
      </w:divBdr>
    </w:div>
    <w:div w:id="1722052935">
      <w:bodyDiv w:val="1"/>
      <w:marLeft w:val="0"/>
      <w:marRight w:val="0"/>
      <w:marTop w:val="0"/>
      <w:marBottom w:val="0"/>
      <w:divBdr>
        <w:top w:val="none" w:sz="0" w:space="0" w:color="auto"/>
        <w:left w:val="none" w:sz="0" w:space="0" w:color="auto"/>
        <w:bottom w:val="none" w:sz="0" w:space="0" w:color="auto"/>
        <w:right w:val="none" w:sz="0" w:space="0" w:color="auto"/>
      </w:divBdr>
    </w:div>
    <w:div w:id="2012217902">
      <w:bodyDiv w:val="1"/>
      <w:marLeft w:val="0"/>
      <w:marRight w:val="0"/>
      <w:marTop w:val="0"/>
      <w:marBottom w:val="0"/>
      <w:divBdr>
        <w:top w:val="none" w:sz="0" w:space="0" w:color="auto"/>
        <w:left w:val="none" w:sz="0" w:space="0" w:color="auto"/>
        <w:bottom w:val="none" w:sz="0" w:space="0" w:color="auto"/>
        <w:right w:val="none" w:sz="0" w:space="0" w:color="auto"/>
      </w:divBdr>
    </w:div>
    <w:div w:id="2031294809">
      <w:bodyDiv w:val="1"/>
      <w:marLeft w:val="0"/>
      <w:marRight w:val="0"/>
      <w:marTop w:val="0"/>
      <w:marBottom w:val="0"/>
      <w:divBdr>
        <w:top w:val="none" w:sz="0" w:space="0" w:color="auto"/>
        <w:left w:val="none" w:sz="0" w:space="0" w:color="auto"/>
        <w:bottom w:val="none" w:sz="0" w:space="0" w:color="auto"/>
        <w:right w:val="none" w:sz="0" w:space="0" w:color="auto"/>
      </w:divBdr>
    </w:div>
    <w:div w:id="2064792536">
      <w:bodyDiv w:val="1"/>
      <w:marLeft w:val="0"/>
      <w:marRight w:val="0"/>
      <w:marTop w:val="0"/>
      <w:marBottom w:val="0"/>
      <w:divBdr>
        <w:top w:val="none" w:sz="0" w:space="0" w:color="auto"/>
        <w:left w:val="none" w:sz="0" w:space="0" w:color="auto"/>
        <w:bottom w:val="none" w:sz="0" w:space="0" w:color="auto"/>
        <w:right w:val="none" w:sz="0" w:space="0" w:color="auto"/>
      </w:divBdr>
    </w:div>
    <w:div w:id="2069986959">
      <w:bodyDiv w:val="1"/>
      <w:marLeft w:val="0"/>
      <w:marRight w:val="0"/>
      <w:marTop w:val="0"/>
      <w:marBottom w:val="0"/>
      <w:divBdr>
        <w:top w:val="none" w:sz="0" w:space="0" w:color="auto"/>
        <w:left w:val="none" w:sz="0" w:space="0" w:color="auto"/>
        <w:bottom w:val="none" w:sz="0" w:space="0" w:color="auto"/>
        <w:right w:val="none" w:sz="0" w:space="0" w:color="auto"/>
      </w:divBdr>
    </w:div>
    <w:div w:id="2116553553">
      <w:bodyDiv w:val="1"/>
      <w:marLeft w:val="0"/>
      <w:marRight w:val="0"/>
      <w:marTop w:val="0"/>
      <w:marBottom w:val="0"/>
      <w:divBdr>
        <w:top w:val="none" w:sz="0" w:space="0" w:color="auto"/>
        <w:left w:val="none" w:sz="0" w:space="0" w:color="auto"/>
        <w:bottom w:val="none" w:sz="0" w:space="0" w:color="auto"/>
        <w:right w:val="none" w:sz="0" w:space="0" w:color="auto"/>
      </w:divBdr>
    </w:div>
    <w:div w:id="2129734556">
      <w:bodyDiv w:val="1"/>
      <w:marLeft w:val="0"/>
      <w:marRight w:val="0"/>
      <w:marTop w:val="0"/>
      <w:marBottom w:val="0"/>
      <w:divBdr>
        <w:top w:val="none" w:sz="0" w:space="0" w:color="auto"/>
        <w:left w:val="none" w:sz="0" w:space="0" w:color="auto"/>
        <w:bottom w:val="none" w:sz="0" w:space="0" w:color="auto"/>
        <w:right w:val="none" w:sz="0" w:space="0" w:color="auto"/>
      </w:divBdr>
    </w:div>
    <w:div w:id="2133592180">
      <w:bodyDiv w:val="1"/>
      <w:marLeft w:val="0"/>
      <w:marRight w:val="0"/>
      <w:marTop w:val="0"/>
      <w:marBottom w:val="0"/>
      <w:divBdr>
        <w:top w:val="none" w:sz="0" w:space="0" w:color="auto"/>
        <w:left w:val="none" w:sz="0" w:space="0" w:color="auto"/>
        <w:bottom w:val="none" w:sz="0" w:space="0" w:color="auto"/>
        <w:right w:val="none" w:sz="0" w:space="0" w:color="auto"/>
      </w:divBdr>
    </w:div>
    <w:div w:id="2141681458">
      <w:bodyDiv w:val="1"/>
      <w:marLeft w:val="0"/>
      <w:marRight w:val="0"/>
      <w:marTop w:val="0"/>
      <w:marBottom w:val="0"/>
      <w:divBdr>
        <w:top w:val="none" w:sz="0" w:space="0" w:color="auto"/>
        <w:left w:val="none" w:sz="0" w:space="0" w:color="auto"/>
        <w:bottom w:val="none" w:sz="0" w:space="0" w:color="auto"/>
        <w:right w:val="none" w:sz="0" w:space="0" w:color="auto"/>
      </w:divBdr>
    </w:div>
    <w:div w:id="214554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69048-4A99-4FDF-A5DE-12B25C68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12669</Words>
  <Characters>69680</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Jesús Guízar</Company>
  <LinksUpToDate>false</LinksUpToDate>
  <CharactersWithSpaces>82185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Guízar</dc:creator>
  <cp:lastModifiedBy>Maria Jose Ricalde Hernandez</cp:lastModifiedBy>
  <cp:revision>2</cp:revision>
  <cp:lastPrinted>2016-04-25T18:51:00Z</cp:lastPrinted>
  <dcterms:created xsi:type="dcterms:W3CDTF">2016-05-02T20:17:00Z</dcterms:created>
  <dcterms:modified xsi:type="dcterms:W3CDTF">2016-05-02T20:17:00Z</dcterms:modified>
</cp:coreProperties>
</file>